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C651C" w:rsidRDefault="000C651C" w:rsidP="000C651C">
      <w:pPr>
        <w:spacing w:after="0" w:line="240" w:lineRule="auto"/>
        <w:rPr>
          <w:rFonts w:cs="Arial"/>
          <w:b/>
          <w:color w:val="C00000"/>
          <w:sz w:val="80"/>
          <w:szCs w:val="80"/>
        </w:rPr>
      </w:pPr>
    </w:p>
    <w:p w:rsidR="000C651C" w:rsidRDefault="000C651C" w:rsidP="000C651C">
      <w:pPr>
        <w:spacing w:after="0" w:line="240" w:lineRule="auto"/>
        <w:rPr>
          <w:rFonts w:cs="Arial"/>
          <w:b/>
          <w:color w:val="C00000"/>
          <w:sz w:val="80"/>
          <w:szCs w:val="80"/>
        </w:rPr>
      </w:pPr>
    </w:p>
    <w:p w:rsidR="000C651C" w:rsidRDefault="000C651C" w:rsidP="000C651C">
      <w:pPr>
        <w:spacing w:after="0" w:line="240" w:lineRule="auto"/>
        <w:rPr>
          <w:rFonts w:cs="Arial"/>
          <w:b/>
          <w:color w:val="C00000"/>
          <w:sz w:val="80"/>
          <w:szCs w:val="80"/>
        </w:rPr>
      </w:pPr>
    </w:p>
    <w:p w:rsidR="000C651C" w:rsidRDefault="000C651C" w:rsidP="000C651C">
      <w:pPr>
        <w:spacing w:after="0" w:line="240" w:lineRule="auto"/>
        <w:jc w:val="center"/>
        <w:rPr>
          <w:rFonts w:cs="Arial"/>
          <w:b/>
          <w:color w:val="C00000"/>
          <w:sz w:val="80"/>
          <w:szCs w:val="80"/>
        </w:rPr>
      </w:pPr>
      <w:proofErr w:type="spellStart"/>
      <w:r>
        <w:rPr>
          <w:rFonts w:cs="Arial"/>
          <w:b/>
          <w:color w:val="C00000"/>
          <w:sz w:val="80"/>
          <w:szCs w:val="80"/>
        </w:rPr>
        <w:t>Smart</w:t>
      </w:r>
      <w:proofErr w:type="spellEnd"/>
      <w:r>
        <w:rPr>
          <w:rFonts w:cs="Arial"/>
          <w:b/>
          <w:color w:val="C00000"/>
          <w:sz w:val="80"/>
          <w:szCs w:val="80"/>
        </w:rPr>
        <w:t xml:space="preserve"> Shopping </w:t>
      </w:r>
      <w:proofErr w:type="spellStart"/>
      <w:r>
        <w:rPr>
          <w:rFonts w:cs="Arial"/>
          <w:b/>
          <w:color w:val="C00000"/>
          <w:sz w:val="80"/>
          <w:szCs w:val="80"/>
        </w:rPr>
        <w:t>Mobility</w:t>
      </w:r>
      <w:proofErr w:type="spellEnd"/>
    </w:p>
    <w:p w:rsidR="000C651C" w:rsidRDefault="000C651C" w:rsidP="000C651C">
      <w:pPr>
        <w:spacing w:after="0" w:line="240" w:lineRule="auto"/>
        <w:jc w:val="center"/>
        <w:rPr>
          <w:rFonts w:cs="Arial"/>
          <w:b/>
          <w:color w:val="C00000"/>
          <w:sz w:val="40"/>
          <w:szCs w:val="40"/>
        </w:rPr>
      </w:pPr>
    </w:p>
    <w:p w:rsidR="000C651C" w:rsidRDefault="000C651C" w:rsidP="000C651C">
      <w:pPr>
        <w:spacing w:after="0" w:line="240" w:lineRule="auto"/>
        <w:jc w:val="center"/>
        <w:rPr>
          <w:rFonts w:cs="Arial"/>
          <w:color w:val="4F6228" w:themeColor="accent3" w:themeShade="80"/>
          <w:sz w:val="36"/>
          <w:szCs w:val="36"/>
        </w:rPr>
      </w:pPr>
      <w:r>
        <w:rPr>
          <w:rFonts w:cs="Arial"/>
          <w:color w:val="4F6228" w:themeColor="accent3" w:themeShade="80"/>
          <w:sz w:val="36"/>
          <w:szCs w:val="36"/>
        </w:rPr>
        <w:t>3. számú munkacsomag (3.4 tevékenység) kérdőíves kutatásának kiértékelése és elemzése</w:t>
      </w:r>
    </w:p>
    <w:p w:rsidR="000C651C" w:rsidRDefault="000C651C">
      <w:pPr>
        <w:rPr>
          <w:rFonts w:cs="Arial"/>
          <w:color w:val="4F6228" w:themeColor="accent3" w:themeShade="80"/>
          <w:sz w:val="36"/>
          <w:szCs w:val="36"/>
        </w:rPr>
      </w:pPr>
      <w:r>
        <w:rPr>
          <w:rFonts w:cs="Arial"/>
          <w:color w:val="4F6228" w:themeColor="accent3" w:themeShade="80"/>
          <w:sz w:val="36"/>
          <w:szCs w:val="36"/>
        </w:rPr>
        <w:br w:type="page"/>
      </w:r>
    </w:p>
    <w:p w:rsidR="000C651C" w:rsidRDefault="000C651C" w:rsidP="000C651C">
      <w:pPr>
        <w:spacing w:after="0" w:line="240" w:lineRule="auto"/>
        <w:jc w:val="center"/>
        <w:rPr>
          <w:rFonts w:cs="Arial"/>
          <w:color w:val="4F6228" w:themeColor="accent3" w:themeShade="80"/>
          <w:sz w:val="36"/>
          <w:szCs w:val="36"/>
        </w:rPr>
      </w:pPr>
    </w:p>
    <w:p w:rsidR="000C651C" w:rsidRDefault="000C651C"/>
    <w:sdt>
      <w:sdtPr>
        <w:rPr>
          <w:rFonts w:asciiTheme="minorHAnsi" w:eastAsiaTheme="minorHAnsi" w:hAnsiTheme="minorHAnsi" w:cstheme="minorBidi"/>
          <w:b w:val="0"/>
          <w:bCs w:val="0"/>
          <w:color w:val="auto"/>
          <w:sz w:val="22"/>
          <w:szCs w:val="22"/>
          <w:lang w:eastAsia="en-US"/>
        </w:rPr>
        <w:id w:val="173402282"/>
        <w:docPartObj>
          <w:docPartGallery w:val="Table of Contents"/>
          <w:docPartUnique/>
        </w:docPartObj>
      </w:sdtPr>
      <w:sdtEndPr/>
      <w:sdtContent>
        <w:p w:rsidR="00F57D29" w:rsidRDefault="00F57D29">
          <w:pPr>
            <w:pStyle w:val="Tartalomjegyzkcmsora"/>
          </w:pPr>
          <w:r w:rsidRPr="00F57D29">
            <w:rPr>
              <w:color w:val="auto"/>
            </w:rPr>
            <w:t>Tartalomjegyzék</w:t>
          </w:r>
        </w:p>
        <w:p w:rsidR="00F57D29" w:rsidRPr="00F57D29" w:rsidRDefault="00F57D29" w:rsidP="00F57D29">
          <w:pPr>
            <w:rPr>
              <w:lang w:eastAsia="hu-HU"/>
            </w:rPr>
          </w:pPr>
        </w:p>
        <w:p w:rsidR="009839C1" w:rsidRDefault="00763315">
          <w:pPr>
            <w:pStyle w:val="TJ1"/>
            <w:tabs>
              <w:tab w:val="right" w:leader="dot" w:pos="9062"/>
            </w:tabs>
            <w:rPr>
              <w:noProof/>
            </w:rPr>
          </w:pPr>
          <w:r>
            <w:fldChar w:fldCharType="begin"/>
          </w:r>
          <w:r w:rsidR="00F57D29">
            <w:instrText xml:space="preserve"> TOC \o "1-3" \h \z \u </w:instrText>
          </w:r>
          <w:r>
            <w:fldChar w:fldCharType="separate"/>
          </w:r>
          <w:hyperlink w:anchor="_Toc412104241" w:history="1">
            <w:r w:rsidR="009839C1" w:rsidRPr="007A7152">
              <w:rPr>
                <w:rStyle w:val="Hiperhivatkozs"/>
                <w:noProof/>
              </w:rPr>
              <w:t>Táblázatok, diagramok jegyzéke</w:t>
            </w:r>
            <w:r w:rsidR="009839C1">
              <w:rPr>
                <w:noProof/>
                <w:webHidden/>
              </w:rPr>
              <w:tab/>
            </w:r>
            <w:r>
              <w:rPr>
                <w:noProof/>
                <w:webHidden/>
              </w:rPr>
              <w:fldChar w:fldCharType="begin"/>
            </w:r>
            <w:r w:rsidR="009839C1">
              <w:rPr>
                <w:noProof/>
                <w:webHidden/>
              </w:rPr>
              <w:instrText xml:space="preserve"> PAGEREF _Toc412104241 \h </w:instrText>
            </w:r>
            <w:r>
              <w:rPr>
                <w:noProof/>
                <w:webHidden/>
              </w:rPr>
            </w:r>
            <w:r>
              <w:rPr>
                <w:noProof/>
                <w:webHidden/>
              </w:rPr>
              <w:fldChar w:fldCharType="separate"/>
            </w:r>
            <w:r w:rsidR="000F7666">
              <w:rPr>
                <w:noProof/>
                <w:webHidden/>
              </w:rPr>
              <w:t>2</w:t>
            </w:r>
            <w:r>
              <w:rPr>
                <w:noProof/>
                <w:webHidden/>
              </w:rPr>
              <w:fldChar w:fldCharType="end"/>
            </w:r>
          </w:hyperlink>
        </w:p>
        <w:p w:rsidR="009839C1" w:rsidRDefault="00122C13">
          <w:pPr>
            <w:pStyle w:val="TJ1"/>
            <w:tabs>
              <w:tab w:val="right" w:leader="dot" w:pos="9062"/>
            </w:tabs>
            <w:rPr>
              <w:noProof/>
            </w:rPr>
          </w:pPr>
          <w:hyperlink w:anchor="_Toc412104242" w:history="1">
            <w:r w:rsidR="009839C1" w:rsidRPr="007A7152">
              <w:rPr>
                <w:rStyle w:val="Hiperhivatkozs"/>
                <w:noProof/>
              </w:rPr>
              <w:t>Térképek jegyzéke</w:t>
            </w:r>
            <w:r w:rsidR="009839C1">
              <w:rPr>
                <w:noProof/>
                <w:webHidden/>
              </w:rPr>
              <w:tab/>
            </w:r>
            <w:r w:rsidR="00763315">
              <w:rPr>
                <w:noProof/>
                <w:webHidden/>
              </w:rPr>
              <w:fldChar w:fldCharType="begin"/>
            </w:r>
            <w:r w:rsidR="009839C1">
              <w:rPr>
                <w:noProof/>
                <w:webHidden/>
              </w:rPr>
              <w:instrText xml:space="preserve"> PAGEREF _Toc412104242 \h </w:instrText>
            </w:r>
            <w:r w:rsidR="00763315">
              <w:rPr>
                <w:noProof/>
                <w:webHidden/>
              </w:rPr>
            </w:r>
            <w:r w:rsidR="00763315">
              <w:rPr>
                <w:noProof/>
                <w:webHidden/>
              </w:rPr>
              <w:fldChar w:fldCharType="separate"/>
            </w:r>
            <w:r w:rsidR="000F7666">
              <w:rPr>
                <w:noProof/>
                <w:webHidden/>
              </w:rPr>
              <w:t>4</w:t>
            </w:r>
            <w:r w:rsidR="00763315">
              <w:rPr>
                <w:noProof/>
                <w:webHidden/>
              </w:rPr>
              <w:fldChar w:fldCharType="end"/>
            </w:r>
          </w:hyperlink>
        </w:p>
        <w:p w:rsidR="009839C1" w:rsidRDefault="00122C13">
          <w:pPr>
            <w:pStyle w:val="TJ1"/>
            <w:tabs>
              <w:tab w:val="right" w:leader="dot" w:pos="9062"/>
            </w:tabs>
            <w:rPr>
              <w:noProof/>
            </w:rPr>
          </w:pPr>
          <w:hyperlink w:anchor="_Toc412104243" w:history="1">
            <w:r w:rsidR="009839C1" w:rsidRPr="007A7152">
              <w:rPr>
                <w:rStyle w:val="Hiperhivatkozs"/>
                <w:noProof/>
              </w:rPr>
              <w:t>1. Bevásárlóközponti kikérdezések</w:t>
            </w:r>
            <w:r w:rsidR="009839C1">
              <w:rPr>
                <w:noProof/>
                <w:webHidden/>
              </w:rPr>
              <w:tab/>
            </w:r>
            <w:r w:rsidR="00763315">
              <w:rPr>
                <w:noProof/>
                <w:webHidden/>
              </w:rPr>
              <w:fldChar w:fldCharType="begin"/>
            </w:r>
            <w:r w:rsidR="009839C1">
              <w:rPr>
                <w:noProof/>
                <w:webHidden/>
              </w:rPr>
              <w:instrText xml:space="preserve"> PAGEREF _Toc412104243 \h </w:instrText>
            </w:r>
            <w:r w:rsidR="00763315">
              <w:rPr>
                <w:noProof/>
                <w:webHidden/>
              </w:rPr>
            </w:r>
            <w:r w:rsidR="00763315">
              <w:rPr>
                <w:noProof/>
                <w:webHidden/>
              </w:rPr>
              <w:fldChar w:fldCharType="separate"/>
            </w:r>
            <w:r w:rsidR="000F7666">
              <w:rPr>
                <w:noProof/>
                <w:webHidden/>
              </w:rPr>
              <w:t>5</w:t>
            </w:r>
            <w:r w:rsidR="00763315">
              <w:rPr>
                <w:noProof/>
                <w:webHidden/>
              </w:rPr>
              <w:fldChar w:fldCharType="end"/>
            </w:r>
          </w:hyperlink>
        </w:p>
        <w:p w:rsidR="009839C1" w:rsidRDefault="00122C13">
          <w:pPr>
            <w:pStyle w:val="TJ2"/>
            <w:tabs>
              <w:tab w:val="right" w:leader="dot" w:pos="9062"/>
            </w:tabs>
            <w:rPr>
              <w:noProof/>
            </w:rPr>
          </w:pPr>
          <w:hyperlink w:anchor="_Toc412104244" w:history="1">
            <w:r w:rsidR="009839C1" w:rsidRPr="007A7152">
              <w:rPr>
                <w:rStyle w:val="Hiperhivatkozs"/>
                <w:noProof/>
              </w:rPr>
              <w:t>1.1 A felmérés helyszíneinek bemutatása</w:t>
            </w:r>
            <w:bookmarkStart w:id="0" w:name="_GoBack"/>
            <w:bookmarkEnd w:id="0"/>
            <w:r w:rsidR="009839C1">
              <w:rPr>
                <w:noProof/>
                <w:webHidden/>
              </w:rPr>
              <w:tab/>
            </w:r>
            <w:r w:rsidR="00763315">
              <w:rPr>
                <w:noProof/>
                <w:webHidden/>
              </w:rPr>
              <w:fldChar w:fldCharType="begin"/>
            </w:r>
            <w:r w:rsidR="009839C1">
              <w:rPr>
                <w:noProof/>
                <w:webHidden/>
              </w:rPr>
              <w:instrText xml:space="preserve"> PAGEREF _Toc412104244 \h </w:instrText>
            </w:r>
            <w:r w:rsidR="00763315">
              <w:rPr>
                <w:noProof/>
                <w:webHidden/>
              </w:rPr>
            </w:r>
            <w:r w:rsidR="00763315">
              <w:rPr>
                <w:noProof/>
                <w:webHidden/>
              </w:rPr>
              <w:fldChar w:fldCharType="separate"/>
            </w:r>
            <w:r w:rsidR="000F7666">
              <w:rPr>
                <w:noProof/>
                <w:webHidden/>
              </w:rPr>
              <w:t>5</w:t>
            </w:r>
            <w:r w:rsidR="00763315">
              <w:rPr>
                <w:noProof/>
                <w:webHidden/>
              </w:rPr>
              <w:fldChar w:fldCharType="end"/>
            </w:r>
          </w:hyperlink>
        </w:p>
        <w:p w:rsidR="009839C1" w:rsidRDefault="00122C13">
          <w:pPr>
            <w:pStyle w:val="TJ2"/>
            <w:tabs>
              <w:tab w:val="right" w:leader="dot" w:pos="9062"/>
            </w:tabs>
            <w:rPr>
              <w:noProof/>
            </w:rPr>
          </w:pPr>
          <w:hyperlink w:anchor="_Toc412104245" w:history="1">
            <w:r w:rsidR="009839C1" w:rsidRPr="007A7152">
              <w:rPr>
                <w:rStyle w:val="Hiperhivatkozs"/>
                <w:noProof/>
              </w:rPr>
              <w:t>1.2 A felmérés módszertana</w:t>
            </w:r>
            <w:r w:rsidR="009839C1">
              <w:rPr>
                <w:noProof/>
                <w:webHidden/>
              </w:rPr>
              <w:tab/>
            </w:r>
            <w:r w:rsidR="00763315">
              <w:rPr>
                <w:noProof/>
                <w:webHidden/>
              </w:rPr>
              <w:fldChar w:fldCharType="begin"/>
            </w:r>
            <w:r w:rsidR="009839C1">
              <w:rPr>
                <w:noProof/>
                <w:webHidden/>
              </w:rPr>
              <w:instrText xml:space="preserve"> PAGEREF _Toc412104245 \h </w:instrText>
            </w:r>
            <w:r w:rsidR="00763315">
              <w:rPr>
                <w:noProof/>
                <w:webHidden/>
              </w:rPr>
            </w:r>
            <w:r w:rsidR="00763315">
              <w:rPr>
                <w:noProof/>
                <w:webHidden/>
              </w:rPr>
              <w:fldChar w:fldCharType="separate"/>
            </w:r>
            <w:r w:rsidR="000F7666">
              <w:rPr>
                <w:noProof/>
                <w:webHidden/>
              </w:rPr>
              <w:t>15</w:t>
            </w:r>
            <w:r w:rsidR="00763315">
              <w:rPr>
                <w:noProof/>
                <w:webHidden/>
              </w:rPr>
              <w:fldChar w:fldCharType="end"/>
            </w:r>
          </w:hyperlink>
        </w:p>
        <w:p w:rsidR="009839C1" w:rsidRDefault="00122C13">
          <w:pPr>
            <w:pStyle w:val="TJ1"/>
            <w:tabs>
              <w:tab w:val="right" w:leader="dot" w:pos="9062"/>
            </w:tabs>
            <w:rPr>
              <w:noProof/>
            </w:rPr>
          </w:pPr>
          <w:hyperlink w:anchor="_Toc412104246" w:history="1">
            <w:r w:rsidR="009839C1" w:rsidRPr="007A7152">
              <w:rPr>
                <w:rStyle w:val="Hiperhivatkozs"/>
                <w:noProof/>
              </w:rPr>
              <w:t>2. A felmérések tapasztalatai</w:t>
            </w:r>
            <w:r w:rsidR="009839C1">
              <w:rPr>
                <w:noProof/>
                <w:webHidden/>
              </w:rPr>
              <w:tab/>
            </w:r>
            <w:r w:rsidR="00763315">
              <w:rPr>
                <w:noProof/>
                <w:webHidden/>
              </w:rPr>
              <w:fldChar w:fldCharType="begin"/>
            </w:r>
            <w:r w:rsidR="009839C1">
              <w:rPr>
                <w:noProof/>
                <w:webHidden/>
              </w:rPr>
              <w:instrText xml:space="preserve"> PAGEREF _Toc412104246 \h </w:instrText>
            </w:r>
            <w:r w:rsidR="00763315">
              <w:rPr>
                <w:noProof/>
                <w:webHidden/>
              </w:rPr>
            </w:r>
            <w:r w:rsidR="00763315">
              <w:rPr>
                <w:noProof/>
                <w:webHidden/>
              </w:rPr>
              <w:fldChar w:fldCharType="separate"/>
            </w:r>
            <w:r w:rsidR="000F7666">
              <w:rPr>
                <w:noProof/>
                <w:webHidden/>
              </w:rPr>
              <w:t>17</w:t>
            </w:r>
            <w:r w:rsidR="00763315">
              <w:rPr>
                <w:noProof/>
                <w:webHidden/>
              </w:rPr>
              <w:fldChar w:fldCharType="end"/>
            </w:r>
          </w:hyperlink>
        </w:p>
        <w:p w:rsidR="009839C1" w:rsidRDefault="00122C13">
          <w:pPr>
            <w:pStyle w:val="TJ2"/>
            <w:tabs>
              <w:tab w:val="right" w:leader="dot" w:pos="9062"/>
            </w:tabs>
            <w:rPr>
              <w:noProof/>
            </w:rPr>
          </w:pPr>
          <w:hyperlink w:anchor="_Toc412104247" w:history="1">
            <w:r w:rsidR="009839C1" w:rsidRPr="007A7152">
              <w:rPr>
                <w:rStyle w:val="Hiperhivatkozs"/>
                <w:noProof/>
              </w:rPr>
              <w:t>2.2 Vásárlási szokások</w:t>
            </w:r>
            <w:r w:rsidR="009839C1">
              <w:rPr>
                <w:noProof/>
                <w:webHidden/>
              </w:rPr>
              <w:tab/>
            </w:r>
            <w:r w:rsidR="00763315">
              <w:rPr>
                <w:noProof/>
                <w:webHidden/>
              </w:rPr>
              <w:fldChar w:fldCharType="begin"/>
            </w:r>
            <w:r w:rsidR="009839C1">
              <w:rPr>
                <w:noProof/>
                <w:webHidden/>
              </w:rPr>
              <w:instrText xml:space="preserve"> PAGEREF _Toc412104247 \h </w:instrText>
            </w:r>
            <w:r w:rsidR="00763315">
              <w:rPr>
                <w:noProof/>
                <w:webHidden/>
              </w:rPr>
            </w:r>
            <w:r w:rsidR="00763315">
              <w:rPr>
                <w:noProof/>
                <w:webHidden/>
              </w:rPr>
              <w:fldChar w:fldCharType="separate"/>
            </w:r>
            <w:r w:rsidR="000F7666">
              <w:rPr>
                <w:noProof/>
                <w:webHidden/>
              </w:rPr>
              <w:t>33</w:t>
            </w:r>
            <w:r w:rsidR="00763315">
              <w:rPr>
                <w:noProof/>
                <w:webHidden/>
              </w:rPr>
              <w:fldChar w:fldCharType="end"/>
            </w:r>
          </w:hyperlink>
        </w:p>
        <w:p w:rsidR="009839C1" w:rsidRDefault="00122C13">
          <w:pPr>
            <w:pStyle w:val="TJ2"/>
            <w:tabs>
              <w:tab w:val="right" w:leader="dot" w:pos="9062"/>
            </w:tabs>
            <w:rPr>
              <w:noProof/>
            </w:rPr>
          </w:pPr>
          <w:hyperlink w:anchor="_Toc412104248" w:history="1">
            <w:r w:rsidR="009839C1" w:rsidRPr="007A7152">
              <w:rPr>
                <w:rStyle w:val="Hiperhivatkozs"/>
                <w:noProof/>
              </w:rPr>
              <w:t>2.3 Utazási szokások</w:t>
            </w:r>
            <w:r w:rsidR="009839C1">
              <w:rPr>
                <w:noProof/>
                <w:webHidden/>
              </w:rPr>
              <w:tab/>
            </w:r>
            <w:r w:rsidR="00763315">
              <w:rPr>
                <w:noProof/>
                <w:webHidden/>
              </w:rPr>
              <w:fldChar w:fldCharType="begin"/>
            </w:r>
            <w:r w:rsidR="009839C1">
              <w:rPr>
                <w:noProof/>
                <w:webHidden/>
              </w:rPr>
              <w:instrText xml:space="preserve"> PAGEREF _Toc412104248 \h </w:instrText>
            </w:r>
            <w:r w:rsidR="00763315">
              <w:rPr>
                <w:noProof/>
                <w:webHidden/>
              </w:rPr>
            </w:r>
            <w:r w:rsidR="00763315">
              <w:rPr>
                <w:noProof/>
                <w:webHidden/>
              </w:rPr>
              <w:fldChar w:fldCharType="separate"/>
            </w:r>
            <w:r w:rsidR="000F7666">
              <w:rPr>
                <w:noProof/>
                <w:webHidden/>
              </w:rPr>
              <w:t>39</w:t>
            </w:r>
            <w:r w:rsidR="00763315">
              <w:rPr>
                <w:noProof/>
                <w:webHidden/>
              </w:rPr>
              <w:fldChar w:fldCharType="end"/>
            </w:r>
          </w:hyperlink>
        </w:p>
        <w:p w:rsidR="009839C1" w:rsidRDefault="00122C13">
          <w:pPr>
            <w:pStyle w:val="TJ1"/>
            <w:tabs>
              <w:tab w:val="right" w:leader="dot" w:pos="9062"/>
            </w:tabs>
            <w:rPr>
              <w:noProof/>
            </w:rPr>
          </w:pPr>
          <w:hyperlink w:anchor="_Toc412104249" w:history="1">
            <w:r w:rsidR="009839C1" w:rsidRPr="007A7152">
              <w:rPr>
                <w:rStyle w:val="Hiperhivatkozs"/>
                <w:noProof/>
              </w:rPr>
              <w:t>3. Összefoglaló megállapítások</w:t>
            </w:r>
            <w:r w:rsidR="009839C1">
              <w:rPr>
                <w:noProof/>
                <w:webHidden/>
              </w:rPr>
              <w:tab/>
            </w:r>
            <w:r w:rsidR="00763315">
              <w:rPr>
                <w:noProof/>
                <w:webHidden/>
              </w:rPr>
              <w:fldChar w:fldCharType="begin"/>
            </w:r>
            <w:r w:rsidR="009839C1">
              <w:rPr>
                <w:noProof/>
                <w:webHidden/>
              </w:rPr>
              <w:instrText xml:space="preserve"> PAGEREF _Toc412104249 \h </w:instrText>
            </w:r>
            <w:r w:rsidR="00763315">
              <w:rPr>
                <w:noProof/>
                <w:webHidden/>
              </w:rPr>
            </w:r>
            <w:r w:rsidR="00763315">
              <w:rPr>
                <w:noProof/>
                <w:webHidden/>
              </w:rPr>
              <w:fldChar w:fldCharType="separate"/>
            </w:r>
            <w:r w:rsidR="000F7666">
              <w:rPr>
                <w:noProof/>
                <w:webHidden/>
              </w:rPr>
              <w:t>42</w:t>
            </w:r>
            <w:r w:rsidR="00763315">
              <w:rPr>
                <w:noProof/>
                <w:webHidden/>
              </w:rPr>
              <w:fldChar w:fldCharType="end"/>
            </w:r>
          </w:hyperlink>
        </w:p>
        <w:p w:rsidR="009839C1" w:rsidRDefault="00122C13">
          <w:pPr>
            <w:pStyle w:val="TJ1"/>
            <w:tabs>
              <w:tab w:val="right" w:leader="dot" w:pos="9062"/>
            </w:tabs>
            <w:rPr>
              <w:noProof/>
            </w:rPr>
          </w:pPr>
          <w:hyperlink w:anchor="_Toc412104250" w:history="1">
            <w:r w:rsidR="009839C1" w:rsidRPr="007A7152">
              <w:rPr>
                <w:rStyle w:val="Hiperhivatkozs"/>
                <w:noProof/>
              </w:rPr>
              <w:t>1. melléklet: SMASHMOB KÉRDŐLAP, PARKOLÓHELYI KIKÉRDEZÉS</w:t>
            </w:r>
            <w:r w:rsidR="009839C1">
              <w:rPr>
                <w:noProof/>
                <w:webHidden/>
              </w:rPr>
              <w:tab/>
            </w:r>
            <w:r w:rsidR="00763315">
              <w:rPr>
                <w:noProof/>
                <w:webHidden/>
              </w:rPr>
              <w:fldChar w:fldCharType="begin"/>
            </w:r>
            <w:r w:rsidR="009839C1">
              <w:rPr>
                <w:noProof/>
                <w:webHidden/>
              </w:rPr>
              <w:instrText xml:space="preserve"> PAGEREF _Toc412104250 \h </w:instrText>
            </w:r>
            <w:r w:rsidR="00763315">
              <w:rPr>
                <w:noProof/>
                <w:webHidden/>
              </w:rPr>
            </w:r>
            <w:r w:rsidR="00763315">
              <w:rPr>
                <w:noProof/>
                <w:webHidden/>
              </w:rPr>
              <w:fldChar w:fldCharType="separate"/>
            </w:r>
            <w:r w:rsidR="000F7666">
              <w:rPr>
                <w:noProof/>
                <w:webHidden/>
              </w:rPr>
              <w:t>43</w:t>
            </w:r>
            <w:r w:rsidR="00763315">
              <w:rPr>
                <w:noProof/>
                <w:webHidden/>
              </w:rPr>
              <w:fldChar w:fldCharType="end"/>
            </w:r>
          </w:hyperlink>
        </w:p>
        <w:p w:rsidR="00F57D29" w:rsidRDefault="00763315">
          <w:r>
            <w:fldChar w:fldCharType="end"/>
          </w:r>
        </w:p>
      </w:sdtContent>
    </w:sdt>
    <w:p w:rsidR="00F57D29" w:rsidRPr="00F57D29" w:rsidRDefault="00F57D29" w:rsidP="009839C1">
      <w:pPr>
        <w:pStyle w:val="Tartalomjegyzkcmsora"/>
        <w:outlineLvl w:val="0"/>
        <w:rPr>
          <w:color w:val="auto"/>
        </w:rPr>
      </w:pPr>
      <w:bookmarkStart w:id="1" w:name="_Toc412104241"/>
      <w:r w:rsidRPr="00F57D29">
        <w:rPr>
          <w:color w:val="auto"/>
        </w:rPr>
        <w:t>Táblázatok, diagramok</w:t>
      </w:r>
      <w:r w:rsidR="009839C1">
        <w:rPr>
          <w:color w:val="auto"/>
        </w:rPr>
        <w:t xml:space="preserve"> jegyzéke</w:t>
      </w:r>
      <w:bookmarkEnd w:id="1"/>
    </w:p>
    <w:p w:rsidR="00F57D29" w:rsidRDefault="00F57D29" w:rsidP="00F57D29">
      <w:pPr>
        <w:pStyle w:val="TJ2"/>
        <w:ind w:left="216"/>
      </w:pPr>
    </w:p>
    <w:p w:rsidR="006539D5" w:rsidRPr="006539D5" w:rsidRDefault="00763315" w:rsidP="00F22E89">
      <w:pPr>
        <w:pStyle w:val="brajegyzk"/>
        <w:tabs>
          <w:tab w:val="right" w:leader="dot" w:pos="9062"/>
        </w:tabs>
        <w:spacing w:after="100"/>
        <w:rPr>
          <w:rFonts w:eastAsiaTheme="minorEastAsia"/>
          <w:noProof/>
          <w:lang w:eastAsia="hu-HU"/>
        </w:rPr>
      </w:pPr>
      <w:r w:rsidRPr="006539D5">
        <w:fldChar w:fldCharType="begin"/>
      </w:r>
      <w:r w:rsidR="00693784" w:rsidRPr="006539D5">
        <w:instrText xml:space="preserve"> TOC \h \z \c "táblázat" </w:instrText>
      </w:r>
      <w:r w:rsidRPr="006539D5">
        <w:fldChar w:fldCharType="separate"/>
      </w:r>
      <w:hyperlink w:anchor="_Toc412126588" w:history="1">
        <w:r w:rsidR="006539D5" w:rsidRPr="006539D5">
          <w:rPr>
            <w:rStyle w:val="Hiperhivatkozs"/>
            <w:rFonts w:cs="Arial"/>
            <w:noProof/>
          </w:rPr>
          <w:t>1. táblázat: Az egyes helyszíneken kitöltött kérdőívek száma</w:t>
        </w:r>
        <w:r w:rsidR="006539D5" w:rsidRPr="006539D5">
          <w:rPr>
            <w:noProof/>
            <w:webHidden/>
          </w:rPr>
          <w:tab/>
        </w:r>
        <w:r w:rsidRPr="006539D5">
          <w:rPr>
            <w:noProof/>
            <w:webHidden/>
          </w:rPr>
          <w:fldChar w:fldCharType="begin"/>
        </w:r>
        <w:r w:rsidR="006539D5" w:rsidRPr="006539D5">
          <w:rPr>
            <w:noProof/>
            <w:webHidden/>
          </w:rPr>
          <w:instrText xml:space="preserve"> PAGEREF _Toc412126588 \h </w:instrText>
        </w:r>
        <w:r w:rsidRPr="006539D5">
          <w:rPr>
            <w:noProof/>
            <w:webHidden/>
          </w:rPr>
        </w:r>
        <w:r w:rsidRPr="006539D5">
          <w:rPr>
            <w:noProof/>
            <w:webHidden/>
          </w:rPr>
          <w:fldChar w:fldCharType="separate"/>
        </w:r>
        <w:r w:rsidR="000F7666">
          <w:rPr>
            <w:noProof/>
            <w:webHidden/>
          </w:rPr>
          <w:t>17</w:t>
        </w:r>
        <w:r w:rsidRPr="006539D5">
          <w:rPr>
            <w:noProof/>
            <w:webHidden/>
          </w:rPr>
          <w:fldChar w:fldCharType="end"/>
        </w:r>
      </w:hyperlink>
    </w:p>
    <w:p w:rsidR="006539D5" w:rsidRPr="006539D5" w:rsidRDefault="00122C13" w:rsidP="00F22E89">
      <w:pPr>
        <w:pStyle w:val="brajegyzk"/>
        <w:tabs>
          <w:tab w:val="right" w:leader="dot" w:pos="9062"/>
        </w:tabs>
        <w:spacing w:after="100"/>
        <w:rPr>
          <w:rFonts w:eastAsiaTheme="minorEastAsia"/>
          <w:noProof/>
          <w:lang w:eastAsia="hu-HU"/>
        </w:rPr>
      </w:pPr>
      <w:hyperlink w:anchor="_Toc412126589" w:history="1">
        <w:r w:rsidR="006539D5" w:rsidRPr="006539D5">
          <w:rPr>
            <w:rStyle w:val="Hiperhivatkozs"/>
            <w:rFonts w:cs="Arial"/>
            <w:noProof/>
          </w:rPr>
          <w:t>2. táblázat: Az egyes helyszíneken kikérdezett járművek fajtájának megoszlása</w:t>
        </w:r>
        <w:r w:rsidR="006539D5" w:rsidRPr="006539D5">
          <w:rPr>
            <w:noProof/>
            <w:webHidden/>
          </w:rPr>
          <w:tab/>
        </w:r>
        <w:r w:rsidR="00763315" w:rsidRPr="006539D5">
          <w:rPr>
            <w:noProof/>
            <w:webHidden/>
          </w:rPr>
          <w:fldChar w:fldCharType="begin"/>
        </w:r>
        <w:r w:rsidR="006539D5" w:rsidRPr="006539D5">
          <w:rPr>
            <w:noProof/>
            <w:webHidden/>
          </w:rPr>
          <w:instrText xml:space="preserve"> PAGEREF _Toc412126589 \h </w:instrText>
        </w:r>
        <w:r w:rsidR="00763315" w:rsidRPr="006539D5">
          <w:rPr>
            <w:noProof/>
            <w:webHidden/>
          </w:rPr>
        </w:r>
        <w:r w:rsidR="00763315" w:rsidRPr="006539D5">
          <w:rPr>
            <w:noProof/>
            <w:webHidden/>
          </w:rPr>
          <w:fldChar w:fldCharType="separate"/>
        </w:r>
        <w:r w:rsidR="000F7666">
          <w:rPr>
            <w:noProof/>
            <w:webHidden/>
          </w:rPr>
          <w:t>18</w:t>
        </w:r>
        <w:r w:rsidR="00763315" w:rsidRPr="006539D5">
          <w:rPr>
            <w:noProof/>
            <w:webHidden/>
          </w:rPr>
          <w:fldChar w:fldCharType="end"/>
        </w:r>
      </w:hyperlink>
    </w:p>
    <w:p w:rsidR="006539D5" w:rsidRPr="006539D5" w:rsidRDefault="00122C13" w:rsidP="00F22E89">
      <w:pPr>
        <w:pStyle w:val="brajegyzk"/>
        <w:tabs>
          <w:tab w:val="right" w:leader="dot" w:pos="9062"/>
        </w:tabs>
        <w:spacing w:after="100"/>
        <w:rPr>
          <w:rFonts w:eastAsiaTheme="minorEastAsia"/>
          <w:noProof/>
          <w:lang w:eastAsia="hu-HU"/>
        </w:rPr>
      </w:pPr>
      <w:hyperlink w:anchor="_Toc412126590" w:history="1">
        <w:r w:rsidR="006539D5" w:rsidRPr="006539D5">
          <w:rPr>
            <w:rStyle w:val="Hiperhivatkozs"/>
            <w:rFonts w:cs="Arial"/>
            <w:noProof/>
          </w:rPr>
          <w:t>3. táblázat: A Mosonmagyaróváron kikérdezett osztrák járművek hovatartozásának megoszlása</w:t>
        </w:r>
        <w:r w:rsidR="006539D5" w:rsidRPr="006539D5">
          <w:rPr>
            <w:noProof/>
            <w:webHidden/>
          </w:rPr>
          <w:tab/>
        </w:r>
        <w:r w:rsidR="00763315" w:rsidRPr="006539D5">
          <w:rPr>
            <w:noProof/>
            <w:webHidden/>
          </w:rPr>
          <w:fldChar w:fldCharType="begin"/>
        </w:r>
        <w:r w:rsidR="006539D5" w:rsidRPr="006539D5">
          <w:rPr>
            <w:noProof/>
            <w:webHidden/>
          </w:rPr>
          <w:instrText xml:space="preserve"> PAGEREF _Toc412126590 \h </w:instrText>
        </w:r>
        <w:r w:rsidR="00763315" w:rsidRPr="006539D5">
          <w:rPr>
            <w:noProof/>
            <w:webHidden/>
          </w:rPr>
        </w:r>
        <w:r w:rsidR="00763315" w:rsidRPr="006539D5">
          <w:rPr>
            <w:noProof/>
            <w:webHidden/>
          </w:rPr>
          <w:fldChar w:fldCharType="separate"/>
        </w:r>
        <w:r w:rsidR="000F7666">
          <w:rPr>
            <w:noProof/>
            <w:webHidden/>
          </w:rPr>
          <w:t>20</w:t>
        </w:r>
        <w:r w:rsidR="00763315" w:rsidRPr="006539D5">
          <w:rPr>
            <w:noProof/>
            <w:webHidden/>
          </w:rPr>
          <w:fldChar w:fldCharType="end"/>
        </w:r>
      </w:hyperlink>
    </w:p>
    <w:p w:rsidR="006539D5" w:rsidRPr="006539D5" w:rsidRDefault="00122C13" w:rsidP="00F22E89">
      <w:pPr>
        <w:pStyle w:val="brajegyzk"/>
        <w:tabs>
          <w:tab w:val="right" w:leader="dot" w:pos="9062"/>
        </w:tabs>
        <w:spacing w:after="100"/>
        <w:rPr>
          <w:rFonts w:eastAsiaTheme="minorEastAsia"/>
          <w:noProof/>
          <w:lang w:eastAsia="hu-HU"/>
        </w:rPr>
      </w:pPr>
      <w:hyperlink w:anchor="_Toc412126591" w:history="1">
        <w:r w:rsidR="006539D5" w:rsidRPr="006539D5">
          <w:rPr>
            <w:rStyle w:val="Hiperhivatkozs"/>
            <w:rFonts w:cs="Arial"/>
            <w:noProof/>
          </w:rPr>
          <w:t>4. táblázat: A Szombathelyen kikérdezett osztrák járművek hovatartozásának megoszlása</w:t>
        </w:r>
        <w:r w:rsidR="006539D5" w:rsidRPr="006539D5">
          <w:rPr>
            <w:noProof/>
            <w:webHidden/>
          </w:rPr>
          <w:tab/>
        </w:r>
        <w:r w:rsidR="00763315" w:rsidRPr="006539D5">
          <w:rPr>
            <w:noProof/>
            <w:webHidden/>
          </w:rPr>
          <w:fldChar w:fldCharType="begin"/>
        </w:r>
        <w:r w:rsidR="006539D5" w:rsidRPr="006539D5">
          <w:rPr>
            <w:noProof/>
            <w:webHidden/>
          </w:rPr>
          <w:instrText xml:space="preserve"> PAGEREF _Toc412126591 \h </w:instrText>
        </w:r>
        <w:r w:rsidR="00763315" w:rsidRPr="006539D5">
          <w:rPr>
            <w:noProof/>
            <w:webHidden/>
          </w:rPr>
        </w:r>
        <w:r w:rsidR="00763315" w:rsidRPr="006539D5">
          <w:rPr>
            <w:noProof/>
            <w:webHidden/>
          </w:rPr>
          <w:fldChar w:fldCharType="separate"/>
        </w:r>
        <w:r w:rsidR="000F7666">
          <w:rPr>
            <w:noProof/>
            <w:webHidden/>
          </w:rPr>
          <w:t>21</w:t>
        </w:r>
        <w:r w:rsidR="00763315" w:rsidRPr="006539D5">
          <w:rPr>
            <w:noProof/>
            <w:webHidden/>
          </w:rPr>
          <w:fldChar w:fldCharType="end"/>
        </w:r>
      </w:hyperlink>
    </w:p>
    <w:p w:rsidR="006539D5" w:rsidRPr="006539D5" w:rsidRDefault="00122C13" w:rsidP="00F22E89">
      <w:pPr>
        <w:pStyle w:val="brajegyzk"/>
        <w:tabs>
          <w:tab w:val="right" w:leader="dot" w:pos="9062"/>
        </w:tabs>
        <w:spacing w:after="100"/>
        <w:rPr>
          <w:rFonts w:eastAsiaTheme="minorEastAsia"/>
          <w:noProof/>
          <w:lang w:eastAsia="hu-HU"/>
        </w:rPr>
      </w:pPr>
      <w:hyperlink w:anchor="_Toc412126592" w:history="1">
        <w:r w:rsidR="006539D5" w:rsidRPr="006539D5">
          <w:rPr>
            <w:rStyle w:val="Hiperhivatkozs"/>
            <w:rFonts w:cs="Arial"/>
            <w:noProof/>
          </w:rPr>
          <w:t>5. táblázat: A Zalaegerszegen kikérdezett osztrák járművek hovatartozásának megoszlása</w:t>
        </w:r>
        <w:r w:rsidR="006539D5" w:rsidRPr="006539D5">
          <w:rPr>
            <w:noProof/>
            <w:webHidden/>
          </w:rPr>
          <w:tab/>
        </w:r>
        <w:r w:rsidR="00763315" w:rsidRPr="006539D5">
          <w:rPr>
            <w:noProof/>
            <w:webHidden/>
          </w:rPr>
          <w:fldChar w:fldCharType="begin"/>
        </w:r>
        <w:r w:rsidR="006539D5" w:rsidRPr="006539D5">
          <w:rPr>
            <w:noProof/>
            <w:webHidden/>
          </w:rPr>
          <w:instrText xml:space="preserve"> PAGEREF _Toc412126592 \h </w:instrText>
        </w:r>
        <w:r w:rsidR="00763315" w:rsidRPr="006539D5">
          <w:rPr>
            <w:noProof/>
            <w:webHidden/>
          </w:rPr>
        </w:r>
        <w:r w:rsidR="00763315" w:rsidRPr="006539D5">
          <w:rPr>
            <w:noProof/>
            <w:webHidden/>
          </w:rPr>
          <w:fldChar w:fldCharType="separate"/>
        </w:r>
        <w:r w:rsidR="000F7666">
          <w:rPr>
            <w:noProof/>
            <w:webHidden/>
          </w:rPr>
          <w:t>22</w:t>
        </w:r>
        <w:r w:rsidR="00763315" w:rsidRPr="006539D5">
          <w:rPr>
            <w:noProof/>
            <w:webHidden/>
          </w:rPr>
          <w:fldChar w:fldCharType="end"/>
        </w:r>
      </w:hyperlink>
    </w:p>
    <w:p w:rsidR="006539D5" w:rsidRPr="006539D5" w:rsidRDefault="00122C13" w:rsidP="00F22E89">
      <w:pPr>
        <w:pStyle w:val="brajegyzk"/>
        <w:tabs>
          <w:tab w:val="right" w:leader="dot" w:pos="9062"/>
        </w:tabs>
        <w:spacing w:after="100"/>
        <w:rPr>
          <w:rFonts w:eastAsiaTheme="minorEastAsia"/>
          <w:noProof/>
          <w:lang w:eastAsia="hu-HU"/>
        </w:rPr>
      </w:pPr>
      <w:hyperlink w:anchor="_Toc412126593" w:history="1">
        <w:r w:rsidR="006539D5" w:rsidRPr="006539D5">
          <w:rPr>
            <w:rStyle w:val="Hiperhivatkozs"/>
            <w:rFonts w:cs="Arial"/>
            <w:noProof/>
          </w:rPr>
          <w:t>6. táblázat: Az egyes bevásárlóközpontokba érkező járművek által szállított személyek száma</w:t>
        </w:r>
        <w:r w:rsidR="006539D5" w:rsidRPr="006539D5">
          <w:rPr>
            <w:noProof/>
            <w:webHidden/>
          </w:rPr>
          <w:tab/>
        </w:r>
        <w:r w:rsidR="00763315" w:rsidRPr="006539D5">
          <w:rPr>
            <w:noProof/>
            <w:webHidden/>
          </w:rPr>
          <w:fldChar w:fldCharType="begin"/>
        </w:r>
        <w:r w:rsidR="006539D5" w:rsidRPr="006539D5">
          <w:rPr>
            <w:noProof/>
            <w:webHidden/>
          </w:rPr>
          <w:instrText xml:space="preserve"> PAGEREF _Toc412126593 \h </w:instrText>
        </w:r>
        <w:r w:rsidR="00763315" w:rsidRPr="006539D5">
          <w:rPr>
            <w:noProof/>
            <w:webHidden/>
          </w:rPr>
        </w:r>
        <w:r w:rsidR="00763315" w:rsidRPr="006539D5">
          <w:rPr>
            <w:noProof/>
            <w:webHidden/>
          </w:rPr>
          <w:fldChar w:fldCharType="separate"/>
        </w:r>
        <w:r w:rsidR="000F7666">
          <w:rPr>
            <w:noProof/>
            <w:webHidden/>
          </w:rPr>
          <w:t>22</w:t>
        </w:r>
        <w:r w:rsidR="00763315" w:rsidRPr="006539D5">
          <w:rPr>
            <w:noProof/>
            <w:webHidden/>
          </w:rPr>
          <w:fldChar w:fldCharType="end"/>
        </w:r>
      </w:hyperlink>
    </w:p>
    <w:p w:rsidR="006539D5" w:rsidRPr="006539D5" w:rsidRDefault="00122C13" w:rsidP="00F22E89">
      <w:pPr>
        <w:pStyle w:val="brajegyzk"/>
        <w:tabs>
          <w:tab w:val="right" w:leader="dot" w:pos="9062"/>
        </w:tabs>
        <w:spacing w:after="100"/>
        <w:rPr>
          <w:rFonts w:eastAsiaTheme="minorEastAsia"/>
          <w:noProof/>
          <w:lang w:eastAsia="hu-HU"/>
        </w:rPr>
      </w:pPr>
      <w:hyperlink w:anchor="_Toc412126594" w:history="1">
        <w:r w:rsidR="006539D5" w:rsidRPr="006539D5">
          <w:rPr>
            <w:rStyle w:val="Hiperhivatkozs"/>
            <w:rFonts w:cs="Arial"/>
            <w:noProof/>
          </w:rPr>
          <w:t xml:space="preserve">7. táblázat: A Magyarországról </w:t>
        </w:r>
        <w:r w:rsidR="00AC23B0">
          <w:rPr>
            <w:rStyle w:val="Hiperhivatkozs"/>
            <w:rFonts w:cs="Arial"/>
            <w:noProof/>
          </w:rPr>
          <w:t>1-</w:t>
        </w:r>
        <w:r w:rsidR="006539D5" w:rsidRPr="006539D5">
          <w:rPr>
            <w:rStyle w:val="Hiperhivatkozs"/>
            <w:rFonts w:cs="Arial"/>
            <w:noProof/>
          </w:rPr>
          <w:t>nél több utassal érkező járművekben utazók egy háztartás tagjai?</w:t>
        </w:r>
        <w:r w:rsidR="006539D5" w:rsidRPr="006539D5">
          <w:rPr>
            <w:noProof/>
            <w:webHidden/>
          </w:rPr>
          <w:tab/>
        </w:r>
        <w:r w:rsidR="00763315" w:rsidRPr="006539D5">
          <w:rPr>
            <w:noProof/>
            <w:webHidden/>
          </w:rPr>
          <w:fldChar w:fldCharType="begin"/>
        </w:r>
        <w:r w:rsidR="006539D5" w:rsidRPr="006539D5">
          <w:rPr>
            <w:noProof/>
            <w:webHidden/>
          </w:rPr>
          <w:instrText xml:space="preserve"> PAGEREF _Toc412126594 \h </w:instrText>
        </w:r>
        <w:r w:rsidR="00763315" w:rsidRPr="006539D5">
          <w:rPr>
            <w:noProof/>
            <w:webHidden/>
          </w:rPr>
        </w:r>
        <w:r w:rsidR="00763315" w:rsidRPr="006539D5">
          <w:rPr>
            <w:noProof/>
            <w:webHidden/>
          </w:rPr>
          <w:fldChar w:fldCharType="separate"/>
        </w:r>
        <w:r w:rsidR="000F7666">
          <w:rPr>
            <w:noProof/>
            <w:webHidden/>
          </w:rPr>
          <w:t>23</w:t>
        </w:r>
        <w:r w:rsidR="00763315" w:rsidRPr="006539D5">
          <w:rPr>
            <w:noProof/>
            <w:webHidden/>
          </w:rPr>
          <w:fldChar w:fldCharType="end"/>
        </w:r>
      </w:hyperlink>
    </w:p>
    <w:p w:rsidR="006539D5" w:rsidRPr="006539D5" w:rsidRDefault="00122C13" w:rsidP="00F22E89">
      <w:pPr>
        <w:pStyle w:val="brajegyzk"/>
        <w:tabs>
          <w:tab w:val="right" w:leader="dot" w:pos="9062"/>
        </w:tabs>
        <w:spacing w:after="100"/>
        <w:rPr>
          <w:rFonts w:eastAsiaTheme="minorEastAsia"/>
          <w:noProof/>
          <w:lang w:eastAsia="hu-HU"/>
        </w:rPr>
      </w:pPr>
      <w:hyperlink w:anchor="_Toc412126595" w:history="1">
        <w:r w:rsidR="006539D5" w:rsidRPr="006539D5">
          <w:rPr>
            <w:rStyle w:val="Hiperhivatkozs"/>
            <w:rFonts w:cs="Arial"/>
            <w:noProof/>
          </w:rPr>
          <w:t>8. táblázat: Az Ausztriából egynél több utassal érkező járművekben utazók egy háztartás tagjai?</w:t>
        </w:r>
        <w:r w:rsidR="006539D5" w:rsidRPr="006539D5">
          <w:rPr>
            <w:noProof/>
            <w:webHidden/>
          </w:rPr>
          <w:tab/>
        </w:r>
        <w:r w:rsidR="00763315" w:rsidRPr="006539D5">
          <w:rPr>
            <w:noProof/>
            <w:webHidden/>
          </w:rPr>
          <w:fldChar w:fldCharType="begin"/>
        </w:r>
        <w:r w:rsidR="006539D5" w:rsidRPr="006539D5">
          <w:rPr>
            <w:noProof/>
            <w:webHidden/>
          </w:rPr>
          <w:instrText xml:space="preserve"> PAGEREF _Toc412126595 \h </w:instrText>
        </w:r>
        <w:r w:rsidR="00763315" w:rsidRPr="006539D5">
          <w:rPr>
            <w:noProof/>
            <w:webHidden/>
          </w:rPr>
        </w:r>
        <w:r w:rsidR="00763315" w:rsidRPr="006539D5">
          <w:rPr>
            <w:noProof/>
            <w:webHidden/>
          </w:rPr>
          <w:fldChar w:fldCharType="separate"/>
        </w:r>
        <w:r w:rsidR="000F7666">
          <w:rPr>
            <w:noProof/>
            <w:webHidden/>
          </w:rPr>
          <w:t>23</w:t>
        </w:r>
        <w:r w:rsidR="00763315" w:rsidRPr="006539D5">
          <w:rPr>
            <w:noProof/>
            <w:webHidden/>
          </w:rPr>
          <w:fldChar w:fldCharType="end"/>
        </w:r>
      </w:hyperlink>
    </w:p>
    <w:p w:rsidR="006539D5" w:rsidRPr="006539D5" w:rsidRDefault="00122C13" w:rsidP="00F22E89">
      <w:pPr>
        <w:pStyle w:val="brajegyzk"/>
        <w:tabs>
          <w:tab w:val="right" w:leader="dot" w:pos="9062"/>
        </w:tabs>
        <w:spacing w:after="100"/>
        <w:rPr>
          <w:rFonts w:eastAsiaTheme="minorEastAsia"/>
          <w:noProof/>
          <w:lang w:eastAsia="hu-HU"/>
        </w:rPr>
      </w:pPr>
      <w:hyperlink w:anchor="_Toc412126596" w:history="1">
        <w:r w:rsidR="006539D5" w:rsidRPr="006539D5">
          <w:rPr>
            <w:rStyle w:val="Hiperhivatkozs"/>
            <w:rFonts w:cs="Arial"/>
            <w:noProof/>
          </w:rPr>
          <w:t>9. táblázat: A Magyarországon vásárló osztrákok lakóhely szerinti megoszlása</w:t>
        </w:r>
        <w:r w:rsidR="006539D5" w:rsidRPr="006539D5">
          <w:rPr>
            <w:noProof/>
            <w:webHidden/>
          </w:rPr>
          <w:tab/>
        </w:r>
        <w:r w:rsidR="00763315" w:rsidRPr="006539D5">
          <w:rPr>
            <w:noProof/>
            <w:webHidden/>
          </w:rPr>
          <w:fldChar w:fldCharType="begin"/>
        </w:r>
        <w:r w:rsidR="006539D5" w:rsidRPr="006539D5">
          <w:rPr>
            <w:noProof/>
            <w:webHidden/>
          </w:rPr>
          <w:instrText xml:space="preserve"> PAGEREF _Toc412126596 \h </w:instrText>
        </w:r>
        <w:r w:rsidR="00763315" w:rsidRPr="006539D5">
          <w:rPr>
            <w:noProof/>
            <w:webHidden/>
          </w:rPr>
        </w:r>
        <w:r w:rsidR="00763315" w:rsidRPr="006539D5">
          <w:rPr>
            <w:noProof/>
            <w:webHidden/>
          </w:rPr>
          <w:fldChar w:fldCharType="separate"/>
        </w:r>
        <w:r w:rsidR="000F7666">
          <w:rPr>
            <w:noProof/>
            <w:webHidden/>
          </w:rPr>
          <w:t>24</w:t>
        </w:r>
        <w:r w:rsidR="00763315" w:rsidRPr="006539D5">
          <w:rPr>
            <w:noProof/>
            <w:webHidden/>
          </w:rPr>
          <w:fldChar w:fldCharType="end"/>
        </w:r>
      </w:hyperlink>
    </w:p>
    <w:p w:rsidR="006539D5" w:rsidRPr="006539D5" w:rsidRDefault="00122C13" w:rsidP="00F22E89">
      <w:pPr>
        <w:pStyle w:val="brajegyzk"/>
        <w:tabs>
          <w:tab w:val="right" w:leader="dot" w:pos="9062"/>
        </w:tabs>
        <w:spacing w:after="100"/>
        <w:rPr>
          <w:rFonts w:eastAsiaTheme="minorEastAsia"/>
          <w:noProof/>
          <w:lang w:eastAsia="hu-HU"/>
        </w:rPr>
      </w:pPr>
      <w:hyperlink w:anchor="_Toc412126597" w:history="1">
        <w:r w:rsidR="006539D5" w:rsidRPr="006539D5">
          <w:rPr>
            <w:rStyle w:val="Hiperhivatkozs"/>
            <w:rFonts w:cs="Arial"/>
            <w:noProof/>
          </w:rPr>
          <w:t>10. táblázat: Az Ausztriában vásárló magyarok lakóhely szerinti megoszlása</w:t>
        </w:r>
        <w:r w:rsidR="006539D5" w:rsidRPr="006539D5">
          <w:rPr>
            <w:noProof/>
            <w:webHidden/>
          </w:rPr>
          <w:tab/>
        </w:r>
        <w:r w:rsidR="00763315" w:rsidRPr="006539D5">
          <w:rPr>
            <w:noProof/>
            <w:webHidden/>
          </w:rPr>
          <w:fldChar w:fldCharType="begin"/>
        </w:r>
        <w:r w:rsidR="006539D5" w:rsidRPr="006539D5">
          <w:rPr>
            <w:noProof/>
            <w:webHidden/>
          </w:rPr>
          <w:instrText xml:space="preserve"> PAGEREF _Toc412126597 \h </w:instrText>
        </w:r>
        <w:r w:rsidR="00763315" w:rsidRPr="006539D5">
          <w:rPr>
            <w:noProof/>
            <w:webHidden/>
          </w:rPr>
        </w:r>
        <w:r w:rsidR="00763315" w:rsidRPr="006539D5">
          <w:rPr>
            <w:noProof/>
            <w:webHidden/>
          </w:rPr>
          <w:fldChar w:fldCharType="separate"/>
        </w:r>
        <w:r w:rsidR="000F7666">
          <w:rPr>
            <w:noProof/>
            <w:webHidden/>
          </w:rPr>
          <w:t>27</w:t>
        </w:r>
        <w:r w:rsidR="00763315" w:rsidRPr="006539D5">
          <w:rPr>
            <w:noProof/>
            <w:webHidden/>
          </w:rPr>
          <w:fldChar w:fldCharType="end"/>
        </w:r>
      </w:hyperlink>
    </w:p>
    <w:p w:rsidR="006539D5" w:rsidRPr="006539D5" w:rsidRDefault="00122C13" w:rsidP="00F22E89">
      <w:pPr>
        <w:pStyle w:val="brajegyzk"/>
        <w:tabs>
          <w:tab w:val="right" w:leader="dot" w:pos="9062"/>
        </w:tabs>
        <w:spacing w:after="100"/>
        <w:rPr>
          <w:rFonts w:eastAsiaTheme="minorEastAsia"/>
          <w:noProof/>
          <w:lang w:eastAsia="hu-HU"/>
        </w:rPr>
      </w:pPr>
      <w:hyperlink w:anchor="_Toc412126598" w:history="1">
        <w:r w:rsidR="006539D5" w:rsidRPr="006539D5">
          <w:rPr>
            <w:rStyle w:val="Hiperhivatkozs"/>
            <w:rFonts w:cs="Arial"/>
            <w:noProof/>
          </w:rPr>
          <w:t>11. táblázat: Az Ausztriában vásárló magyarok határátlépésének fő motivációja a bevásárlás?</w:t>
        </w:r>
        <w:r w:rsidR="006539D5" w:rsidRPr="006539D5">
          <w:rPr>
            <w:noProof/>
            <w:webHidden/>
          </w:rPr>
          <w:tab/>
        </w:r>
        <w:r w:rsidR="00763315" w:rsidRPr="006539D5">
          <w:rPr>
            <w:noProof/>
            <w:webHidden/>
          </w:rPr>
          <w:fldChar w:fldCharType="begin"/>
        </w:r>
        <w:r w:rsidR="006539D5" w:rsidRPr="006539D5">
          <w:rPr>
            <w:noProof/>
            <w:webHidden/>
          </w:rPr>
          <w:instrText xml:space="preserve"> PAGEREF _Toc412126598 \h </w:instrText>
        </w:r>
        <w:r w:rsidR="00763315" w:rsidRPr="006539D5">
          <w:rPr>
            <w:noProof/>
            <w:webHidden/>
          </w:rPr>
        </w:r>
        <w:r w:rsidR="00763315" w:rsidRPr="006539D5">
          <w:rPr>
            <w:noProof/>
            <w:webHidden/>
          </w:rPr>
          <w:fldChar w:fldCharType="separate"/>
        </w:r>
        <w:r w:rsidR="000F7666">
          <w:rPr>
            <w:noProof/>
            <w:webHidden/>
          </w:rPr>
          <w:t>33</w:t>
        </w:r>
        <w:r w:rsidR="00763315" w:rsidRPr="006539D5">
          <w:rPr>
            <w:noProof/>
            <w:webHidden/>
          </w:rPr>
          <w:fldChar w:fldCharType="end"/>
        </w:r>
      </w:hyperlink>
    </w:p>
    <w:p w:rsidR="006539D5" w:rsidRPr="006539D5" w:rsidRDefault="00122C13" w:rsidP="00F22E89">
      <w:pPr>
        <w:pStyle w:val="brajegyzk"/>
        <w:tabs>
          <w:tab w:val="right" w:leader="dot" w:pos="9062"/>
        </w:tabs>
        <w:spacing w:after="100"/>
        <w:rPr>
          <w:rFonts w:eastAsiaTheme="minorEastAsia"/>
          <w:noProof/>
          <w:lang w:eastAsia="hu-HU"/>
        </w:rPr>
      </w:pPr>
      <w:hyperlink w:anchor="_Toc412126599" w:history="1">
        <w:r w:rsidR="006539D5" w:rsidRPr="006539D5">
          <w:rPr>
            <w:rStyle w:val="Hiperhivatkozs"/>
            <w:rFonts w:cs="Arial"/>
            <w:noProof/>
          </w:rPr>
          <w:t>12. táblázat: A Magyarországon vásárló osztrákok határátlépésének fő motivációja a bevásárlás?</w:t>
        </w:r>
        <w:r w:rsidR="006539D5" w:rsidRPr="006539D5">
          <w:rPr>
            <w:noProof/>
            <w:webHidden/>
          </w:rPr>
          <w:tab/>
        </w:r>
        <w:r w:rsidR="00763315" w:rsidRPr="006539D5">
          <w:rPr>
            <w:noProof/>
            <w:webHidden/>
          </w:rPr>
          <w:fldChar w:fldCharType="begin"/>
        </w:r>
        <w:r w:rsidR="006539D5" w:rsidRPr="006539D5">
          <w:rPr>
            <w:noProof/>
            <w:webHidden/>
          </w:rPr>
          <w:instrText xml:space="preserve"> PAGEREF _Toc412126599 \h </w:instrText>
        </w:r>
        <w:r w:rsidR="00763315" w:rsidRPr="006539D5">
          <w:rPr>
            <w:noProof/>
            <w:webHidden/>
          </w:rPr>
        </w:r>
        <w:r w:rsidR="00763315" w:rsidRPr="006539D5">
          <w:rPr>
            <w:noProof/>
            <w:webHidden/>
          </w:rPr>
          <w:fldChar w:fldCharType="separate"/>
        </w:r>
        <w:r w:rsidR="000F7666">
          <w:rPr>
            <w:noProof/>
            <w:webHidden/>
          </w:rPr>
          <w:t>34</w:t>
        </w:r>
        <w:r w:rsidR="00763315" w:rsidRPr="006539D5">
          <w:rPr>
            <w:noProof/>
            <w:webHidden/>
          </w:rPr>
          <w:fldChar w:fldCharType="end"/>
        </w:r>
      </w:hyperlink>
    </w:p>
    <w:p w:rsidR="006539D5" w:rsidRPr="006539D5" w:rsidRDefault="00122C13" w:rsidP="00F22E89">
      <w:pPr>
        <w:pStyle w:val="brajegyzk"/>
        <w:tabs>
          <w:tab w:val="right" w:leader="dot" w:pos="9062"/>
        </w:tabs>
        <w:spacing w:after="100"/>
        <w:rPr>
          <w:rFonts w:eastAsiaTheme="minorEastAsia"/>
          <w:noProof/>
          <w:lang w:eastAsia="hu-HU"/>
        </w:rPr>
      </w:pPr>
      <w:hyperlink w:anchor="_Toc412126600" w:history="1">
        <w:r w:rsidR="006539D5" w:rsidRPr="006539D5">
          <w:rPr>
            <w:rStyle w:val="Hiperhivatkozs"/>
            <w:rFonts w:cs="Arial"/>
            <w:noProof/>
          </w:rPr>
          <w:t>13. táblázat: Az Ausztriában vásárló magyarok vásárlási gyakorisága</w:t>
        </w:r>
        <w:r w:rsidR="006539D5" w:rsidRPr="006539D5">
          <w:rPr>
            <w:noProof/>
            <w:webHidden/>
          </w:rPr>
          <w:tab/>
        </w:r>
        <w:r w:rsidR="00763315" w:rsidRPr="006539D5">
          <w:rPr>
            <w:noProof/>
            <w:webHidden/>
          </w:rPr>
          <w:fldChar w:fldCharType="begin"/>
        </w:r>
        <w:r w:rsidR="006539D5" w:rsidRPr="006539D5">
          <w:rPr>
            <w:noProof/>
            <w:webHidden/>
          </w:rPr>
          <w:instrText xml:space="preserve"> PAGEREF _Toc412126600 \h </w:instrText>
        </w:r>
        <w:r w:rsidR="00763315" w:rsidRPr="006539D5">
          <w:rPr>
            <w:noProof/>
            <w:webHidden/>
          </w:rPr>
        </w:r>
        <w:r w:rsidR="00763315" w:rsidRPr="006539D5">
          <w:rPr>
            <w:noProof/>
            <w:webHidden/>
          </w:rPr>
          <w:fldChar w:fldCharType="separate"/>
        </w:r>
        <w:r w:rsidR="000F7666">
          <w:rPr>
            <w:noProof/>
            <w:webHidden/>
          </w:rPr>
          <w:t>34</w:t>
        </w:r>
        <w:r w:rsidR="00763315" w:rsidRPr="006539D5">
          <w:rPr>
            <w:noProof/>
            <w:webHidden/>
          </w:rPr>
          <w:fldChar w:fldCharType="end"/>
        </w:r>
      </w:hyperlink>
    </w:p>
    <w:p w:rsidR="006539D5" w:rsidRPr="006539D5" w:rsidRDefault="00122C13" w:rsidP="00F22E89">
      <w:pPr>
        <w:pStyle w:val="brajegyzk"/>
        <w:tabs>
          <w:tab w:val="right" w:leader="dot" w:pos="9062"/>
        </w:tabs>
        <w:spacing w:after="100"/>
        <w:rPr>
          <w:rFonts w:eastAsiaTheme="minorEastAsia"/>
          <w:noProof/>
          <w:lang w:eastAsia="hu-HU"/>
        </w:rPr>
      </w:pPr>
      <w:hyperlink w:anchor="_Toc412126601" w:history="1">
        <w:r w:rsidR="006539D5" w:rsidRPr="006539D5">
          <w:rPr>
            <w:rStyle w:val="Hiperhivatkozs"/>
            <w:rFonts w:cs="Arial"/>
            <w:noProof/>
          </w:rPr>
          <w:t>14. táblázat: A Magyarországon vásárló osztrákok vásárlási gyakorisága</w:t>
        </w:r>
        <w:r w:rsidR="006539D5" w:rsidRPr="006539D5">
          <w:rPr>
            <w:noProof/>
            <w:webHidden/>
          </w:rPr>
          <w:tab/>
        </w:r>
        <w:r w:rsidR="00763315" w:rsidRPr="006539D5">
          <w:rPr>
            <w:noProof/>
            <w:webHidden/>
          </w:rPr>
          <w:fldChar w:fldCharType="begin"/>
        </w:r>
        <w:r w:rsidR="006539D5" w:rsidRPr="006539D5">
          <w:rPr>
            <w:noProof/>
            <w:webHidden/>
          </w:rPr>
          <w:instrText xml:space="preserve"> PAGEREF _Toc412126601 \h </w:instrText>
        </w:r>
        <w:r w:rsidR="00763315" w:rsidRPr="006539D5">
          <w:rPr>
            <w:noProof/>
            <w:webHidden/>
          </w:rPr>
        </w:r>
        <w:r w:rsidR="00763315" w:rsidRPr="006539D5">
          <w:rPr>
            <w:noProof/>
            <w:webHidden/>
          </w:rPr>
          <w:fldChar w:fldCharType="separate"/>
        </w:r>
        <w:r w:rsidR="000F7666">
          <w:rPr>
            <w:noProof/>
            <w:webHidden/>
          </w:rPr>
          <w:t>35</w:t>
        </w:r>
        <w:r w:rsidR="00763315" w:rsidRPr="006539D5">
          <w:rPr>
            <w:noProof/>
            <w:webHidden/>
          </w:rPr>
          <w:fldChar w:fldCharType="end"/>
        </w:r>
      </w:hyperlink>
    </w:p>
    <w:p w:rsidR="006539D5" w:rsidRPr="006539D5" w:rsidRDefault="00122C13" w:rsidP="00F22E89">
      <w:pPr>
        <w:pStyle w:val="brajegyzk"/>
        <w:tabs>
          <w:tab w:val="right" w:leader="dot" w:pos="9062"/>
        </w:tabs>
        <w:spacing w:after="100"/>
        <w:rPr>
          <w:rFonts w:eastAsiaTheme="minorEastAsia"/>
          <w:noProof/>
          <w:lang w:eastAsia="hu-HU"/>
        </w:rPr>
      </w:pPr>
      <w:hyperlink w:anchor="_Toc412126602" w:history="1">
        <w:r w:rsidR="006539D5" w:rsidRPr="006539D5">
          <w:rPr>
            <w:rStyle w:val="Hiperhivatkozs"/>
            <w:rFonts w:cs="Arial"/>
            <w:noProof/>
          </w:rPr>
          <w:t>15. táblázat: Az Ausztriában történő bevásárlás oka</w:t>
        </w:r>
        <w:r w:rsidR="006539D5" w:rsidRPr="006539D5">
          <w:rPr>
            <w:noProof/>
            <w:webHidden/>
          </w:rPr>
          <w:tab/>
        </w:r>
        <w:r w:rsidR="00763315" w:rsidRPr="006539D5">
          <w:rPr>
            <w:noProof/>
            <w:webHidden/>
          </w:rPr>
          <w:fldChar w:fldCharType="begin"/>
        </w:r>
        <w:r w:rsidR="006539D5" w:rsidRPr="006539D5">
          <w:rPr>
            <w:noProof/>
            <w:webHidden/>
          </w:rPr>
          <w:instrText xml:space="preserve"> PAGEREF _Toc412126602 \h </w:instrText>
        </w:r>
        <w:r w:rsidR="00763315" w:rsidRPr="006539D5">
          <w:rPr>
            <w:noProof/>
            <w:webHidden/>
          </w:rPr>
        </w:r>
        <w:r w:rsidR="00763315" w:rsidRPr="006539D5">
          <w:rPr>
            <w:noProof/>
            <w:webHidden/>
          </w:rPr>
          <w:fldChar w:fldCharType="separate"/>
        </w:r>
        <w:r w:rsidR="000F7666">
          <w:rPr>
            <w:noProof/>
            <w:webHidden/>
          </w:rPr>
          <w:t>35</w:t>
        </w:r>
        <w:r w:rsidR="00763315" w:rsidRPr="006539D5">
          <w:rPr>
            <w:noProof/>
            <w:webHidden/>
          </w:rPr>
          <w:fldChar w:fldCharType="end"/>
        </w:r>
      </w:hyperlink>
    </w:p>
    <w:p w:rsidR="006539D5" w:rsidRPr="006539D5" w:rsidRDefault="00122C13" w:rsidP="00F22E89">
      <w:pPr>
        <w:pStyle w:val="brajegyzk"/>
        <w:tabs>
          <w:tab w:val="right" w:leader="dot" w:pos="9062"/>
        </w:tabs>
        <w:spacing w:after="100"/>
        <w:rPr>
          <w:rFonts w:eastAsiaTheme="minorEastAsia"/>
          <w:noProof/>
          <w:lang w:eastAsia="hu-HU"/>
        </w:rPr>
      </w:pPr>
      <w:hyperlink w:anchor="_Toc412126603" w:history="1">
        <w:r w:rsidR="006539D5" w:rsidRPr="006539D5">
          <w:rPr>
            <w:rStyle w:val="Hiperhivatkozs"/>
            <w:rFonts w:cs="Arial"/>
            <w:noProof/>
          </w:rPr>
          <w:t>16. táblázat: A Magyarországon történő bevásárlás oka</w:t>
        </w:r>
        <w:r w:rsidR="006539D5" w:rsidRPr="006539D5">
          <w:rPr>
            <w:noProof/>
            <w:webHidden/>
          </w:rPr>
          <w:tab/>
        </w:r>
        <w:r w:rsidR="00763315" w:rsidRPr="006539D5">
          <w:rPr>
            <w:noProof/>
            <w:webHidden/>
          </w:rPr>
          <w:fldChar w:fldCharType="begin"/>
        </w:r>
        <w:r w:rsidR="006539D5" w:rsidRPr="006539D5">
          <w:rPr>
            <w:noProof/>
            <w:webHidden/>
          </w:rPr>
          <w:instrText xml:space="preserve"> PAGEREF _Toc412126603 \h </w:instrText>
        </w:r>
        <w:r w:rsidR="00763315" w:rsidRPr="006539D5">
          <w:rPr>
            <w:noProof/>
            <w:webHidden/>
          </w:rPr>
        </w:r>
        <w:r w:rsidR="00763315" w:rsidRPr="006539D5">
          <w:rPr>
            <w:noProof/>
            <w:webHidden/>
          </w:rPr>
          <w:fldChar w:fldCharType="separate"/>
        </w:r>
        <w:r w:rsidR="000F7666">
          <w:rPr>
            <w:noProof/>
            <w:webHidden/>
          </w:rPr>
          <w:t>35</w:t>
        </w:r>
        <w:r w:rsidR="00763315" w:rsidRPr="006539D5">
          <w:rPr>
            <w:noProof/>
            <w:webHidden/>
          </w:rPr>
          <w:fldChar w:fldCharType="end"/>
        </w:r>
      </w:hyperlink>
    </w:p>
    <w:p w:rsidR="006539D5" w:rsidRPr="006539D5" w:rsidRDefault="00122C13" w:rsidP="00F22E89">
      <w:pPr>
        <w:pStyle w:val="brajegyzk"/>
        <w:tabs>
          <w:tab w:val="right" w:leader="dot" w:pos="9062"/>
        </w:tabs>
        <w:spacing w:after="100"/>
        <w:rPr>
          <w:rFonts w:eastAsiaTheme="minorEastAsia"/>
          <w:noProof/>
          <w:lang w:eastAsia="hu-HU"/>
        </w:rPr>
      </w:pPr>
      <w:hyperlink w:anchor="_Toc412126604" w:history="1">
        <w:r w:rsidR="006539D5" w:rsidRPr="006539D5">
          <w:rPr>
            <w:rStyle w:val="Hiperhivatkozs"/>
            <w:rFonts w:cs="Arial"/>
            <w:noProof/>
          </w:rPr>
          <w:t>17. táblázat: A megfelelő feltételek mellett utazna-e más módon? Magyar válaszok</w:t>
        </w:r>
        <w:r w:rsidR="006539D5" w:rsidRPr="006539D5">
          <w:rPr>
            <w:noProof/>
            <w:webHidden/>
          </w:rPr>
          <w:tab/>
        </w:r>
        <w:r w:rsidR="00763315" w:rsidRPr="006539D5">
          <w:rPr>
            <w:noProof/>
            <w:webHidden/>
          </w:rPr>
          <w:fldChar w:fldCharType="begin"/>
        </w:r>
        <w:r w:rsidR="006539D5" w:rsidRPr="006539D5">
          <w:rPr>
            <w:noProof/>
            <w:webHidden/>
          </w:rPr>
          <w:instrText xml:space="preserve"> PAGEREF _Toc412126604 \h </w:instrText>
        </w:r>
        <w:r w:rsidR="00763315" w:rsidRPr="006539D5">
          <w:rPr>
            <w:noProof/>
            <w:webHidden/>
          </w:rPr>
        </w:r>
        <w:r w:rsidR="00763315" w:rsidRPr="006539D5">
          <w:rPr>
            <w:noProof/>
            <w:webHidden/>
          </w:rPr>
          <w:fldChar w:fldCharType="separate"/>
        </w:r>
        <w:r w:rsidR="000F7666">
          <w:rPr>
            <w:noProof/>
            <w:webHidden/>
          </w:rPr>
          <w:t>40</w:t>
        </w:r>
        <w:r w:rsidR="00763315" w:rsidRPr="006539D5">
          <w:rPr>
            <w:noProof/>
            <w:webHidden/>
          </w:rPr>
          <w:fldChar w:fldCharType="end"/>
        </w:r>
      </w:hyperlink>
    </w:p>
    <w:p w:rsidR="006539D5" w:rsidRPr="006539D5" w:rsidRDefault="00122C13" w:rsidP="00F22E89">
      <w:pPr>
        <w:pStyle w:val="brajegyzk"/>
        <w:tabs>
          <w:tab w:val="right" w:leader="dot" w:pos="9062"/>
        </w:tabs>
        <w:spacing w:after="100"/>
        <w:rPr>
          <w:rFonts w:eastAsiaTheme="minorEastAsia"/>
          <w:noProof/>
          <w:lang w:eastAsia="hu-HU"/>
        </w:rPr>
      </w:pPr>
      <w:hyperlink w:anchor="_Toc412126605" w:history="1">
        <w:r w:rsidR="006539D5" w:rsidRPr="006539D5">
          <w:rPr>
            <w:rStyle w:val="Hiperhivatkozs"/>
            <w:rFonts w:cs="Arial"/>
            <w:noProof/>
          </w:rPr>
          <w:t>18. táblázat: A megfelelő feltételek mellett utazna-e más módon? Osztrák válaszok</w:t>
        </w:r>
        <w:r w:rsidR="006539D5" w:rsidRPr="006539D5">
          <w:rPr>
            <w:noProof/>
            <w:webHidden/>
          </w:rPr>
          <w:tab/>
        </w:r>
        <w:r w:rsidR="00763315" w:rsidRPr="006539D5">
          <w:rPr>
            <w:noProof/>
            <w:webHidden/>
          </w:rPr>
          <w:fldChar w:fldCharType="begin"/>
        </w:r>
        <w:r w:rsidR="006539D5" w:rsidRPr="006539D5">
          <w:rPr>
            <w:noProof/>
            <w:webHidden/>
          </w:rPr>
          <w:instrText xml:space="preserve"> PAGEREF _Toc412126605 \h </w:instrText>
        </w:r>
        <w:r w:rsidR="00763315" w:rsidRPr="006539D5">
          <w:rPr>
            <w:noProof/>
            <w:webHidden/>
          </w:rPr>
        </w:r>
        <w:r w:rsidR="00763315" w:rsidRPr="006539D5">
          <w:rPr>
            <w:noProof/>
            <w:webHidden/>
          </w:rPr>
          <w:fldChar w:fldCharType="separate"/>
        </w:r>
        <w:r w:rsidR="000F7666">
          <w:rPr>
            <w:noProof/>
            <w:webHidden/>
          </w:rPr>
          <w:t>40</w:t>
        </w:r>
        <w:r w:rsidR="00763315" w:rsidRPr="006539D5">
          <w:rPr>
            <w:noProof/>
            <w:webHidden/>
          </w:rPr>
          <w:fldChar w:fldCharType="end"/>
        </w:r>
      </w:hyperlink>
    </w:p>
    <w:p w:rsidR="006539D5" w:rsidRPr="006539D5" w:rsidRDefault="00122C13" w:rsidP="00F22E89">
      <w:pPr>
        <w:pStyle w:val="brajegyzk"/>
        <w:tabs>
          <w:tab w:val="right" w:leader="dot" w:pos="9062"/>
        </w:tabs>
        <w:spacing w:after="100"/>
        <w:rPr>
          <w:rFonts w:eastAsiaTheme="minorEastAsia"/>
          <w:noProof/>
          <w:lang w:eastAsia="hu-HU"/>
        </w:rPr>
      </w:pPr>
      <w:hyperlink w:anchor="_Toc412126606" w:history="1">
        <w:r w:rsidR="006539D5" w:rsidRPr="006539D5">
          <w:rPr>
            <w:rStyle w:val="Hiperhivatkozs"/>
            <w:rFonts w:cs="Arial"/>
            <w:noProof/>
          </w:rPr>
          <w:t>19. táblázat: A magyar vásárlók elvárásai a közforgalmú közlekedéssel szemben</w:t>
        </w:r>
        <w:r w:rsidR="006539D5" w:rsidRPr="006539D5">
          <w:rPr>
            <w:noProof/>
            <w:webHidden/>
          </w:rPr>
          <w:tab/>
        </w:r>
        <w:r w:rsidR="00763315" w:rsidRPr="006539D5">
          <w:rPr>
            <w:noProof/>
            <w:webHidden/>
          </w:rPr>
          <w:fldChar w:fldCharType="begin"/>
        </w:r>
        <w:r w:rsidR="006539D5" w:rsidRPr="006539D5">
          <w:rPr>
            <w:noProof/>
            <w:webHidden/>
          </w:rPr>
          <w:instrText xml:space="preserve"> PAGEREF _Toc412126606 \h </w:instrText>
        </w:r>
        <w:r w:rsidR="00763315" w:rsidRPr="006539D5">
          <w:rPr>
            <w:noProof/>
            <w:webHidden/>
          </w:rPr>
        </w:r>
        <w:r w:rsidR="00763315" w:rsidRPr="006539D5">
          <w:rPr>
            <w:noProof/>
            <w:webHidden/>
          </w:rPr>
          <w:fldChar w:fldCharType="separate"/>
        </w:r>
        <w:r w:rsidR="000F7666">
          <w:rPr>
            <w:noProof/>
            <w:webHidden/>
          </w:rPr>
          <w:t>41</w:t>
        </w:r>
        <w:r w:rsidR="00763315" w:rsidRPr="006539D5">
          <w:rPr>
            <w:noProof/>
            <w:webHidden/>
          </w:rPr>
          <w:fldChar w:fldCharType="end"/>
        </w:r>
      </w:hyperlink>
    </w:p>
    <w:p w:rsidR="006539D5" w:rsidRPr="006539D5" w:rsidRDefault="00122C13" w:rsidP="00F22E89">
      <w:pPr>
        <w:pStyle w:val="brajegyzk"/>
        <w:tabs>
          <w:tab w:val="right" w:leader="dot" w:pos="9062"/>
        </w:tabs>
        <w:spacing w:after="100"/>
        <w:rPr>
          <w:rFonts w:eastAsiaTheme="minorEastAsia"/>
          <w:noProof/>
          <w:lang w:eastAsia="hu-HU"/>
        </w:rPr>
      </w:pPr>
      <w:hyperlink w:anchor="_Toc412126607" w:history="1">
        <w:r w:rsidR="006539D5" w:rsidRPr="006539D5">
          <w:rPr>
            <w:rStyle w:val="Hiperhivatkozs"/>
            <w:rFonts w:cs="Arial"/>
            <w:noProof/>
          </w:rPr>
          <w:t>20. táblázat: Az osztrák vásárlók elvárásai a közforgalmú közlekedéssel szemben</w:t>
        </w:r>
        <w:r w:rsidR="006539D5" w:rsidRPr="006539D5">
          <w:rPr>
            <w:noProof/>
            <w:webHidden/>
          </w:rPr>
          <w:tab/>
        </w:r>
        <w:r w:rsidR="00763315" w:rsidRPr="006539D5">
          <w:rPr>
            <w:noProof/>
            <w:webHidden/>
          </w:rPr>
          <w:fldChar w:fldCharType="begin"/>
        </w:r>
        <w:r w:rsidR="006539D5" w:rsidRPr="006539D5">
          <w:rPr>
            <w:noProof/>
            <w:webHidden/>
          </w:rPr>
          <w:instrText xml:space="preserve"> PAGEREF _Toc412126607 \h </w:instrText>
        </w:r>
        <w:r w:rsidR="00763315" w:rsidRPr="006539D5">
          <w:rPr>
            <w:noProof/>
            <w:webHidden/>
          </w:rPr>
        </w:r>
        <w:r w:rsidR="00763315" w:rsidRPr="006539D5">
          <w:rPr>
            <w:noProof/>
            <w:webHidden/>
          </w:rPr>
          <w:fldChar w:fldCharType="separate"/>
        </w:r>
        <w:r w:rsidR="000F7666">
          <w:rPr>
            <w:noProof/>
            <w:webHidden/>
          </w:rPr>
          <w:t>41</w:t>
        </w:r>
        <w:r w:rsidR="00763315" w:rsidRPr="006539D5">
          <w:rPr>
            <w:noProof/>
            <w:webHidden/>
          </w:rPr>
          <w:fldChar w:fldCharType="end"/>
        </w:r>
      </w:hyperlink>
    </w:p>
    <w:p w:rsidR="00F57D29" w:rsidRDefault="00763315" w:rsidP="00F22E89">
      <w:pPr>
        <w:pStyle w:val="TJ2"/>
        <w:ind w:left="216"/>
      </w:pPr>
      <w:r w:rsidRPr="006539D5">
        <w:fldChar w:fldCharType="end"/>
      </w:r>
    </w:p>
    <w:p w:rsidR="006539D5" w:rsidRPr="006539D5" w:rsidRDefault="00763315" w:rsidP="00F22E89">
      <w:pPr>
        <w:pStyle w:val="brajegyzk"/>
        <w:tabs>
          <w:tab w:val="right" w:leader="dot" w:pos="9062"/>
        </w:tabs>
        <w:spacing w:after="100"/>
        <w:rPr>
          <w:rFonts w:eastAsiaTheme="minorEastAsia"/>
          <w:noProof/>
          <w:lang w:eastAsia="hu-HU"/>
        </w:rPr>
      </w:pPr>
      <w:r w:rsidRPr="006539D5">
        <w:fldChar w:fldCharType="begin"/>
      </w:r>
      <w:r w:rsidR="006539D5" w:rsidRPr="006539D5">
        <w:instrText xml:space="preserve"> TOC \h \z \c "diagram" </w:instrText>
      </w:r>
      <w:r w:rsidRPr="006539D5">
        <w:fldChar w:fldCharType="separate"/>
      </w:r>
      <w:hyperlink w:anchor="_Toc412126679" w:history="1">
        <w:r w:rsidR="006539D5" w:rsidRPr="006539D5">
          <w:rPr>
            <w:rStyle w:val="Hiperhivatkozs"/>
            <w:rFonts w:cs="Arial"/>
            <w:noProof/>
          </w:rPr>
          <w:t>1. diagram: A magyar vásárlók ausztriai vásárlásának okai</w:t>
        </w:r>
        <w:r w:rsidR="006539D5" w:rsidRPr="006539D5">
          <w:rPr>
            <w:noProof/>
            <w:webHidden/>
          </w:rPr>
          <w:tab/>
        </w:r>
        <w:r w:rsidRPr="006539D5">
          <w:rPr>
            <w:noProof/>
            <w:webHidden/>
          </w:rPr>
          <w:fldChar w:fldCharType="begin"/>
        </w:r>
        <w:r w:rsidR="006539D5" w:rsidRPr="006539D5">
          <w:rPr>
            <w:noProof/>
            <w:webHidden/>
          </w:rPr>
          <w:instrText xml:space="preserve"> PAGEREF _Toc412126679 \h </w:instrText>
        </w:r>
        <w:r w:rsidRPr="006539D5">
          <w:rPr>
            <w:noProof/>
            <w:webHidden/>
          </w:rPr>
        </w:r>
        <w:r w:rsidRPr="006539D5">
          <w:rPr>
            <w:noProof/>
            <w:webHidden/>
          </w:rPr>
          <w:fldChar w:fldCharType="separate"/>
        </w:r>
        <w:r w:rsidR="000F7666">
          <w:rPr>
            <w:noProof/>
            <w:webHidden/>
          </w:rPr>
          <w:t>37</w:t>
        </w:r>
        <w:r w:rsidRPr="006539D5">
          <w:rPr>
            <w:noProof/>
            <w:webHidden/>
          </w:rPr>
          <w:fldChar w:fldCharType="end"/>
        </w:r>
      </w:hyperlink>
    </w:p>
    <w:p w:rsidR="006539D5" w:rsidRPr="006539D5" w:rsidRDefault="00122C13" w:rsidP="00F22E89">
      <w:pPr>
        <w:pStyle w:val="brajegyzk"/>
        <w:tabs>
          <w:tab w:val="right" w:leader="dot" w:pos="9062"/>
        </w:tabs>
        <w:spacing w:after="100"/>
        <w:rPr>
          <w:rFonts w:eastAsiaTheme="minorEastAsia"/>
          <w:noProof/>
          <w:lang w:eastAsia="hu-HU"/>
        </w:rPr>
      </w:pPr>
      <w:hyperlink w:anchor="_Toc412126680" w:history="1">
        <w:r w:rsidR="006539D5" w:rsidRPr="006539D5">
          <w:rPr>
            <w:rStyle w:val="Hiperhivatkozs"/>
            <w:rFonts w:cs="Arial"/>
            <w:noProof/>
          </w:rPr>
          <w:t>2. diagram: Az osztrák vásárlók magyarországi vásárlásának okai</w:t>
        </w:r>
        <w:r w:rsidR="006539D5" w:rsidRPr="006539D5">
          <w:rPr>
            <w:noProof/>
            <w:webHidden/>
          </w:rPr>
          <w:tab/>
        </w:r>
        <w:r w:rsidR="00763315" w:rsidRPr="006539D5">
          <w:rPr>
            <w:noProof/>
            <w:webHidden/>
          </w:rPr>
          <w:fldChar w:fldCharType="begin"/>
        </w:r>
        <w:r w:rsidR="006539D5" w:rsidRPr="006539D5">
          <w:rPr>
            <w:noProof/>
            <w:webHidden/>
          </w:rPr>
          <w:instrText xml:space="preserve"> PAGEREF _Toc412126680 \h </w:instrText>
        </w:r>
        <w:r w:rsidR="00763315" w:rsidRPr="006539D5">
          <w:rPr>
            <w:noProof/>
            <w:webHidden/>
          </w:rPr>
        </w:r>
        <w:r w:rsidR="00763315" w:rsidRPr="006539D5">
          <w:rPr>
            <w:noProof/>
            <w:webHidden/>
          </w:rPr>
          <w:fldChar w:fldCharType="separate"/>
        </w:r>
        <w:r w:rsidR="000F7666">
          <w:rPr>
            <w:noProof/>
            <w:webHidden/>
          </w:rPr>
          <w:t>37</w:t>
        </w:r>
        <w:r w:rsidR="00763315" w:rsidRPr="006539D5">
          <w:rPr>
            <w:noProof/>
            <w:webHidden/>
          </w:rPr>
          <w:fldChar w:fldCharType="end"/>
        </w:r>
      </w:hyperlink>
    </w:p>
    <w:p w:rsidR="006539D5" w:rsidRPr="006539D5" w:rsidRDefault="00122C13" w:rsidP="00F22E89">
      <w:pPr>
        <w:pStyle w:val="brajegyzk"/>
        <w:tabs>
          <w:tab w:val="right" w:leader="dot" w:pos="9062"/>
        </w:tabs>
        <w:spacing w:after="100"/>
        <w:rPr>
          <w:rFonts w:eastAsiaTheme="minorEastAsia"/>
          <w:noProof/>
          <w:lang w:eastAsia="hu-HU"/>
        </w:rPr>
      </w:pPr>
      <w:hyperlink w:anchor="_Toc412126681" w:history="1">
        <w:r w:rsidR="006539D5" w:rsidRPr="006539D5">
          <w:rPr>
            <w:rStyle w:val="Hiperhivatkozs"/>
            <w:rFonts w:cs="Arial"/>
            <w:noProof/>
          </w:rPr>
          <w:t>3. diagram: Csak ebben az áruházban vásárol, vagy egyéb üzletekben is?</w:t>
        </w:r>
        <w:r w:rsidR="006539D5" w:rsidRPr="006539D5">
          <w:rPr>
            <w:noProof/>
            <w:webHidden/>
          </w:rPr>
          <w:tab/>
        </w:r>
        <w:r w:rsidR="00763315" w:rsidRPr="006539D5">
          <w:rPr>
            <w:noProof/>
            <w:webHidden/>
          </w:rPr>
          <w:fldChar w:fldCharType="begin"/>
        </w:r>
        <w:r w:rsidR="006539D5" w:rsidRPr="006539D5">
          <w:rPr>
            <w:noProof/>
            <w:webHidden/>
          </w:rPr>
          <w:instrText xml:space="preserve"> PAGEREF _Toc412126681 \h </w:instrText>
        </w:r>
        <w:r w:rsidR="00763315" w:rsidRPr="006539D5">
          <w:rPr>
            <w:noProof/>
            <w:webHidden/>
          </w:rPr>
        </w:r>
        <w:r w:rsidR="00763315" w:rsidRPr="006539D5">
          <w:rPr>
            <w:noProof/>
            <w:webHidden/>
          </w:rPr>
          <w:fldChar w:fldCharType="separate"/>
        </w:r>
        <w:r w:rsidR="000F7666">
          <w:rPr>
            <w:noProof/>
            <w:webHidden/>
          </w:rPr>
          <w:t>38</w:t>
        </w:r>
        <w:r w:rsidR="00763315" w:rsidRPr="006539D5">
          <w:rPr>
            <w:noProof/>
            <w:webHidden/>
          </w:rPr>
          <w:fldChar w:fldCharType="end"/>
        </w:r>
      </w:hyperlink>
    </w:p>
    <w:p w:rsidR="006539D5" w:rsidRPr="006539D5" w:rsidRDefault="00122C13" w:rsidP="00F22E89">
      <w:pPr>
        <w:pStyle w:val="brajegyzk"/>
        <w:tabs>
          <w:tab w:val="right" w:leader="dot" w:pos="9062"/>
        </w:tabs>
        <w:spacing w:after="100"/>
        <w:rPr>
          <w:rFonts w:eastAsiaTheme="minorEastAsia"/>
          <w:noProof/>
          <w:lang w:eastAsia="hu-HU"/>
        </w:rPr>
      </w:pPr>
      <w:hyperlink w:anchor="_Toc412126682" w:history="1">
        <w:r w:rsidR="006539D5" w:rsidRPr="006539D5">
          <w:rPr>
            <w:rStyle w:val="Hiperhivatkozs"/>
            <w:rFonts w:cs="Arial"/>
            <w:noProof/>
          </w:rPr>
          <w:t xml:space="preserve">4. diagram: </w:t>
        </w:r>
        <w:r w:rsidR="006539D5">
          <w:rPr>
            <w:noProof/>
          </w:rPr>
          <w:t>Tudja-e, hogyan lehet busszal / vonattal megközelíteni ezt a bevásárlóközpontot?</w:t>
        </w:r>
        <w:r w:rsidR="006539D5" w:rsidRPr="006539D5">
          <w:rPr>
            <w:noProof/>
            <w:webHidden/>
          </w:rPr>
          <w:tab/>
        </w:r>
        <w:r w:rsidR="00763315" w:rsidRPr="006539D5">
          <w:rPr>
            <w:noProof/>
            <w:webHidden/>
          </w:rPr>
          <w:fldChar w:fldCharType="begin"/>
        </w:r>
        <w:r w:rsidR="006539D5" w:rsidRPr="006539D5">
          <w:rPr>
            <w:noProof/>
            <w:webHidden/>
          </w:rPr>
          <w:instrText xml:space="preserve"> PAGEREF _Toc412126682 \h </w:instrText>
        </w:r>
        <w:r w:rsidR="00763315" w:rsidRPr="006539D5">
          <w:rPr>
            <w:noProof/>
            <w:webHidden/>
          </w:rPr>
        </w:r>
        <w:r w:rsidR="00763315" w:rsidRPr="006539D5">
          <w:rPr>
            <w:noProof/>
            <w:webHidden/>
          </w:rPr>
          <w:fldChar w:fldCharType="separate"/>
        </w:r>
        <w:r w:rsidR="000F7666">
          <w:rPr>
            <w:noProof/>
            <w:webHidden/>
          </w:rPr>
          <w:t>41</w:t>
        </w:r>
        <w:r w:rsidR="00763315" w:rsidRPr="006539D5">
          <w:rPr>
            <w:noProof/>
            <w:webHidden/>
          </w:rPr>
          <w:fldChar w:fldCharType="end"/>
        </w:r>
      </w:hyperlink>
    </w:p>
    <w:p w:rsidR="006539D5" w:rsidRDefault="00763315" w:rsidP="00F22E89">
      <w:pPr>
        <w:pStyle w:val="TJ2"/>
        <w:ind w:left="216"/>
      </w:pPr>
      <w:r w:rsidRPr="006539D5">
        <w:fldChar w:fldCharType="end"/>
      </w:r>
    </w:p>
    <w:p w:rsidR="000C651C" w:rsidRDefault="000C651C">
      <w:pPr>
        <w:rPr>
          <w:rFonts w:asciiTheme="majorHAnsi" w:eastAsiaTheme="majorEastAsia" w:hAnsiTheme="majorHAnsi" w:cstheme="majorBidi"/>
          <w:b/>
          <w:bCs/>
          <w:sz w:val="28"/>
          <w:szCs w:val="28"/>
          <w:lang w:eastAsia="hu-HU"/>
        </w:rPr>
      </w:pPr>
      <w:bookmarkStart w:id="2" w:name="_Toc412104242"/>
      <w:r>
        <w:br w:type="page"/>
      </w:r>
    </w:p>
    <w:p w:rsidR="00F57D29" w:rsidRPr="009839C1" w:rsidRDefault="00F57D29" w:rsidP="009839C1">
      <w:pPr>
        <w:pStyle w:val="Tartalomjegyzkcmsora"/>
        <w:outlineLvl w:val="0"/>
        <w:rPr>
          <w:color w:val="auto"/>
        </w:rPr>
      </w:pPr>
      <w:r w:rsidRPr="009839C1">
        <w:rPr>
          <w:color w:val="auto"/>
        </w:rPr>
        <w:lastRenderedPageBreak/>
        <w:t>Térképek</w:t>
      </w:r>
      <w:r w:rsidR="009839C1">
        <w:rPr>
          <w:color w:val="auto"/>
        </w:rPr>
        <w:t xml:space="preserve"> jegyzéke</w:t>
      </w:r>
      <w:bookmarkEnd w:id="2"/>
    </w:p>
    <w:p w:rsidR="009839C1" w:rsidRDefault="009839C1" w:rsidP="00F57D29">
      <w:pPr>
        <w:pStyle w:val="TJ2"/>
        <w:ind w:left="216"/>
      </w:pPr>
    </w:p>
    <w:p w:rsidR="00C30393" w:rsidRPr="00C30393" w:rsidRDefault="00763315" w:rsidP="00C30393">
      <w:pPr>
        <w:pStyle w:val="brajegyzk"/>
        <w:tabs>
          <w:tab w:val="right" w:leader="dot" w:pos="9062"/>
        </w:tabs>
        <w:spacing w:after="100"/>
        <w:rPr>
          <w:rStyle w:val="Hiperhivatkozs"/>
          <w:rFonts w:cs="Arial"/>
        </w:rPr>
      </w:pPr>
      <w:r w:rsidRPr="00C30393">
        <w:rPr>
          <w:rStyle w:val="Hiperhivatkozs"/>
          <w:rFonts w:cs="Arial"/>
          <w:noProof/>
        </w:rPr>
        <w:fldChar w:fldCharType="begin"/>
      </w:r>
      <w:r w:rsidR="006F3997" w:rsidRPr="00C30393">
        <w:rPr>
          <w:rStyle w:val="Hiperhivatkozs"/>
          <w:rFonts w:cs="Arial"/>
          <w:noProof/>
        </w:rPr>
        <w:instrText xml:space="preserve"> TOC \h \z \c "térkép" </w:instrText>
      </w:r>
      <w:r w:rsidRPr="00C30393">
        <w:rPr>
          <w:rStyle w:val="Hiperhivatkozs"/>
          <w:rFonts w:cs="Arial"/>
          <w:noProof/>
        </w:rPr>
        <w:fldChar w:fldCharType="separate"/>
      </w:r>
      <w:hyperlink w:anchor="_Toc412189061" w:history="1">
        <w:r w:rsidR="00C30393" w:rsidRPr="00C30393">
          <w:rPr>
            <w:rStyle w:val="Hiperhivatkozs"/>
            <w:rFonts w:cs="Arial"/>
            <w:noProof/>
          </w:rPr>
          <w:t>1. térkép: Designer Outlet Parndorf</w:t>
        </w:r>
        <w:r w:rsidR="00C30393" w:rsidRPr="00C30393">
          <w:rPr>
            <w:rStyle w:val="Hiperhivatkozs"/>
            <w:rFonts w:cs="Arial"/>
            <w:webHidden/>
          </w:rPr>
          <w:tab/>
        </w:r>
        <w:r w:rsidRPr="00C30393">
          <w:rPr>
            <w:rStyle w:val="Hiperhivatkozs"/>
            <w:rFonts w:cs="Arial"/>
            <w:webHidden/>
          </w:rPr>
          <w:fldChar w:fldCharType="begin"/>
        </w:r>
        <w:r w:rsidR="00C30393" w:rsidRPr="00C30393">
          <w:rPr>
            <w:rStyle w:val="Hiperhivatkozs"/>
            <w:rFonts w:cs="Arial"/>
            <w:webHidden/>
          </w:rPr>
          <w:instrText xml:space="preserve"> PAGEREF _Toc412189061 \h </w:instrText>
        </w:r>
        <w:r w:rsidRPr="00C30393">
          <w:rPr>
            <w:rStyle w:val="Hiperhivatkozs"/>
            <w:rFonts w:cs="Arial"/>
            <w:webHidden/>
          </w:rPr>
        </w:r>
        <w:r w:rsidRPr="00C30393">
          <w:rPr>
            <w:rStyle w:val="Hiperhivatkozs"/>
            <w:rFonts w:cs="Arial"/>
            <w:webHidden/>
          </w:rPr>
          <w:fldChar w:fldCharType="separate"/>
        </w:r>
        <w:r w:rsidR="000F7666">
          <w:rPr>
            <w:rStyle w:val="Hiperhivatkozs"/>
            <w:rFonts w:cs="Arial"/>
            <w:noProof/>
            <w:webHidden/>
          </w:rPr>
          <w:t>6</w:t>
        </w:r>
        <w:r w:rsidRPr="00C30393">
          <w:rPr>
            <w:rStyle w:val="Hiperhivatkozs"/>
            <w:rFonts w:cs="Arial"/>
            <w:webHidden/>
          </w:rPr>
          <w:fldChar w:fldCharType="end"/>
        </w:r>
      </w:hyperlink>
    </w:p>
    <w:p w:rsidR="00C30393" w:rsidRPr="00C30393" w:rsidRDefault="00122C13" w:rsidP="00C30393">
      <w:pPr>
        <w:pStyle w:val="brajegyzk"/>
        <w:tabs>
          <w:tab w:val="right" w:leader="dot" w:pos="9062"/>
        </w:tabs>
        <w:spacing w:after="100"/>
        <w:rPr>
          <w:rStyle w:val="Hiperhivatkozs"/>
          <w:rFonts w:cs="Arial"/>
        </w:rPr>
      </w:pPr>
      <w:hyperlink w:anchor="_Toc412189062" w:history="1">
        <w:r w:rsidR="00C30393" w:rsidRPr="00C30393">
          <w:rPr>
            <w:rStyle w:val="Hiperhivatkozs"/>
            <w:rFonts w:cs="Arial"/>
            <w:noProof/>
          </w:rPr>
          <w:t>2. térkép: Park Center Mosonmagyaróvár</w:t>
        </w:r>
        <w:r w:rsidR="00C30393" w:rsidRPr="00C30393">
          <w:rPr>
            <w:rStyle w:val="Hiperhivatkozs"/>
            <w:rFonts w:cs="Arial"/>
            <w:webHidden/>
          </w:rPr>
          <w:tab/>
        </w:r>
        <w:r w:rsidR="00763315" w:rsidRPr="00C30393">
          <w:rPr>
            <w:rStyle w:val="Hiperhivatkozs"/>
            <w:rFonts w:cs="Arial"/>
            <w:webHidden/>
          </w:rPr>
          <w:fldChar w:fldCharType="begin"/>
        </w:r>
        <w:r w:rsidR="00C30393" w:rsidRPr="00C30393">
          <w:rPr>
            <w:rStyle w:val="Hiperhivatkozs"/>
            <w:rFonts w:cs="Arial"/>
            <w:webHidden/>
          </w:rPr>
          <w:instrText xml:space="preserve"> PAGEREF _Toc412189062 \h </w:instrText>
        </w:r>
        <w:r w:rsidR="00763315" w:rsidRPr="00C30393">
          <w:rPr>
            <w:rStyle w:val="Hiperhivatkozs"/>
            <w:rFonts w:cs="Arial"/>
            <w:webHidden/>
          </w:rPr>
        </w:r>
        <w:r w:rsidR="00763315" w:rsidRPr="00C30393">
          <w:rPr>
            <w:rStyle w:val="Hiperhivatkozs"/>
            <w:rFonts w:cs="Arial"/>
            <w:webHidden/>
          </w:rPr>
          <w:fldChar w:fldCharType="separate"/>
        </w:r>
        <w:r w:rsidR="000F7666">
          <w:rPr>
            <w:rStyle w:val="Hiperhivatkozs"/>
            <w:rFonts w:cs="Arial"/>
            <w:noProof/>
            <w:webHidden/>
          </w:rPr>
          <w:t>7</w:t>
        </w:r>
        <w:r w:rsidR="00763315" w:rsidRPr="00C30393">
          <w:rPr>
            <w:rStyle w:val="Hiperhivatkozs"/>
            <w:rFonts w:cs="Arial"/>
            <w:webHidden/>
          </w:rPr>
          <w:fldChar w:fldCharType="end"/>
        </w:r>
      </w:hyperlink>
    </w:p>
    <w:p w:rsidR="00C30393" w:rsidRPr="00C30393" w:rsidRDefault="00122C13" w:rsidP="00C30393">
      <w:pPr>
        <w:pStyle w:val="brajegyzk"/>
        <w:tabs>
          <w:tab w:val="right" w:leader="dot" w:pos="9062"/>
        </w:tabs>
        <w:spacing w:after="100"/>
        <w:rPr>
          <w:rStyle w:val="Hiperhivatkozs"/>
          <w:rFonts w:cs="Arial"/>
        </w:rPr>
      </w:pPr>
      <w:hyperlink w:anchor="_Toc412189063" w:history="1">
        <w:r w:rsidR="00C30393" w:rsidRPr="00C30393">
          <w:rPr>
            <w:rStyle w:val="Hiperhivatkozs"/>
            <w:rFonts w:cs="Arial"/>
            <w:noProof/>
          </w:rPr>
          <w:t>3. térkép Einkaufszentrum Oberwart (EO)</w:t>
        </w:r>
        <w:r w:rsidR="00C30393" w:rsidRPr="00C30393">
          <w:rPr>
            <w:rStyle w:val="Hiperhivatkozs"/>
            <w:rFonts w:cs="Arial"/>
            <w:webHidden/>
          </w:rPr>
          <w:tab/>
        </w:r>
        <w:r w:rsidR="00763315" w:rsidRPr="00C30393">
          <w:rPr>
            <w:rStyle w:val="Hiperhivatkozs"/>
            <w:rFonts w:cs="Arial"/>
            <w:webHidden/>
          </w:rPr>
          <w:fldChar w:fldCharType="begin"/>
        </w:r>
        <w:r w:rsidR="00C30393" w:rsidRPr="00C30393">
          <w:rPr>
            <w:rStyle w:val="Hiperhivatkozs"/>
            <w:rFonts w:cs="Arial"/>
            <w:webHidden/>
          </w:rPr>
          <w:instrText xml:space="preserve"> PAGEREF _Toc412189063 \h </w:instrText>
        </w:r>
        <w:r w:rsidR="00763315" w:rsidRPr="00C30393">
          <w:rPr>
            <w:rStyle w:val="Hiperhivatkozs"/>
            <w:rFonts w:cs="Arial"/>
            <w:webHidden/>
          </w:rPr>
        </w:r>
        <w:r w:rsidR="00763315" w:rsidRPr="00C30393">
          <w:rPr>
            <w:rStyle w:val="Hiperhivatkozs"/>
            <w:rFonts w:cs="Arial"/>
            <w:webHidden/>
          </w:rPr>
          <w:fldChar w:fldCharType="separate"/>
        </w:r>
        <w:r w:rsidR="000F7666">
          <w:rPr>
            <w:rStyle w:val="Hiperhivatkozs"/>
            <w:rFonts w:cs="Arial"/>
            <w:noProof/>
            <w:webHidden/>
          </w:rPr>
          <w:t>9</w:t>
        </w:r>
        <w:r w:rsidR="00763315" w:rsidRPr="00C30393">
          <w:rPr>
            <w:rStyle w:val="Hiperhivatkozs"/>
            <w:rFonts w:cs="Arial"/>
            <w:webHidden/>
          </w:rPr>
          <w:fldChar w:fldCharType="end"/>
        </w:r>
      </w:hyperlink>
    </w:p>
    <w:p w:rsidR="00C30393" w:rsidRPr="00C30393" w:rsidRDefault="00122C13" w:rsidP="00C30393">
      <w:pPr>
        <w:pStyle w:val="brajegyzk"/>
        <w:tabs>
          <w:tab w:val="right" w:leader="dot" w:pos="9062"/>
        </w:tabs>
        <w:spacing w:after="100"/>
        <w:rPr>
          <w:rStyle w:val="Hiperhivatkozs"/>
          <w:rFonts w:cs="Arial"/>
        </w:rPr>
      </w:pPr>
      <w:hyperlink w:anchor="_Toc412189064" w:history="1">
        <w:r w:rsidR="00C30393" w:rsidRPr="00C30393">
          <w:rPr>
            <w:rStyle w:val="Hiperhivatkozs"/>
            <w:rFonts w:cs="Arial"/>
            <w:noProof/>
          </w:rPr>
          <w:t>4. térkép: Tesco Szombathely Hipermarket</w:t>
        </w:r>
        <w:r w:rsidR="00C30393" w:rsidRPr="00C30393">
          <w:rPr>
            <w:rStyle w:val="Hiperhivatkozs"/>
            <w:rFonts w:cs="Arial"/>
            <w:webHidden/>
          </w:rPr>
          <w:tab/>
        </w:r>
        <w:r w:rsidR="00763315" w:rsidRPr="00C30393">
          <w:rPr>
            <w:rStyle w:val="Hiperhivatkozs"/>
            <w:rFonts w:cs="Arial"/>
            <w:webHidden/>
          </w:rPr>
          <w:fldChar w:fldCharType="begin"/>
        </w:r>
        <w:r w:rsidR="00C30393" w:rsidRPr="00C30393">
          <w:rPr>
            <w:rStyle w:val="Hiperhivatkozs"/>
            <w:rFonts w:cs="Arial"/>
            <w:webHidden/>
          </w:rPr>
          <w:instrText xml:space="preserve"> PAGEREF _Toc412189064 \h </w:instrText>
        </w:r>
        <w:r w:rsidR="00763315" w:rsidRPr="00C30393">
          <w:rPr>
            <w:rStyle w:val="Hiperhivatkozs"/>
            <w:rFonts w:cs="Arial"/>
            <w:webHidden/>
          </w:rPr>
        </w:r>
        <w:r w:rsidR="00763315" w:rsidRPr="00C30393">
          <w:rPr>
            <w:rStyle w:val="Hiperhivatkozs"/>
            <w:rFonts w:cs="Arial"/>
            <w:webHidden/>
          </w:rPr>
          <w:fldChar w:fldCharType="separate"/>
        </w:r>
        <w:r w:rsidR="000F7666">
          <w:rPr>
            <w:rStyle w:val="Hiperhivatkozs"/>
            <w:rFonts w:cs="Arial"/>
            <w:noProof/>
            <w:webHidden/>
          </w:rPr>
          <w:t>10</w:t>
        </w:r>
        <w:r w:rsidR="00763315" w:rsidRPr="00C30393">
          <w:rPr>
            <w:rStyle w:val="Hiperhivatkozs"/>
            <w:rFonts w:cs="Arial"/>
            <w:webHidden/>
          </w:rPr>
          <w:fldChar w:fldCharType="end"/>
        </w:r>
      </w:hyperlink>
    </w:p>
    <w:p w:rsidR="00C30393" w:rsidRPr="00C30393" w:rsidRDefault="00122C13" w:rsidP="00C30393">
      <w:pPr>
        <w:pStyle w:val="brajegyzk"/>
        <w:tabs>
          <w:tab w:val="right" w:leader="dot" w:pos="9062"/>
        </w:tabs>
        <w:spacing w:after="100"/>
        <w:rPr>
          <w:rStyle w:val="Hiperhivatkozs"/>
          <w:rFonts w:cs="Arial"/>
        </w:rPr>
      </w:pPr>
      <w:hyperlink w:anchor="_Toc412189065" w:history="1">
        <w:r w:rsidR="00C30393" w:rsidRPr="00C30393">
          <w:rPr>
            <w:rStyle w:val="Hiperhivatkozs"/>
            <w:rFonts w:cs="Arial"/>
            <w:noProof/>
          </w:rPr>
          <w:t>5. térkép: Zala Pláza Zalaegerszeg</w:t>
        </w:r>
        <w:r w:rsidR="00C30393" w:rsidRPr="00C30393">
          <w:rPr>
            <w:rStyle w:val="Hiperhivatkozs"/>
            <w:rFonts w:cs="Arial"/>
            <w:webHidden/>
          </w:rPr>
          <w:tab/>
        </w:r>
        <w:r w:rsidR="00763315" w:rsidRPr="00C30393">
          <w:rPr>
            <w:rStyle w:val="Hiperhivatkozs"/>
            <w:rFonts w:cs="Arial"/>
            <w:webHidden/>
          </w:rPr>
          <w:fldChar w:fldCharType="begin"/>
        </w:r>
        <w:r w:rsidR="00C30393" w:rsidRPr="00C30393">
          <w:rPr>
            <w:rStyle w:val="Hiperhivatkozs"/>
            <w:rFonts w:cs="Arial"/>
            <w:webHidden/>
          </w:rPr>
          <w:instrText xml:space="preserve"> PAGEREF _Toc412189065 \h </w:instrText>
        </w:r>
        <w:r w:rsidR="00763315" w:rsidRPr="00C30393">
          <w:rPr>
            <w:rStyle w:val="Hiperhivatkozs"/>
            <w:rFonts w:cs="Arial"/>
            <w:webHidden/>
          </w:rPr>
        </w:r>
        <w:r w:rsidR="00763315" w:rsidRPr="00C30393">
          <w:rPr>
            <w:rStyle w:val="Hiperhivatkozs"/>
            <w:rFonts w:cs="Arial"/>
            <w:webHidden/>
          </w:rPr>
          <w:fldChar w:fldCharType="separate"/>
        </w:r>
        <w:r w:rsidR="000F7666">
          <w:rPr>
            <w:rStyle w:val="Hiperhivatkozs"/>
            <w:rFonts w:cs="Arial"/>
            <w:noProof/>
            <w:webHidden/>
          </w:rPr>
          <w:t>12</w:t>
        </w:r>
        <w:r w:rsidR="00763315" w:rsidRPr="00C30393">
          <w:rPr>
            <w:rStyle w:val="Hiperhivatkozs"/>
            <w:rFonts w:cs="Arial"/>
            <w:webHidden/>
          </w:rPr>
          <w:fldChar w:fldCharType="end"/>
        </w:r>
      </w:hyperlink>
    </w:p>
    <w:p w:rsidR="00C30393" w:rsidRPr="00C30393" w:rsidRDefault="00122C13" w:rsidP="00C30393">
      <w:pPr>
        <w:pStyle w:val="brajegyzk"/>
        <w:tabs>
          <w:tab w:val="right" w:leader="dot" w:pos="9062"/>
        </w:tabs>
        <w:spacing w:after="100"/>
        <w:rPr>
          <w:rStyle w:val="Hiperhivatkozs"/>
          <w:rFonts w:cs="Arial"/>
        </w:rPr>
      </w:pPr>
      <w:hyperlink w:anchor="_Toc412189066" w:history="1">
        <w:r w:rsidR="00C30393" w:rsidRPr="00C30393">
          <w:rPr>
            <w:rStyle w:val="Hiperhivatkozs"/>
            <w:rFonts w:cs="Arial"/>
            <w:noProof/>
          </w:rPr>
          <w:t>6. térkép: A bevásárlóközpontok elérhetősége percben</w:t>
        </w:r>
        <w:r w:rsidR="00C30393" w:rsidRPr="00C30393">
          <w:rPr>
            <w:rStyle w:val="Hiperhivatkozs"/>
            <w:rFonts w:cs="Arial"/>
            <w:webHidden/>
          </w:rPr>
          <w:tab/>
        </w:r>
        <w:r w:rsidR="00763315" w:rsidRPr="00C30393">
          <w:rPr>
            <w:rStyle w:val="Hiperhivatkozs"/>
            <w:rFonts w:cs="Arial"/>
            <w:webHidden/>
          </w:rPr>
          <w:fldChar w:fldCharType="begin"/>
        </w:r>
        <w:r w:rsidR="00C30393" w:rsidRPr="00C30393">
          <w:rPr>
            <w:rStyle w:val="Hiperhivatkozs"/>
            <w:rFonts w:cs="Arial"/>
            <w:webHidden/>
          </w:rPr>
          <w:instrText xml:space="preserve"> PAGEREF _Toc412189066 \h </w:instrText>
        </w:r>
        <w:r w:rsidR="00763315" w:rsidRPr="00C30393">
          <w:rPr>
            <w:rStyle w:val="Hiperhivatkozs"/>
            <w:rFonts w:cs="Arial"/>
            <w:webHidden/>
          </w:rPr>
        </w:r>
        <w:r w:rsidR="00763315" w:rsidRPr="00C30393">
          <w:rPr>
            <w:rStyle w:val="Hiperhivatkozs"/>
            <w:rFonts w:cs="Arial"/>
            <w:webHidden/>
          </w:rPr>
          <w:fldChar w:fldCharType="separate"/>
        </w:r>
        <w:r w:rsidR="000F7666">
          <w:rPr>
            <w:rStyle w:val="Hiperhivatkozs"/>
            <w:rFonts w:cs="Arial"/>
            <w:noProof/>
            <w:webHidden/>
          </w:rPr>
          <w:t>14</w:t>
        </w:r>
        <w:r w:rsidR="00763315" w:rsidRPr="00C30393">
          <w:rPr>
            <w:rStyle w:val="Hiperhivatkozs"/>
            <w:rFonts w:cs="Arial"/>
            <w:webHidden/>
          </w:rPr>
          <w:fldChar w:fldCharType="end"/>
        </w:r>
      </w:hyperlink>
    </w:p>
    <w:p w:rsidR="00C30393" w:rsidRPr="00C30393" w:rsidRDefault="00122C13" w:rsidP="00C30393">
      <w:pPr>
        <w:pStyle w:val="brajegyzk"/>
        <w:tabs>
          <w:tab w:val="right" w:leader="dot" w:pos="9062"/>
        </w:tabs>
        <w:spacing w:after="100"/>
        <w:rPr>
          <w:rStyle w:val="Hiperhivatkozs"/>
          <w:rFonts w:cs="Arial"/>
        </w:rPr>
      </w:pPr>
      <w:hyperlink w:anchor="_Toc412189067" w:history="1">
        <w:r w:rsidR="00C30393" w:rsidRPr="00C30393">
          <w:rPr>
            <w:rStyle w:val="Hiperhivatkozs"/>
            <w:rFonts w:cs="Arial"/>
            <w:noProof/>
          </w:rPr>
          <w:t>7. térkép: Az osztrák forgalmi rendszámok területi kódjai</w:t>
        </w:r>
        <w:r w:rsidR="00C30393" w:rsidRPr="00C30393">
          <w:rPr>
            <w:rStyle w:val="Hiperhivatkozs"/>
            <w:rFonts w:cs="Arial"/>
            <w:webHidden/>
          </w:rPr>
          <w:tab/>
        </w:r>
        <w:r w:rsidR="00763315" w:rsidRPr="00C30393">
          <w:rPr>
            <w:rStyle w:val="Hiperhivatkozs"/>
            <w:rFonts w:cs="Arial"/>
            <w:webHidden/>
          </w:rPr>
          <w:fldChar w:fldCharType="begin"/>
        </w:r>
        <w:r w:rsidR="00C30393" w:rsidRPr="00C30393">
          <w:rPr>
            <w:rStyle w:val="Hiperhivatkozs"/>
            <w:rFonts w:cs="Arial"/>
            <w:webHidden/>
          </w:rPr>
          <w:instrText xml:space="preserve"> PAGEREF _Toc412189067 \h </w:instrText>
        </w:r>
        <w:r w:rsidR="00763315" w:rsidRPr="00C30393">
          <w:rPr>
            <w:rStyle w:val="Hiperhivatkozs"/>
            <w:rFonts w:cs="Arial"/>
            <w:webHidden/>
          </w:rPr>
        </w:r>
        <w:r w:rsidR="00763315" w:rsidRPr="00C30393">
          <w:rPr>
            <w:rStyle w:val="Hiperhivatkozs"/>
            <w:rFonts w:cs="Arial"/>
            <w:webHidden/>
          </w:rPr>
          <w:fldChar w:fldCharType="separate"/>
        </w:r>
        <w:r w:rsidR="000F7666">
          <w:rPr>
            <w:rStyle w:val="Hiperhivatkozs"/>
            <w:rFonts w:cs="Arial"/>
            <w:noProof/>
            <w:webHidden/>
          </w:rPr>
          <w:t>19</w:t>
        </w:r>
        <w:r w:rsidR="00763315" w:rsidRPr="00C30393">
          <w:rPr>
            <w:rStyle w:val="Hiperhivatkozs"/>
            <w:rFonts w:cs="Arial"/>
            <w:webHidden/>
          </w:rPr>
          <w:fldChar w:fldCharType="end"/>
        </w:r>
      </w:hyperlink>
    </w:p>
    <w:p w:rsidR="00C30393" w:rsidRPr="00C30393" w:rsidRDefault="00122C13" w:rsidP="00C30393">
      <w:pPr>
        <w:pStyle w:val="brajegyzk"/>
        <w:tabs>
          <w:tab w:val="right" w:leader="dot" w:pos="9062"/>
        </w:tabs>
        <w:spacing w:after="100"/>
        <w:rPr>
          <w:rStyle w:val="Hiperhivatkozs"/>
          <w:rFonts w:cs="Arial"/>
        </w:rPr>
      </w:pPr>
      <w:hyperlink w:anchor="_Toc412189068" w:history="1">
        <w:r w:rsidR="00C30393" w:rsidRPr="00C30393">
          <w:rPr>
            <w:rStyle w:val="Hiperhivatkozs"/>
            <w:rFonts w:cs="Arial"/>
            <w:noProof/>
          </w:rPr>
          <w:t>8. térkép: Az ausztriai irányítószámok területei</w:t>
        </w:r>
        <w:r w:rsidR="00C30393" w:rsidRPr="00C30393">
          <w:rPr>
            <w:rStyle w:val="Hiperhivatkozs"/>
            <w:rFonts w:cs="Arial"/>
            <w:webHidden/>
          </w:rPr>
          <w:tab/>
        </w:r>
        <w:r w:rsidR="00763315" w:rsidRPr="00C30393">
          <w:rPr>
            <w:rStyle w:val="Hiperhivatkozs"/>
            <w:rFonts w:cs="Arial"/>
            <w:webHidden/>
          </w:rPr>
          <w:fldChar w:fldCharType="begin"/>
        </w:r>
        <w:r w:rsidR="00C30393" w:rsidRPr="00C30393">
          <w:rPr>
            <w:rStyle w:val="Hiperhivatkozs"/>
            <w:rFonts w:cs="Arial"/>
            <w:webHidden/>
          </w:rPr>
          <w:instrText xml:space="preserve"> PAGEREF _Toc412189068 \h </w:instrText>
        </w:r>
        <w:r w:rsidR="00763315" w:rsidRPr="00C30393">
          <w:rPr>
            <w:rStyle w:val="Hiperhivatkozs"/>
            <w:rFonts w:cs="Arial"/>
            <w:webHidden/>
          </w:rPr>
        </w:r>
        <w:r w:rsidR="00763315" w:rsidRPr="00C30393">
          <w:rPr>
            <w:rStyle w:val="Hiperhivatkozs"/>
            <w:rFonts w:cs="Arial"/>
            <w:webHidden/>
          </w:rPr>
          <w:fldChar w:fldCharType="separate"/>
        </w:r>
        <w:r w:rsidR="000F7666">
          <w:rPr>
            <w:rStyle w:val="Hiperhivatkozs"/>
            <w:rFonts w:cs="Arial"/>
            <w:noProof/>
            <w:webHidden/>
          </w:rPr>
          <w:t>24</w:t>
        </w:r>
        <w:r w:rsidR="00763315" w:rsidRPr="00C30393">
          <w:rPr>
            <w:rStyle w:val="Hiperhivatkozs"/>
            <w:rFonts w:cs="Arial"/>
            <w:webHidden/>
          </w:rPr>
          <w:fldChar w:fldCharType="end"/>
        </w:r>
      </w:hyperlink>
    </w:p>
    <w:p w:rsidR="00C30393" w:rsidRPr="00C30393" w:rsidRDefault="00122C13" w:rsidP="00C30393">
      <w:pPr>
        <w:pStyle w:val="brajegyzk"/>
        <w:tabs>
          <w:tab w:val="right" w:leader="dot" w:pos="9062"/>
        </w:tabs>
        <w:spacing w:after="100"/>
        <w:rPr>
          <w:rStyle w:val="Hiperhivatkozs"/>
          <w:rFonts w:cs="Arial"/>
        </w:rPr>
      </w:pPr>
      <w:hyperlink w:anchor="_Toc412189069" w:history="1">
        <w:r w:rsidR="00C30393" w:rsidRPr="00C30393">
          <w:rPr>
            <w:rStyle w:val="Hiperhivatkozs"/>
            <w:rFonts w:cs="Arial"/>
            <w:noProof/>
          </w:rPr>
          <w:t>9. térkép: A magyarországi irányítószámok területei</w:t>
        </w:r>
        <w:r w:rsidR="00C30393" w:rsidRPr="00C30393">
          <w:rPr>
            <w:rStyle w:val="Hiperhivatkozs"/>
            <w:rFonts w:cs="Arial"/>
            <w:webHidden/>
          </w:rPr>
          <w:tab/>
        </w:r>
        <w:r w:rsidR="00763315" w:rsidRPr="00C30393">
          <w:rPr>
            <w:rStyle w:val="Hiperhivatkozs"/>
            <w:rFonts w:cs="Arial"/>
            <w:webHidden/>
          </w:rPr>
          <w:fldChar w:fldCharType="begin"/>
        </w:r>
        <w:r w:rsidR="00C30393" w:rsidRPr="00C30393">
          <w:rPr>
            <w:rStyle w:val="Hiperhivatkozs"/>
            <w:rFonts w:cs="Arial"/>
            <w:webHidden/>
          </w:rPr>
          <w:instrText xml:space="preserve"> PAGEREF _Toc412189069 \h </w:instrText>
        </w:r>
        <w:r w:rsidR="00763315" w:rsidRPr="00C30393">
          <w:rPr>
            <w:rStyle w:val="Hiperhivatkozs"/>
            <w:rFonts w:cs="Arial"/>
            <w:webHidden/>
          </w:rPr>
        </w:r>
        <w:r w:rsidR="00763315" w:rsidRPr="00C30393">
          <w:rPr>
            <w:rStyle w:val="Hiperhivatkozs"/>
            <w:rFonts w:cs="Arial"/>
            <w:webHidden/>
          </w:rPr>
          <w:fldChar w:fldCharType="separate"/>
        </w:r>
        <w:r w:rsidR="000F7666">
          <w:rPr>
            <w:rStyle w:val="Hiperhivatkozs"/>
            <w:rFonts w:cs="Arial"/>
            <w:noProof/>
            <w:webHidden/>
          </w:rPr>
          <w:t>26</w:t>
        </w:r>
        <w:r w:rsidR="00763315" w:rsidRPr="00C30393">
          <w:rPr>
            <w:rStyle w:val="Hiperhivatkozs"/>
            <w:rFonts w:cs="Arial"/>
            <w:webHidden/>
          </w:rPr>
          <w:fldChar w:fldCharType="end"/>
        </w:r>
      </w:hyperlink>
    </w:p>
    <w:p w:rsidR="00C30393" w:rsidRPr="00C30393" w:rsidRDefault="00122C13" w:rsidP="00C30393">
      <w:pPr>
        <w:pStyle w:val="brajegyzk"/>
        <w:tabs>
          <w:tab w:val="right" w:leader="dot" w:pos="9062"/>
        </w:tabs>
        <w:spacing w:after="100"/>
        <w:rPr>
          <w:rStyle w:val="Hiperhivatkozs"/>
          <w:rFonts w:cs="Arial"/>
        </w:rPr>
      </w:pPr>
      <w:hyperlink w:anchor="_Toc412189070" w:history="1">
        <w:r w:rsidR="00C30393" w:rsidRPr="00C30393">
          <w:rPr>
            <w:rStyle w:val="Hiperhivatkozs"/>
            <w:rFonts w:cs="Arial"/>
            <w:noProof/>
          </w:rPr>
          <w:t>10. térkép: A Magyarországról Parndorfba érkező vásárlók kiindulási települései</w:t>
        </w:r>
        <w:r w:rsidR="00C30393" w:rsidRPr="00C30393">
          <w:rPr>
            <w:rStyle w:val="Hiperhivatkozs"/>
            <w:rFonts w:cs="Arial"/>
            <w:webHidden/>
          </w:rPr>
          <w:tab/>
        </w:r>
        <w:r w:rsidR="00763315" w:rsidRPr="00C30393">
          <w:rPr>
            <w:rStyle w:val="Hiperhivatkozs"/>
            <w:rFonts w:cs="Arial"/>
            <w:webHidden/>
          </w:rPr>
          <w:fldChar w:fldCharType="begin"/>
        </w:r>
        <w:r w:rsidR="00C30393" w:rsidRPr="00C30393">
          <w:rPr>
            <w:rStyle w:val="Hiperhivatkozs"/>
            <w:rFonts w:cs="Arial"/>
            <w:webHidden/>
          </w:rPr>
          <w:instrText xml:space="preserve"> PAGEREF _Toc412189070 \h </w:instrText>
        </w:r>
        <w:r w:rsidR="00763315" w:rsidRPr="00C30393">
          <w:rPr>
            <w:rStyle w:val="Hiperhivatkozs"/>
            <w:rFonts w:cs="Arial"/>
            <w:webHidden/>
          </w:rPr>
        </w:r>
        <w:r w:rsidR="00763315" w:rsidRPr="00C30393">
          <w:rPr>
            <w:rStyle w:val="Hiperhivatkozs"/>
            <w:rFonts w:cs="Arial"/>
            <w:webHidden/>
          </w:rPr>
          <w:fldChar w:fldCharType="separate"/>
        </w:r>
        <w:r w:rsidR="000F7666">
          <w:rPr>
            <w:rStyle w:val="Hiperhivatkozs"/>
            <w:rFonts w:cs="Arial"/>
            <w:noProof/>
            <w:webHidden/>
          </w:rPr>
          <w:t>28</w:t>
        </w:r>
        <w:r w:rsidR="00763315" w:rsidRPr="00C30393">
          <w:rPr>
            <w:rStyle w:val="Hiperhivatkozs"/>
            <w:rFonts w:cs="Arial"/>
            <w:webHidden/>
          </w:rPr>
          <w:fldChar w:fldCharType="end"/>
        </w:r>
      </w:hyperlink>
    </w:p>
    <w:p w:rsidR="00C30393" w:rsidRPr="00C30393" w:rsidRDefault="00122C13" w:rsidP="00C30393">
      <w:pPr>
        <w:pStyle w:val="brajegyzk"/>
        <w:tabs>
          <w:tab w:val="right" w:leader="dot" w:pos="9062"/>
        </w:tabs>
        <w:spacing w:after="100"/>
        <w:rPr>
          <w:rStyle w:val="Hiperhivatkozs"/>
          <w:rFonts w:cs="Arial"/>
        </w:rPr>
      </w:pPr>
      <w:hyperlink w:anchor="_Toc412189071" w:history="1">
        <w:r w:rsidR="00C30393" w:rsidRPr="00C30393">
          <w:rPr>
            <w:rStyle w:val="Hiperhivatkozs"/>
            <w:rFonts w:cs="Arial"/>
            <w:noProof/>
          </w:rPr>
          <w:t>11. térkép: Az Ausztriából Mosonmagyaróvárra érkező vásárlók kiindulási települései</w:t>
        </w:r>
        <w:r w:rsidR="00C30393" w:rsidRPr="00C30393">
          <w:rPr>
            <w:rStyle w:val="Hiperhivatkozs"/>
            <w:rFonts w:cs="Arial"/>
            <w:webHidden/>
          </w:rPr>
          <w:tab/>
        </w:r>
        <w:r w:rsidR="00763315" w:rsidRPr="00C30393">
          <w:rPr>
            <w:rStyle w:val="Hiperhivatkozs"/>
            <w:rFonts w:cs="Arial"/>
            <w:webHidden/>
          </w:rPr>
          <w:fldChar w:fldCharType="begin"/>
        </w:r>
        <w:r w:rsidR="00C30393" w:rsidRPr="00C30393">
          <w:rPr>
            <w:rStyle w:val="Hiperhivatkozs"/>
            <w:rFonts w:cs="Arial"/>
            <w:webHidden/>
          </w:rPr>
          <w:instrText xml:space="preserve"> PAGEREF _Toc412189071 \h </w:instrText>
        </w:r>
        <w:r w:rsidR="00763315" w:rsidRPr="00C30393">
          <w:rPr>
            <w:rStyle w:val="Hiperhivatkozs"/>
            <w:rFonts w:cs="Arial"/>
            <w:webHidden/>
          </w:rPr>
        </w:r>
        <w:r w:rsidR="00763315" w:rsidRPr="00C30393">
          <w:rPr>
            <w:rStyle w:val="Hiperhivatkozs"/>
            <w:rFonts w:cs="Arial"/>
            <w:webHidden/>
          </w:rPr>
          <w:fldChar w:fldCharType="separate"/>
        </w:r>
        <w:r w:rsidR="000F7666">
          <w:rPr>
            <w:rStyle w:val="Hiperhivatkozs"/>
            <w:rFonts w:cs="Arial"/>
            <w:noProof/>
            <w:webHidden/>
          </w:rPr>
          <w:t>29</w:t>
        </w:r>
        <w:r w:rsidR="00763315" w:rsidRPr="00C30393">
          <w:rPr>
            <w:rStyle w:val="Hiperhivatkozs"/>
            <w:rFonts w:cs="Arial"/>
            <w:webHidden/>
          </w:rPr>
          <w:fldChar w:fldCharType="end"/>
        </w:r>
      </w:hyperlink>
    </w:p>
    <w:p w:rsidR="00C30393" w:rsidRPr="00C30393" w:rsidRDefault="00122C13" w:rsidP="00C30393">
      <w:pPr>
        <w:pStyle w:val="brajegyzk"/>
        <w:tabs>
          <w:tab w:val="right" w:leader="dot" w:pos="9062"/>
        </w:tabs>
        <w:spacing w:after="100"/>
        <w:rPr>
          <w:rStyle w:val="Hiperhivatkozs"/>
          <w:rFonts w:cs="Arial"/>
        </w:rPr>
      </w:pPr>
      <w:hyperlink w:anchor="_Toc412189072" w:history="1">
        <w:r w:rsidR="00C30393" w:rsidRPr="00C30393">
          <w:rPr>
            <w:rStyle w:val="Hiperhivatkozs"/>
            <w:rFonts w:cs="Arial"/>
            <w:noProof/>
          </w:rPr>
          <w:t>12. térkép: A Magyarországról Oberwartba érkező vásárlók kiindulási települései</w:t>
        </w:r>
        <w:r w:rsidR="00C30393" w:rsidRPr="00C30393">
          <w:rPr>
            <w:rStyle w:val="Hiperhivatkozs"/>
            <w:rFonts w:cs="Arial"/>
            <w:webHidden/>
          </w:rPr>
          <w:tab/>
        </w:r>
        <w:r w:rsidR="00763315" w:rsidRPr="00C30393">
          <w:rPr>
            <w:rStyle w:val="Hiperhivatkozs"/>
            <w:rFonts w:cs="Arial"/>
            <w:webHidden/>
          </w:rPr>
          <w:fldChar w:fldCharType="begin"/>
        </w:r>
        <w:r w:rsidR="00C30393" w:rsidRPr="00C30393">
          <w:rPr>
            <w:rStyle w:val="Hiperhivatkozs"/>
            <w:rFonts w:cs="Arial"/>
            <w:webHidden/>
          </w:rPr>
          <w:instrText xml:space="preserve"> PAGEREF _Toc412189072 \h </w:instrText>
        </w:r>
        <w:r w:rsidR="00763315" w:rsidRPr="00C30393">
          <w:rPr>
            <w:rStyle w:val="Hiperhivatkozs"/>
            <w:rFonts w:cs="Arial"/>
            <w:webHidden/>
          </w:rPr>
        </w:r>
        <w:r w:rsidR="00763315" w:rsidRPr="00C30393">
          <w:rPr>
            <w:rStyle w:val="Hiperhivatkozs"/>
            <w:rFonts w:cs="Arial"/>
            <w:webHidden/>
          </w:rPr>
          <w:fldChar w:fldCharType="separate"/>
        </w:r>
        <w:r w:rsidR="000F7666">
          <w:rPr>
            <w:rStyle w:val="Hiperhivatkozs"/>
            <w:rFonts w:cs="Arial"/>
            <w:noProof/>
            <w:webHidden/>
          </w:rPr>
          <w:t>30</w:t>
        </w:r>
        <w:r w:rsidR="00763315" w:rsidRPr="00C30393">
          <w:rPr>
            <w:rStyle w:val="Hiperhivatkozs"/>
            <w:rFonts w:cs="Arial"/>
            <w:webHidden/>
          </w:rPr>
          <w:fldChar w:fldCharType="end"/>
        </w:r>
      </w:hyperlink>
    </w:p>
    <w:p w:rsidR="00C30393" w:rsidRPr="00C30393" w:rsidRDefault="00122C13" w:rsidP="00C30393">
      <w:pPr>
        <w:pStyle w:val="brajegyzk"/>
        <w:tabs>
          <w:tab w:val="right" w:leader="dot" w:pos="9062"/>
        </w:tabs>
        <w:spacing w:after="100"/>
        <w:rPr>
          <w:rStyle w:val="Hiperhivatkozs"/>
          <w:rFonts w:cs="Arial"/>
        </w:rPr>
      </w:pPr>
      <w:hyperlink w:anchor="_Toc412189073" w:history="1">
        <w:r w:rsidR="00C30393" w:rsidRPr="00C30393">
          <w:rPr>
            <w:rStyle w:val="Hiperhivatkozs"/>
            <w:rFonts w:cs="Arial"/>
            <w:noProof/>
          </w:rPr>
          <w:t>13. térkép: Az Ausztriából Szombathelyre érkező vásárlók kiindulási települései</w:t>
        </w:r>
        <w:r w:rsidR="00C30393" w:rsidRPr="00C30393">
          <w:rPr>
            <w:rStyle w:val="Hiperhivatkozs"/>
            <w:rFonts w:cs="Arial"/>
            <w:webHidden/>
          </w:rPr>
          <w:tab/>
        </w:r>
        <w:r w:rsidR="00763315" w:rsidRPr="00C30393">
          <w:rPr>
            <w:rStyle w:val="Hiperhivatkozs"/>
            <w:rFonts w:cs="Arial"/>
            <w:webHidden/>
          </w:rPr>
          <w:fldChar w:fldCharType="begin"/>
        </w:r>
        <w:r w:rsidR="00C30393" w:rsidRPr="00C30393">
          <w:rPr>
            <w:rStyle w:val="Hiperhivatkozs"/>
            <w:rFonts w:cs="Arial"/>
            <w:webHidden/>
          </w:rPr>
          <w:instrText xml:space="preserve"> PAGEREF _Toc412189073 \h </w:instrText>
        </w:r>
        <w:r w:rsidR="00763315" w:rsidRPr="00C30393">
          <w:rPr>
            <w:rStyle w:val="Hiperhivatkozs"/>
            <w:rFonts w:cs="Arial"/>
            <w:webHidden/>
          </w:rPr>
        </w:r>
        <w:r w:rsidR="00763315" w:rsidRPr="00C30393">
          <w:rPr>
            <w:rStyle w:val="Hiperhivatkozs"/>
            <w:rFonts w:cs="Arial"/>
            <w:webHidden/>
          </w:rPr>
          <w:fldChar w:fldCharType="separate"/>
        </w:r>
        <w:r w:rsidR="000F7666">
          <w:rPr>
            <w:rStyle w:val="Hiperhivatkozs"/>
            <w:rFonts w:cs="Arial"/>
            <w:noProof/>
            <w:webHidden/>
          </w:rPr>
          <w:t>31</w:t>
        </w:r>
        <w:r w:rsidR="00763315" w:rsidRPr="00C30393">
          <w:rPr>
            <w:rStyle w:val="Hiperhivatkozs"/>
            <w:rFonts w:cs="Arial"/>
            <w:webHidden/>
          </w:rPr>
          <w:fldChar w:fldCharType="end"/>
        </w:r>
      </w:hyperlink>
    </w:p>
    <w:p w:rsidR="00C30393" w:rsidRPr="00C30393" w:rsidRDefault="00122C13" w:rsidP="00C30393">
      <w:pPr>
        <w:pStyle w:val="brajegyzk"/>
        <w:tabs>
          <w:tab w:val="right" w:leader="dot" w:pos="9062"/>
        </w:tabs>
        <w:spacing w:after="100"/>
        <w:rPr>
          <w:rStyle w:val="Hiperhivatkozs"/>
          <w:rFonts w:cs="Arial"/>
        </w:rPr>
      </w:pPr>
      <w:hyperlink w:anchor="_Toc412189074" w:history="1">
        <w:r w:rsidR="00C30393" w:rsidRPr="00C30393">
          <w:rPr>
            <w:rStyle w:val="Hiperhivatkozs"/>
            <w:rFonts w:cs="Arial"/>
            <w:noProof/>
          </w:rPr>
          <w:t>14. térkép: Az Ausztriából Zalaegerszegre érkező vásárlók kiindulási települései</w:t>
        </w:r>
        <w:r w:rsidR="00C30393" w:rsidRPr="00C30393">
          <w:rPr>
            <w:rStyle w:val="Hiperhivatkozs"/>
            <w:rFonts w:cs="Arial"/>
            <w:webHidden/>
          </w:rPr>
          <w:tab/>
        </w:r>
        <w:r w:rsidR="00763315" w:rsidRPr="00C30393">
          <w:rPr>
            <w:rStyle w:val="Hiperhivatkozs"/>
            <w:rFonts w:cs="Arial"/>
            <w:webHidden/>
          </w:rPr>
          <w:fldChar w:fldCharType="begin"/>
        </w:r>
        <w:r w:rsidR="00C30393" w:rsidRPr="00C30393">
          <w:rPr>
            <w:rStyle w:val="Hiperhivatkozs"/>
            <w:rFonts w:cs="Arial"/>
            <w:webHidden/>
          </w:rPr>
          <w:instrText xml:space="preserve"> PAGEREF _Toc412189074 \h </w:instrText>
        </w:r>
        <w:r w:rsidR="00763315" w:rsidRPr="00C30393">
          <w:rPr>
            <w:rStyle w:val="Hiperhivatkozs"/>
            <w:rFonts w:cs="Arial"/>
            <w:webHidden/>
          </w:rPr>
        </w:r>
        <w:r w:rsidR="00763315" w:rsidRPr="00C30393">
          <w:rPr>
            <w:rStyle w:val="Hiperhivatkozs"/>
            <w:rFonts w:cs="Arial"/>
            <w:webHidden/>
          </w:rPr>
          <w:fldChar w:fldCharType="separate"/>
        </w:r>
        <w:r w:rsidR="000F7666">
          <w:rPr>
            <w:rStyle w:val="Hiperhivatkozs"/>
            <w:rFonts w:cs="Arial"/>
            <w:noProof/>
            <w:webHidden/>
          </w:rPr>
          <w:t>32</w:t>
        </w:r>
        <w:r w:rsidR="00763315" w:rsidRPr="00C30393">
          <w:rPr>
            <w:rStyle w:val="Hiperhivatkozs"/>
            <w:rFonts w:cs="Arial"/>
            <w:webHidden/>
          </w:rPr>
          <w:fldChar w:fldCharType="end"/>
        </w:r>
      </w:hyperlink>
    </w:p>
    <w:p w:rsidR="006C57F6" w:rsidRDefault="00763315" w:rsidP="00C30393">
      <w:pPr>
        <w:pStyle w:val="brajegyzk"/>
        <w:tabs>
          <w:tab w:val="right" w:leader="dot" w:pos="9062"/>
        </w:tabs>
        <w:spacing w:after="100"/>
      </w:pPr>
      <w:r w:rsidRPr="00C30393">
        <w:rPr>
          <w:rStyle w:val="Hiperhivatkozs"/>
          <w:rFonts w:cs="Arial"/>
          <w:noProof/>
        </w:rPr>
        <w:fldChar w:fldCharType="end"/>
      </w:r>
    </w:p>
    <w:p w:rsidR="00F57D29" w:rsidRDefault="00F57D29" w:rsidP="00F57D29">
      <w:pPr>
        <w:pStyle w:val="TJ2"/>
        <w:ind w:left="216"/>
      </w:pPr>
    </w:p>
    <w:p w:rsidR="00891A6D" w:rsidRDefault="00891A6D" w:rsidP="00F40153">
      <w:pPr>
        <w:spacing w:line="360" w:lineRule="auto"/>
        <w:rPr>
          <w:b/>
          <w:sz w:val="28"/>
          <w:szCs w:val="28"/>
        </w:rPr>
      </w:pPr>
    </w:p>
    <w:p w:rsidR="00891A6D" w:rsidRDefault="00891A6D">
      <w:pPr>
        <w:rPr>
          <w:b/>
          <w:sz w:val="28"/>
          <w:szCs w:val="28"/>
        </w:rPr>
      </w:pPr>
      <w:r>
        <w:rPr>
          <w:b/>
          <w:sz w:val="28"/>
          <w:szCs w:val="28"/>
        </w:rPr>
        <w:br w:type="page"/>
      </w:r>
    </w:p>
    <w:p w:rsidR="001F39AE" w:rsidRPr="00863998" w:rsidRDefault="001F2454" w:rsidP="00863998">
      <w:pPr>
        <w:pStyle w:val="Cmsor1"/>
        <w:rPr>
          <w:color w:val="auto"/>
        </w:rPr>
      </w:pPr>
      <w:bookmarkStart w:id="3" w:name="_Toc412104243"/>
      <w:r w:rsidRPr="00863998">
        <w:rPr>
          <w:color w:val="auto"/>
        </w:rPr>
        <w:lastRenderedPageBreak/>
        <w:t xml:space="preserve">1. </w:t>
      </w:r>
      <w:r w:rsidR="001F39AE" w:rsidRPr="00863998">
        <w:rPr>
          <w:color w:val="auto"/>
        </w:rPr>
        <w:t>Bevásárlóközponti kikérdezések</w:t>
      </w:r>
      <w:bookmarkEnd w:id="3"/>
    </w:p>
    <w:p w:rsidR="00511AFC" w:rsidRDefault="00511AFC" w:rsidP="000F607B">
      <w:pPr>
        <w:spacing w:line="360" w:lineRule="auto"/>
        <w:jc w:val="both"/>
        <w:rPr>
          <w:sz w:val="24"/>
          <w:szCs w:val="24"/>
        </w:rPr>
      </w:pPr>
    </w:p>
    <w:p w:rsidR="005F608D" w:rsidRPr="000F607B" w:rsidRDefault="00511AFC" w:rsidP="000F607B">
      <w:pPr>
        <w:spacing w:line="360" w:lineRule="auto"/>
        <w:jc w:val="both"/>
        <w:rPr>
          <w:sz w:val="24"/>
          <w:szCs w:val="24"/>
        </w:rPr>
      </w:pPr>
      <w:r>
        <w:rPr>
          <w:sz w:val="24"/>
          <w:szCs w:val="24"/>
        </w:rPr>
        <w:t>Jelen tanulmány a</w:t>
      </w:r>
      <w:r w:rsidR="000F607B" w:rsidRPr="000F607B">
        <w:rPr>
          <w:sz w:val="24"/>
          <w:szCs w:val="24"/>
        </w:rPr>
        <w:t xml:space="preserve"> „SMASHMOB – SMART SHOPPING MOBILITY IN THE AT-HU CROSS BORDER REGION”</w:t>
      </w:r>
      <w:r w:rsidR="000F607B">
        <w:rPr>
          <w:sz w:val="24"/>
          <w:szCs w:val="24"/>
        </w:rPr>
        <w:t xml:space="preserve"> című projekthez kapcsolódóan a</w:t>
      </w:r>
      <w:r>
        <w:rPr>
          <w:sz w:val="24"/>
          <w:szCs w:val="24"/>
        </w:rPr>
        <w:t>z osztrák - magyar</w:t>
      </w:r>
      <w:r w:rsidR="000F607B">
        <w:rPr>
          <w:sz w:val="24"/>
          <w:szCs w:val="24"/>
        </w:rPr>
        <w:t xml:space="preserve"> határon átnyúló vásárlási és közlekedési szokások feltérképezés</w:t>
      </w:r>
      <w:r>
        <w:rPr>
          <w:sz w:val="24"/>
          <w:szCs w:val="24"/>
        </w:rPr>
        <w:t xml:space="preserve">ét, </w:t>
      </w:r>
      <w:r w:rsidR="00496739">
        <w:rPr>
          <w:sz w:val="24"/>
          <w:szCs w:val="24"/>
        </w:rPr>
        <w:t xml:space="preserve">összegzését és </w:t>
      </w:r>
      <w:r>
        <w:rPr>
          <w:sz w:val="24"/>
          <w:szCs w:val="24"/>
        </w:rPr>
        <w:t xml:space="preserve">elemzését </w:t>
      </w:r>
      <w:r w:rsidR="00496739">
        <w:rPr>
          <w:sz w:val="24"/>
          <w:szCs w:val="24"/>
        </w:rPr>
        <w:t>tartalmazza.</w:t>
      </w:r>
      <w:r w:rsidR="000F607B">
        <w:rPr>
          <w:sz w:val="24"/>
          <w:szCs w:val="24"/>
        </w:rPr>
        <w:t xml:space="preserve"> </w:t>
      </w:r>
    </w:p>
    <w:p w:rsidR="000F607B" w:rsidRDefault="000F607B" w:rsidP="0038730A">
      <w:pPr>
        <w:rPr>
          <w:b/>
          <w:sz w:val="24"/>
          <w:szCs w:val="24"/>
        </w:rPr>
      </w:pPr>
    </w:p>
    <w:p w:rsidR="0038730A" w:rsidRPr="00863998" w:rsidRDefault="0038730A" w:rsidP="00863998">
      <w:pPr>
        <w:pStyle w:val="Cmsor2"/>
        <w:rPr>
          <w:color w:val="auto"/>
        </w:rPr>
      </w:pPr>
      <w:bookmarkStart w:id="4" w:name="_Toc412104244"/>
      <w:r w:rsidRPr="00863998">
        <w:rPr>
          <w:color w:val="auto"/>
        </w:rPr>
        <w:t>1.1 A felmérés helyszínei</w:t>
      </w:r>
      <w:r w:rsidR="0030273D" w:rsidRPr="00863998">
        <w:rPr>
          <w:color w:val="auto"/>
        </w:rPr>
        <w:t>nek bemutatása</w:t>
      </w:r>
      <w:bookmarkEnd w:id="4"/>
    </w:p>
    <w:p w:rsidR="00863998" w:rsidRDefault="00863998" w:rsidP="0038730A">
      <w:pPr>
        <w:spacing w:line="360" w:lineRule="auto"/>
        <w:jc w:val="both"/>
        <w:rPr>
          <w:sz w:val="24"/>
          <w:szCs w:val="24"/>
        </w:rPr>
      </w:pPr>
    </w:p>
    <w:p w:rsidR="00C74E9A" w:rsidRPr="0030273D" w:rsidRDefault="0038730A" w:rsidP="0038730A">
      <w:pPr>
        <w:spacing w:line="360" w:lineRule="auto"/>
        <w:jc w:val="both"/>
        <w:rPr>
          <w:sz w:val="24"/>
          <w:szCs w:val="24"/>
        </w:rPr>
      </w:pPr>
      <w:r w:rsidRPr="0030273D">
        <w:rPr>
          <w:sz w:val="24"/>
          <w:szCs w:val="24"/>
        </w:rPr>
        <w:t>A határhoz közeli, nagyobb tele</w:t>
      </w:r>
      <w:r w:rsidR="00496739">
        <w:rPr>
          <w:sz w:val="24"/>
          <w:szCs w:val="24"/>
        </w:rPr>
        <w:t>p</w:t>
      </w:r>
      <w:r w:rsidRPr="0030273D">
        <w:rPr>
          <w:sz w:val="24"/>
          <w:szCs w:val="24"/>
        </w:rPr>
        <w:t>ülések bevásárlóközpontjainak parkolóiban ki</w:t>
      </w:r>
      <w:r w:rsidR="00496739">
        <w:rPr>
          <w:sz w:val="24"/>
          <w:szCs w:val="24"/>
        </w:rPr>
        <w:t>kérdezéses felmérés során 459</w:t>
      </w:r>
      <w:r w:rsidRPr="0030273D">
        <w:rPr>
          <w:sz w:val="24"/>
          <w:szCs w:val="24"/>
        </w:rPr>
        <w:t xml:space="preserve"> vásárló vásárlási</w:t>
      </w:r>
      <w:r w:rsidR="00E43411">
        <w:rPr>
          <w:sz w:val="24"/>
          <w:szCs w:val="24"/>
        </w:rPr>
        <w:t>-közlekedési</w:t>
      </w:r>
      <w:r w:rsidRPr="0030273D">
        <w:rPr>
          <w:sz w:val="24"/>
          <w:szCs w:val="24"/>
        </w:rPr>
        <w:t xml:space="preserve"> szokása</w:t>
      </w:r>
      <w:r w:rsidR="00496739">
        <w:rPr>
          <w:sz w:val="24"/>
          <w:szCs w:val="24"/>
        </w:rPr>
        <w:t>it</w:t>
      </w:r>
      <w:r w:rsidRPr="0030273D">
        <w:rPr>
          <w:sz w:val="24"/>
          <w:szCs w:val="24"/>
        </w:rPr>
        <w:t xml:space="preserve"> térképez</w:t>
      </w:r>
      <w:r w:rsidR="00496739">
        <w:rPr>
          <w:sz w:val="24"/>
          <w:szCs w:val="24"/>
        </w:rPr>
        <w:t>tük fel öt helyszínen, melyek közül kettő</w:t>
      </w:r>
      <w:r w:rsidR="00E43411">
        <w:rPr>
          <w:sz w:val="24"/>
          <w:szCs w:val="24"/>
        </w:rPr>
        <w:t xml:space="preserve"> Ausztriában </w:t>
      </w:r>
      <w:r w:rsidR="00496739">
        <w:rPr>
          <w:sz w:val="24"/>
          <w:szCs w:val="24"/>
        </w:rPr>
        <w:t>három pedig</w:t>
      </w:r>
      <w:r w:rsidR="00E43411">
        <w:rPr>
          <w:sz w:val="24"/>
          <w:szCs w:val="24"/>
        </w:rPr>
        <w:t xml:space="preserve"> Magyarországon található. A bevásárlóközpontok </w:t>
      </w:r>
      <w:r w:rsidRPr="0030273D">
        <w:rPr>
          <w:sz w:val="24"/>
          <w:szCs w:val="24"/>
        </w:rPr>
        <w:t xml:space="preserve">Zalaegerszeg, Mosonmagyaróvár, Szombathely, </w:t>
      </w:r>
      <w:proofErr w:type="spellStart"/>
      <w:r w:rsidRPr="0030273D">
        <w:rPr>
          <w:sz w:val="24"/>
          <w:szCs w:val="24"/>
        </w:rPr>
        <w:t>Oberwart</w:t>
      </w:r>
      <w:proofErr w:type="spellEnd"/>
      <w:r w:rsidRPr="0030273D">
        <w:rPr>
          <w:sz w:val="24"/>
          <w:szCs w:val="24"/>
        </w:rPr>
        <w:t xml:space="preserve"> és </w:t>
      </w:r>
      <w:proofErr w:type="spellStart"/>
      <w:r w:rsidRPr="0030273D">
        <w:rPr>
          <w:sz w:val="24"/>
          <w:szCs w:val="24"/>
        </w:rPr>
        <w:t>Parndorf</w:t>
      </w:r>
      <w:proofErr w:type="spellEnd"/>
      <w:r w:rsidRPr="0030273D">
        <w:rPr>
          <w:sz w:val="24"/>
          <w:szCs w:val="24"/>
        </w:rPr>
        <w:t xml:space="preserve"> </w:t>
      </w:r>
      <w:r w:rsidR="00E43411">
        <w:rPr>
          <w:sz w:val="24"/>
          <w:szCs w:val="24"/>
        </w:rPr>
        <w:t>területén helyezkednek el.</w:t>
      </w:r>
    </w:p>
    <w:p w:rsidR="00044A9D" w:rsidRDefault="00044A9D" w:rsidP="00D23154">
      <w:pPr>
        <w:spacing w:line="360" w:lineRule="auto"/>
        <w:jc w:val="both"/>
        <w:rPr>
          <w:b/>
          <w:sz w:val="24"/>
          <w:szCs w:val="24"/>
        </w:rPr>
      </w:pPr>
    </w:p>
    <w:p w:rsidR="00D23154" w:rsidRPr="0030273D" w:rsidRDefault="00D23154" w:rsidP="00D23154">
      <w:pPr>
        <w:spacing w:line="360" w:lineRule="auto"/>
        <w:jc w:val="both"/>
        <w:rPr>
          <w:b/>
          <w:sz w:val="24"/>
          <w:szCs w:val="24"/>
        </w:rPr>
      </w:pPr>
      <w:proofErr w:type="spellStart"/>
      <w:r w:rsidRPr="0030273D">
        <w:rPr>
          <w:b/>
          <w:sz w:val="24"/>
          <w:szCs w:val="24"/>
        </w:rPr>
        <w:t>Parndorf</w:t>
      </w:r>
      <w:proofErr w:type="spellEnd"/>
    </w:p>
    <w:p w:rsidR="000B7F73" w:rsidRDefault="00157514" w:rsidP="0038730A">
      <w:pPr>
        <w:spacing w:line="360" w:lineRule="auto"/>
        <w:jc w:val="both"/>
        <w:rPr>
          <w:sz w:val="24"/>
          <w:szCs w:val="24"/>
        </w:rPr>
      </w:pPr>
      <w:r w:rsidRPr="0030273D">
        <w:rPr>
          <w:sz w:val="24"/>
          <w:szCs w:val="24"/>
        </w:rPr>
        <w:t xml:space="preserve">A </w:t>
      </w:r>
      <w:proofErr w:type="spellStart"/>
      <w:r w:rsidR="00403523" w:rsidRPr="0030273D">
        <w:rPr>
          <w:sz w:val="24"/>
          <w:szCs w:val="24"/>
        </w:rPr>
        <w:t>Designer</w:t>
      </w:r>
      <w:proofErr w:type="spellEnd"/>
      <w:r w:rsidR="00403523" w:rsidRPr="0030273D">
        <w:rPr>
          <w:sz w:val="24"/>
          <w:szCs w:val="24"/>
        </w:rPr>
        <w:t xml:space="preserve"> </w:t>
      </w:r>
      <w:proofErr w:type="spellStart"/>
      <w:r w:rsidRPr="0030273D">
        <w:rPr>
          <w:sz w:val="24"/>
          <w:szCs w:val="24"/>
        </w:rPr>
        <w:t>Outlet</w:t>
      </w:r>
      <w:proofErr w:type="spellEnd"/>
      <w:r w:rsidRPr="0030273D">
        <w:rPr>
          <w:sz w:val="24"/>
          <w:szCs w:val="24"/>
        </w:rPr>
        <w:t xml:space="preserve"> </w:t>
      </w:r>
      <w:proofErr w:type="spellStart"/>
      <w:r w:rsidRPr="0030273D">
        <w:rPr>
          <w:sz w:val="24"/>
          <w:szCs w:val="24"/>
        </w:rPr>
        <w:t>Parndorf</w:t>
      </w:r>
      <w:proofErr w:type="spellEnd"/>
      <w:r w:rsidRPr="0030273D">
        <w:rPr>
          <w:sz w:val="24"/>
          <w:szCs w:val="24"/>
        </w:rPr>
        <w:t xml:space="preserve"> </w:t>
      </w:r>
      <w:r w:rsidR="00526B27">
        <w:rPr>
          <w:sz w:val="24"/>
          <w:szCs w:val="24"/>
        </w:rPr>
        <w:t xml:space="preserve">bevásárlóközpont parkolója volt az osztrák adatfelvétel második helyszíne. A komplexum elhelyezkedését tekintve </w:t>
      </w:r>
      <w:r w:rsidR="00E87675">
        <w:rPr>
          <w:sz w:val="24"/>
          <w:szCs w:val="24"/>
        </w:rPr>
        <w:t xml:space="preserve">a </w:t>
      </w:r>
      <w:proofErr w:type="spellStart"/>
      <w:r w:rsidR="00E87675">
        <w:rPr>
          <w:sz w:val="24"/>
          <w:szCs w:val="24"/>
        </w:rPr>
        <w:t>Parndorfot</w:t>
      </w:r>
      <w:proofErr w:type="spellEnd"/>
      <w:r w:rsidR="00E87675">
        <w:rPr>
          <w:sz w:val="24"/>
          <w:szCs w:val="24"/>
        </w:rPr>
        <w:t xml:space="preserve"> elkerülő A4-es autópálya közvetlen közelében fekszik. Ezáltal közúton mind Bécs, mind az A4 autópálya magyarországi folytatásaként </w:t>
      </w:r>
      <w:r w:rsidR="00AB323D">
        <w:rPr>
          <w:sz w:val="24"/>
          <w:szCs w:val="24"/>
        </w:rPr>
        <w:t>funkcionáló</w:t>
      </w:r>
      <w:r w:rsidR="00E87675">
        <w:rPr>
          <w:sz w:val="24"/>
          <w:szCs w:val="24"/>
        </w:rPr>
        <w:t xml:space="preserve"> M1</w:t>
      </w:r>
      <w:r w:rsidR="00AB323D">
        <w:rPr>
          <w:sz w:val="24"/>
          <w:szCs w:val="24"/>
        </w:rPr>
        <w:t xml:space="preserve"> autópályán</w:t>
      </w:r>
      <w:r w:rsidR="00E87675">
        <w:rPr>
          <w:sz w:val="24"/>
          <w:szCs w:val="24"/>
        </w:rPr>
        <w:t xml:space="preserve"> Győr irányából gépjárművel könnyen és gyorsan megközelíthető.</w:t>
      </w:r>
      <w:r w:rsidR="003750C6">
        <w:rPr>
          <w:sz w:val="24"/>
          <w:szCs w:val="24"/>
        </w:rPr>
        <w:t xml:space="preserve"> Magyarország hatá</w:t>
      </w:r>
      <w:r w:rsidR="00AB323D">
        <w:rPr>
          <w:sz w:val="24"/>
          <w:szCs w:val="24"/>
        </w:rPr>
        <w:t>rától 21 km-t kell megtenni az A4</w:t>
      </w:r>
      <w:r w:rsidR="003750C6">
        <w:rPr>
          <w:sz w:val="24"/>
          <w:szCs w:val="24"/>
        </w:rPr>
        <w:t xml:space="preserve"> autópályán, hogy a bevásárlóközponthoz jussunk.</w:t>
      </w:r>
    </w:p>
    <w:p w:rsidR="000B7F73" w:rsidRDefault="00E87675" w:rsidP="0038730A">
      <w:pPr>
        <w:spacing w:line="360" w:lineRule="auto"/>
        <w:jc w:val="both"/>
        <w:rPr>
          <w:sz w:val="24"/>
          <w:szCs w:val="24"/>
        </w:rPr>
      </w:pPr>
      <w:r>
        <w:rPr>
          <w:sz w:val="24"/>
          <w:szCs w:val="24"/>
        </w:rPr>
        <w:t>Rendszeres buszjárat közlekedik Bécsbe, többnyire óránkénti gyakorisággal.</w:t>
      </w:r>
    </w:p>
    <w:p w:rsidR="00E87675" w:rsidRDefault="00E87675" w:rsidP="0038730A">
      <w:pPr>
        <w:spacing w:line="360" w:lineRule="auto"/>
        <w:jc w:val="both"/>
        <w:rPr>
          <w:sz w:val="24"/>
          <w:szCs w:val="24"/>
        </w:rPr>
      </w:pPr>
      <w:r>
        <w:rPr>
          <w:sz w:val="24"/>
          <w:szCs w:val="24"/>
        </w:rPr>
        <w:t xml:space="preserve">A bevásárlóközpontnak ugyan közvetlen vasúti kapcsolata nincsen, ugyanakkor </w:t>
      </w:r>
      <w:proofErr w:type="spellStart"/>
      <w:r>
        <w:rPr>
          <w:sz w:val="24"/>
          <w:szCs w:val="24"/>
        </w:rPr>
        <w:t>Parndorf</w:t>
      </w:r>
      <w:proofErr w:type="spellEnd"/>
      <w:r>
        <w:rPr>
          <w:sz w:val="24"/>
          <w:szCs w:val="24"/>
        </w:rPr>
        <w:t xml:space="preserve"> </w:t>
      </w:r>
      <w:r w:rsidR="00403523">
        <w:rPr>
          <w:sz w:val="24"/>
          <w:szCs w:val="24"/>
        </w:rPr>
        <w:t>vasút</w:t>
      </w:r>
      <w:r>
        <w:rPr>
          <w:sz w:val="24"/>
          <w:szCs w:val="24"/>
        </w:rPr>
        <w:t xml:space="preserve">állomása </w:t>
      </w:r>
      <w:r w:rsidR="00403523">
        <w:rPr>
          <w:sz w:val="24"/>
          <w:szCs w:val="24"/>
        </w:rPr>
        <w:t xml:space="preserve">és a </w:t>
      </w:r>
      <w:proofErr w:type="spellStart"/>
      <w:r w:rsidR="00403523">
        <w:rPr>
          <w:sz w:val="24"/>
          <w:szCs w:val="24"/>
        </w:rPr>
        <w:t>Designer</w:t>
      </w:r>
      <w:proofErr w:type="spellEnd"/>
      <w:r w:rsidR="00403523">
        <w:rPr>
          <w:sz w:val="24"/>
          <w:szCs w:val="24"/>
        </w:rPr>
        <w:t xml:space="preserve"> </w:t>
      </w:r>
      <w:proofErr w:type="spellStart"/>
      <w:r w:rsidR="00403523">
        <w:rPr>
          <w:sz w:val="24"/>
          <w:szCs w:val="24"/>
        </w:rPr>
        <w:t>Outlet</w:t>
      </w:r>
      <w:proofErr w:type="spellEnd"/>
      <w:r w:rsidR="00403523">
        <w:rPr>
          <w:sz w:val="24"/>
          <w:szCs w:val="24"/>
        </w:rPr>
        <w:t xml:space="preserve"> </w:t>
      </w:r>
      <w:proofErr w:type="spellStart"/>
      <w:r w:rsidR="00403523">
        <w:rPr>
          <w:sz w:val="24"/>
          <w:szCs w:val="24"/>
        </w:rPr>
        <w:t>Parndorf</w:t>
      </w:r>
      <w:proofErr w:type="spellEnd"/>
      <w:r w:rsidR="00403523">
        <w:rPr>
          <w:sz w:val="24"/>
          <w:szCs w:val="24"/>
        </w:rPr>
        <w:t xml:space="preserve"> között iránytaxi szolgáltatás üzemel, mellyel gyorsan elérhető a vasúti kapcsolat.</w:t>
      </w:r>
    </w:p>
    <w:p w:rsidR="006A0F39" w:rsidRDefault="006A0F39" w:rsidP="0038730A">
      <w:pPr>
        <w:spacing w:line="360" w:lineRule="auto"/>
        <w:jc w:val="both"/>
        <w:rPr>
          <w:sz w:val="24"/>
          <w:szCs w:val="24"/>
        </w:rPr>
      </w:pPr>
    </w:p>
    <w:p w:rsidR="00B30412" w:rsidRPr="006F3997" w:rsidRDefault="00763315" w:rsidP="006F3997">
      <w:pPr>
        <w:keepNext/>
        <w:jc w:val="center"/>
        <w:rPr>
          <w:rFonts w:ascii="Arial" w:hAnsi="Arial" w:cs="Arial"/>
          <w:b/>
          <w:noProof/>
          <w:sz w:val="20"/>
          <w:szCs w:val="20"/>
        </w:rPr>
      </w:pPr>
      <w:r>
        <w:rPr>
          <w:rFonts w:ascii="Arial" w:hAnsi="Arial" w:cs="Arial"/>
          <w:b/>
          <w:noProof/>
          <w:sz w:val="20"/>
          <w:szCs w:val="20"/>
        </w:rPr>
        <w:fldChar w:fldCharType="begin"/>
      </w:r>
      <w:r w:rsidR="006F3997">
        <w:rPr>
          <w:rFonts w:ascii="Arial" w:hAnsi="Arial" w:cs="Arial"/>
          <w:b/>
          <w:noProof/>
          <w:sz w:val="20"/>
          <w:szCs w:val="20"/>
        </w:rPr>
        <w:instrText xml:space="preserve"> SEQ térkép \* ARABIC </w:instrText>
      </w:r>
      <w:r>
        <w:rPr>
          <w:rFonts w:ascii="Arial" w:hAnsi="Arial" w:cs="Arial"/>
          <w:b/>
          <w:noProof/>
          <w:sz w:val="20"/>
          <w:szCs w:val="20"/>
        </w:rPr>
        <w:fldChar w:fldCharType="separate"/>
      </w:r>
      <w:bookmarkStart w:id="5" w:name="_Toc412189061"/>
      <w:r w:rsidR="000F7666">
        <w:rPr>
          <w:rFonts w:ascii="Arial" w:hAnsi="Arial" w:cs="Arial"/>
          <w:b/>
          <w:noProof/>
          <w:sz w:val="20"/>
          <w:szCs w:val="20"/>
        </w:rPr>
        <w:t>1</w:t>
      </w:r>
      <w:r>
        <w:rPr>
          <w:rFonts w:ascii="Arial" w:hAnsi="Arial" w:cs="Arial"/>
          <w:b/>
          <w:noProof/>
          <w:sz w:val="20"/>
          <w:szCs w:val="20"/>
        </w:rPr>
        <w:fldChar w:fldCharType="end"/>
      </w:r>
      <w:r w:rsidR="006F3997" w:rsidRPr="006F3997">
        <w:rPr>
          <w:rFonts w:ascii="Arial" w:hAnsi="Arial" w:cs="Arial"/>
          <w:b/>
          <w:noProof/>
          <w:sz w:val="20"/>
          <w:szCs w:val="20"/>
        </w:rPr>
        <w:t>. térkép: Designer Outlet Parndorf</w:t>
      </w:r>
      <w:bookmarkEnd w:id="5"/>
    </w:p>
    <w:p w:rsidR="00526B27" w:rsidRPr="0030273D" w:rsidRDefault="00B33C49" w:rsidP="00526B27">
      <w:pPr>
        <w:spacing w:line="360" w:lineRule="auto"/>
        <w:jc w:val="both"/>
        <w:rPr>
          <w:sz w:val="24"/>
          <w:szCs w:val="24"/>
        </w:rPr>
      </w:pPr>
      <w:r>
        <w:rPr>
          <w:noProof/>
          <w:sz w:val="24"/>
          <w:szCs w:val="24"/>
          <w:lang w:eastAsia="hu-HU"/>
        </w:rPr>
        <w:drawing>
          <wp:inline distT="0" distB="0" distL="0" distR="0">
            <wp:extent cx="5760720" cy="3884295"/>
            <wp:effectExtent l="19050" t="0" r="0" b="0"/>
            <wp:docPr id="10" name="Kép 9" descr="Parndor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ndorf.jpg"/>
                    <pic:cNvPicPr/>
                  </pic:nvPicPr>
                  <pic:blipFill>
                    <a:blip r:embed="rId10" cstate="print"/>
                    <a:stretch>
                      <a:fillRect/>
                    </a:stretch>
                  </pic:blipFill>
                  <pic:spPr>
                    <a:xfrm>
                      <a:off x="0" y="0"/>
                      <a:ext cx="5760720" cy="3884295"/>
                    </a:xfrm>
                    <a:prstGeom prst="rect">
                      <a:avLst/>
                    </a:prstGeom>
                  </pic:spPr>
                </pic:pic>
              </a:graphicData>
            </a:graphic>
          </wp:inline>
        </w:drawing>
      </w:r>
    </w:p>
    <w:p w:rsidR="00157514" w:rsidRPr="0030273D" w:rsidRDefault="00157514" w:rsidP="0038730A">
      <w:pPr>
        <w:spacing w:line="360" w:lineRule="auto"/>
        <w:jc w:val="both"/>
        <w:rPr>
          <w:sz w:val="24"/>
          <w:szCs w:val="24"/>
        </w:rPr>
      </w:pPr>
    </w:p>
    <w:p w:rsidR="00B33C49" w:rsidRDefault="00B33C49" w:rsidP="00B33C49">
      <w:pPr>
        <w:spacing w:line="360" w:lineRule="auto"/>
        <w:jc w:val="both"/>
        <w:rPr>
          <w:b/>
          <w:sz w:val="24"/>
          <w:szCs w:val="24"/>
        </w:rPr>
      </w:pPr>
      <w:r>
        <w:rPr>
          <w:b/>
          <w:sz w:val="24"/>
          <w:szCs w:val="24"/>
        </w:rPr>
        <w:t>Mosonmagyaróvár</w:t>
      </w:r>
    </w:p>
    <w:p w:rsidR="000B7F73" w:rsidRDefault="00B33C49" w:rsidP="004A777D">
      <w:pPr>
        <w:spacing w:line="360" w:lineRule="auto"/>
        <w:jc w:val="both"/>
        <w:rPr>
          <w:sz w:val="24"/>
          <w:szCs w:val="24"/>
        </w:rPr>
      </w:pPr>
      <w:r>
        <w:rPr>
          <w:sz w:val="24"/>
          <w:szCs w:val="24"/>
        </w:rPr>
        <w:t>A felmérés magyarországi helyszínei közül az egyik a Park Center Mosonmagyaróvár</w:t>
      </w:r>
      <w:r w:rsidRPr="0030273D">
        <w:rPr>
          <w:sz w:val="24"/>
          <w:szCs w:val="24"/>
        </w:rPr>
        <w:t xml:space="preserve"> </w:t>
      </w:r>
      <w:r>
        <w:rPr>
          <w:sz w:val="24"/>
          <w:szCs w:val="24"/>
        </w:rPr>
        <w:t>bevásárlóközpont parkolója volt.</w:t>
      </w:r>
      <w:r w:rsidR="004A777D">
        <w:rPr>
          <w:sz w:val="24"/>
          <w:szCs w:val="24"/>
        </w:rPr>
        <w:t xml:space="preserve"> </w:t>
      </w:r>
      <w:r w:rsidR="0036154D">
        <w:rPr>
          <w:sz w:val="24"/>
          <w:szCs w:val="24"/>
        </w:rPr>
        <w:t>A bevásárlóközpont Mosonmagyaróvár belterületén, a városon áthaladó 1</w:t>
      </w:r>
      <w:r w:rsidR="00AB323D">
        <w:rPr>
          <w:sz w:val="24"/>
          <w:szCs w:val="24"/>
        </w:rPr>
        <w:t>. sz.</w:t>
      </w:r>
      <w:r w:rsidR="0036154D">
        <w:rPr>
          <w:sz w:val="24"/>
          <w:szCs w:val="24"/>
        </w:rPr>
        <w:t xml:space="preserve"> főút szomszédságában található. A gyorsforgalmi úthálózat legközelebbi tagja az M1 autópálya, </w:t>
      </w:r>
      <w:r w:rsidR="000B7F73">
        <w:rPr>
          <w:sz w:val="24"/>
          <w:szCs w:val="24"/>
        </w:rPr>
        <w:t>mely mintegy 5 km-re található.</w:t>
      </w:r>
      <w:r w:rsidR="00871509">
        <w:rPr>
          <w:sz w:val="24"/>
          <w:szCs w:val="24"/>
        </w:rPr>
        <w:t xml:space="preserve"> </w:t>
      </w:r>
      <w:r w:rsidR="003D1E96">
        <w:rPr>
          <w:sz w:val="24"/>
          <w:szCs w:val="24"/>
        </w:rPr>
        <w:t xml:space="preserve">Közúton </w:t>
      </w:r>
      <w:r w:rsidR="00871509">
        <w:rPr>
          <w:sz w:val="24"/>
          <w:szCs w:val="24"/>
        </w:rPr>
        <w:t>Ausztria felől érkezve 13 km-t kell megtenni akár az M1-es autópálya érintésével, akár végig az 1</w:t>
      </w:r>
      <w:r w:rsidR="00AB323D">
        <w:rPr>
          <w:sz w:val="24"/>
          <w:szCs w:val="24"/>
        </w:rPr>
        <w:t>. sz.</w:t>
      </w:r>
      <w:r w:rsidR="00871509">
        <w:rPr>
          <w:sz w:val="24"/>
          <w:szCs w:val="24"/>
        </w:rPr>
        <w:t xml:space="preserve"> főúton ahhoz, hogy elérjük a bevásárlóközpontot.</w:t>
      </w:r>
    </w:p>
    <w:p w:rsidR="000B7F73" w:rsidRDefault="009806ED" w:rsidP="004A777D">
      <w:pPr>
        <w:spacing w:line="360" w:lineRule="auto"/>
        <w:jc w:val="both"/>
        <w:rPr>
          <w:sz w:val="24"/>
          <w:szCs w:val="24"/>
        </w:rPr>
      </w:pPr>
      <w:r>
        <w:rPr>
          <w:sz w:val="24"/>
          <w:szCs w:val="24"/>
        </w:rPr>
        <w:t xml:space="preserve">Városon belüli elhelyezkedése miatt a Park Center nem csak gépjárművel, hanem helyi és helyközi busszal is elérhető. A helyi buszok a városközponttal biztosítanak </w:t>
      </w:r>
      <w:r w:rsidR="00AB323D">
        <w:rPr>
          <w:sz w:val="24"/>
          <w:szCs w:val="24"/>
        </w:rPr>
        <w:t>jó minőségű</w:t>
      </w:r>
      <w:r>
        <w:rPr>
          <w:sz w:val="24"/>
          <w:szCs w:val="24"/>
        </w:rPr>
        <w:t xml:space="preserve"> </w:t>
      </w:r>
      <w:r>
        <w:rPr>
          <w:sz w:val="24"/>
          <w:szCs w:val="24"/>
        </w:rPr>
        <w:lastRenderedPageBreak/>
        <w:t>kapcsolatot, míg a helyközi buszjáratok Győr, Csorna, Hegyeshalom, valamint Rajka irányába jelentenek me</w:t>
      </w:r>
      <w:r w:rsidR="000B7F73">
        <w:rPr>
          <w:sz w:val="24"/>
          <w:szCs w:val="24"/>
        </w:rPr>
        <w:t>netrendszerinti összeköttetést.</w:t>
      </w:r>
    </w:p>
    <w:p w:rsidR="00B33C49" w:rsidRDefault="009806ED" w:rsidP="00B33C49">
      <w:pPr>
        <w:spacing w:line="360" w:lineRule="auto"/>
        <w:jc w:val="both"/>
        <w:rPr>
          <w:sz w:val="24"/>
          <w:szCs w:val="24"/>
        </w:rPr>
      </w:pPr>
      <w:r>
        <w:rPr>
          <w:sz w:val="24"/>
          <w:szCs w:val="24"/>
        </w:rPr>
        <w:t>Vasú</w:t>
      </w:r>
      <w:r w:rsidR="000B7F73">
        <w:rPr>
          <w:sz w:val="24"/>
          <w:szCs w:val="24"/>
        </w:rPr>
        <w:t>ti kapcsolata Mosonmagyaróvár városának</w:t>
      </w:r>
      <w:r>
        <w:rPr>
          <w:sz w:val="24"/>
          <w:szCs w:val="24"/>
        </w:rPr>
        <w:t xml:space="preserve"> van, ahonnan </w:t>
      </w:r>
      <w:r w:rsidR="000B7F73">
        <w:rPr>
          <w:sz w:val="24"/>
          <w:szCs w:val="24"/>
        </w:rPr>
        <w:t xml:space="preserve">helyi </w:t>
      </w:r>
      <w:r>
        <w:rPr>
          <w:sz w:val="24"/>
          <w:szCs w:val="24"/>
        </w:rPr>
        <w:t>busszal lehet eljutni a bevásárlóközponthoz.</w:t>
      </w:r>
    </w:p>
    <w:p w:rsidR="006F3997" w:rsidRPr="006F3997" w:rsidRDefault="00763315" w:rsidP="006F3997">
      <w:pPr>
        <w:jc w:val="center"/>
        <w:rPr>
          <w:rFonts w:ascii="Arial" w:hAnsi="Arial" w:cs="Arial"/>
          <w:b/>
          <w:sz w:val="20"/>
          <w:szCs w:val="20"/>
        </w:rPr>
      </w:pPr>
      <w:r w:rsidRPr="006F3997">
        <w:rPr>
          <w:rFonts w:ascii="Arial" w:hAnsi="Arial" w:cs="Arial"/>
          <w:b/>
          <w:sz w:val="20"/>
          <w:szCs w:val="20"/>
        </w:rPr>
        <w:fldChar w:fldCharType="begin"/>
      </w:r>
      <w:r w:rsidR="006F3997" w:rsidRPr="006F3997">
        <w:rPr>
          <w:rFonts w:ascii="Arial" w:hAnsi="Arial" w:cs="Arial"/>
          <w:b/>
          <w:sz w:val="20"/>
          <w:szCs w:val="20"/>
        </w:rPr>
        <w:instrText xml:space="preserve"> SEQ térkép \* ARABIC </w:instrText>
      </w:r>
      <w:r w:rsidRPr="006F3997">
        <w:rPr>
          <w:rFonts w:ascii="Arial" w:hAnsi="Arial" w:cs="Arial"/>
          <w:b/>
          <w:sz w:val="20"/>
          <w:szCs w:val="20"/>
        </w:rPr>
        <w:fldChar w:fldCharType="separate"/>
      </w:r>
      <w:bookmarkStart w:id="6" w:name="_Toc412189062"/>
      <w:r w:rsidR="000F7666">
        <w:rPr>
          <w:rFonts w:ascii="Arial" w:hAnsi="Arial" w:cs="Arial"/>
          <w:b/>
          <w:noProof/>
          <w:sz w:val="20"/>
          <w:szCs w:val="20"/>
        </w:rPr>
        <w:t>2</w:t>
      </w:r>
      <w:r w:rsidRPr="006F3997">
        <w:rPr>
          <w:rFonts w:ascii="Arial" w:hAnsi="Arial" w:cs="Arial"/>
          <w:b/>
          <w:sz w:val="20"/>
          <w:szCs w:val="20"/>
        </w:rPr>
        <w:fldChar w:fldCharType="end"/>
      </w:r>
      <w:r w:rsidR="006F3997" w:rsidRPr="006F3997">
        <w:rPr>
          <w:rFonts w:ascii="Arial" w:hAnsi="Arial" w:cs="Arial"/>
          <w:b/>
          <w:sz w:val="20"/>
          <w:szCs w:val="20"/>
        </w:rPr>
        <w:t>. térkép: Park Center Mosonmagyaróvár</w:t>
      </w:r>
      <w:bookmarkEnd w:id="6"/>
    </w:p>
    <w:p w:rsidR="00B33C49" w:rsidRDefault="00B33C49" w:rsidP="00B33C49">
      <w:pPr>
        <w:spacing w:line="360" w:lineRule="auto"/>
        <w:jc w:val="center"/>
        <w:rPr>
          <w:sz w:val="24"/>
          <w:szCs w:val="24"/>
        </w:rPr>
      </w:pPr>
      <w:r>
        <w:rPr>
          <w:noProof/>
          <w:sz w:val="24"/>
          <w:szCs w:val="24"/>
          <w:lang w:eastAsia="hu-HU"/>
        </w:rPr>
        <w:drawing>
          <wp:inline distT="0" distB="0" distL="0" distR="0">
            <wp:extent cx="4419600" cy="4400550"/>
            <wp:effectExtent l="19050" t="0" r="0" b="0"/>
            <wp:docPr id="12" name="Kép 11" descr="Mosonmov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sonmovar.jpg"/>
                    <pic:cNvPicPr/>
                  </pic:nvPicPr>
                  <pic:blipFill>
                    <a:blip r:embed="rId11" cstate="print"/>
                    <a:stretch>
                      <a:fillRect/>
                    </a:stretch>
                  </pic:blipFill>
                  <pic:spPr>
                    <a:xfrm>
                      <a:off x="0" y="0"/>
                      <a:ext cx="4419600" cy="4400550"/>
                    </a:xfrm>
                    <a:prstGeom prst="rect">
                      <a:avLst/>
                    </a:prstGeom>
                  </pic:spPr>
                </pic:pic>
              </a:graphicData>
            </a:graphic>
          </wp:inline>
        </w:drawing>
      </w:r>
    </w:p>
    <w:p w:rsidR="00F85B91" w:rsidRDefault="00F85B91" w:rsidP="00B33C49">
      <w:pPr>
        <w:spacing w:line="360" w:lineRule="auto"/>
        <w:jc w:val="both"/>
        <w:rPr>
          <w:b/>
          <w:sz w:val="24"/>
          <w:szCs w:val="24"/>
        </w:rPr>
      </w:pPr>
    </w:p>
    <w:p w:rsidR="00F85B91" w:rsidRDefault="00F85B91" w:rsidP="00B33C49">
      <w:pPr>
        <w:spacing w:line="360" w:lineRule="auto"/>
        <w:jc w:val="both"/>
        <w:rPr>
          <w:b/>
          <w:sz w:val="24"/>
          <w:szCs w:val="24"/>
        </w:rPr>
      </w:pPr>
    </w:p>
    <w:p w:rsidR="00F85B91" w:rsidRPr="0030273D" w:rsidRDefault="00F85B91" w:rsidP="00F85B91">
      <w:pPr>
        <w:spacing w:line="360" w:lineRule="auto"/>
        <w:jc w:val="both"/>
        <w:rPr>
          <w:b/>
          <w:sz w:val="24"/>
          <w:szCs w:val="24"/>
        </w:rPr>
      </w:pPr>
      <w:proofErr w:type="spellStart"/>
      <w:r w:rsidRPr="0030273D">
        <w:rPr>
          <w:b/>
          <w:sz w:val="24"/>
          <w:szCs w:val="24"/>
        </w:rPr>
        <w:t>Oberwart</w:t>
      </w:r>
      <w:proofErr w:type="spellEnd"/>
    </w:p>
    <w:p w:rsidR="00F85B91" w:rsidRDefault="00F85B91" w:rsidP="00F85B91">
      <w:pPr>
        <w:spacing w:line="360" w:lineRule="auto"/>
        <w:jc w:val="both"/>
        <w:rPr>
          <w:sz w:val="24"/>
          <w:szCs w:val="24"/>
        </w:rPr>
      </w:pPr>
      <w:proofErr w:type="spellStart"/>
      <w:r>
        <w:rPr>
          <w:sz w:val="24"/>
          <w:szCs w:val="24"/>
        </w:rPr>
        <w:t>Oberwartban</w:t>
      </w:r>
      <w:proofErr w:type="spellEnd"/>
      <w:r>
        <w:rPr>
          <w:sz w:val="24"/>
          <w:szCs w:val="24"/>
        </w:rPr>
        <w:t xml:space="preserve"> a</w:t>
      </w:r>
      <w:r w:rsidRPr="0030273D">
        <w:rPr>
          <w:sz w:val="24"/>
          <w:szCs w:val="24"/>
        </w:rPr>
        <w:t xml:space="preserve"> kikérdezés helyszínéül az EO - </w:t>
      </w:r>
      <w:proofErr w:type="spellStart"/>
      <w:r w:rsidRPr="0030273D">
        <w:rPr>
          <w:sz w:val="24"/>
          <w:szCs w:val="24"/>
        </w:rPr>
        <w:t>Einkaufszentrum</w:t>
      </w:r>
      <w:proofErr w:type="spellEnd"/>
      <w:r w:rsidRPr="0030273D">
        <w:rPr>
          <w:sz w:val="24"/>
          <w:szCs w:val="24"/>
        </w:rPr>
        <w:t xml:space="preserve"> </w:t>
      </w:r>
      <w:proofErr w:type="spellStart"/>
      <w:r w:rsidRPr="0030273D">
        <w:rPr>
          <w:sz w:val="24"/>
          <w:szCs w:val="24"/>
        </w:rPr>
        <w:t>Oberwart</w:t>
      </w:r>
      <w:proofErr w:type="spellEnd"/>
      <w:r w:rsidRPr="0030273D">
        <w:rPr>
          <w:sz w:val="24"/>
          <w:szCs w:val="24"/>
        </w:rPr>
        <w:t xml:space="preserve"> parkolója szolgált. A bevásárlóközpont a magyar határtól 25,9 km-re fekszik az </w:t>
      </w:r>
      <w:proofErr w:type="spellStart"/>
      <w:r w:rsidRPr="0030273D">
        <w:rPr>
          <w:sz w:val="24"/>
          <w:szCs w:val="24"/>
        </w:rPr>
        <w:t>Oberwartot</w:t>
      </w:r>
      <w:proofErr w:type="spellEnd"/>
      <w:r w:rsidRPr="0030273D">
        <w:rPr>
          <w:sz w:val="24"/>
          <w:szCs w:val="24"/>
        </w:rPr>
        <w:t xml:space="preserve"> elkerülő 63a főút </w:t>
      </w:r>
      <w:r w:rsidRPr="0030273D">
        <w:rPr>
          <w:sz w:val="24"/>
          <w:szCs w:val="24"/>
        </w:rPr>
        <w:lastRenderedPageBreak/>
        <w:t xml:space="preserve">mellett. A legközelebbi autópálya a 10,5 km-re fekvő A2, </w:t>
      </w:r>
      <w:r>
        <w:rPr>
          <w:sz w:val="24"/>
          <w:szCs w:val="24"/>
        </w:rPr>
        <w:t>a</w:t>
      </w:r>
      <w:r w:rsidRPr="0030273D">
        <w:rPr>
          <w:sz w:val="24"/>
          <w:szCs w:val="24"/>
        </w:rPr>
        <w:t>mely ugyanakkor a Magyarországról érkezőknek nem esik útba. Ők közúton legkönnyebben a Szombathelyről induló 89</w:t>
      </w:r>
      <w:r>
        <w:rPr>
          <w:sz w:val="24"/>
          <w:szCs w:val="24"/>
        </w:rPr>
        <w:t>. sz.</w:t>
      </w:r>
      <w:r w:rsidRPr="0030273D">
        <w:rPr>
          <w:sz w:val="24"/>
          <w:szCs w:val="24"/>
        </w:rPr>
        <w:t xml:space="preserve"> főúton át tudják megközelíteni a komplexumot</w:t>
      </w:r>
      <w:r>
        <w:rPr>
          <w:sz w:val="24"/>
          <w:szCs w:val="24"/>
        </w:rPr>
        <w:t>.</w:t>
      </w:r>
    </w:p>
    <w:p w:rsidR="00F85B91" w:rsidRDefault="00F85B91" w:rsidP="00F85B91">
      <w:pPr>
        <w:spacing w:line="360" w:lineRule="auto"/>
        <w:jc w:val="both"/>
        <w:rPr>
          <w:sz w:val="24"/>
          <w:szCs w:val="24"/>
        </w:rPr>
      </w:pPr>
      <w:r>
        <w:rPr>
          <w:sz w:val="24"/>
          <w:szCs w:val="24"/>
        </w:rPr>
        <w:t xml:space="preserve">Buszok </w:t>
      </w:r>
      <w:proofErr w:type="spellStart"/>
      <w:r>
        <w:rPr>
          <w:sz w:val="24"/>
          <w:szCs w:val="24"/>
        </w:rPr>
        <w:t>Hartberg</w:t>
      </w:r>
      <w:proofErr w:type="spellEnd"/>
      <w:r>
        <w:rPr>
          <w:sz w:val="24"/>
          <w:szCs w:val="24"/>
        </w:rPr>
        <w:t xml:space="preserve"> és </w:t>
      </w:r>
      <w:proofErr w:type="spellStart"/>
      <w:r>
        <w:rPr>
          <w:sz w:val="24"/>
          <w:szCs w:val="24"/>
        </w:rPr>
        <w:t>Güssing</w:t>
      </w:r>
      <w:proofErr w:type="spellEnd"/>
      <w:r>
        <w:rPr>
          <w:sz w:val="24"/>
          <w:szCs w:val="24"/>
        </w:rPr>
        <w:t xml:space="preserve"> irányába járnak rendszeresen, azonban olyan menetrend szerinti járat jelenleg nincsen, mely Magyarországról a bevásárlóközpontba hozná az utasokat. </w:t>
      </w:r>
      <w:proofErr w:type="spellStart"/>
      <w:r>
        <w:rPr>
          <w:sz w:val="24"/>
          <w:szCs w:val="24"/>
        </w:rPr>
        <w:t>Oberwart</w:t>
      </w:r>
      <w:proofErr w:type="spellEnd"/>
      <w:r>
        <w:rPr>
          <w:sz w:val="24"/>
          <w:szCs w:val="24"/>
        </w:rPr>
        <w:t xml:space="preserve"> és a bevásárlóközpont között általában másfél óránként közlekednek járatok.</w:t>
      </w:r>
    </w:p>
    <w:p w:rsidR="00F85B91" w:rsidRDefault="00F85B91" w:rsidP="00F85B91">
      <w:pPr>
        <w:spacing w:line="360" w:lineRule="auto"/>
        <w:jc w:val="both"/>
        <w:rPr>
          <w:sz w:val="24"/>
          <w:szCs w:val="24"/>
        </w:rPr>
      </w:pPr>
      <w:r>
        <w:rPr>
          <w:sz w:val="24"/>
          <w:szCs w:val="24"/>
        </w:rPr>
        <w:t xml:space="preserve">A bevásárlóközpont vasúti kapcsolattal nem rendelkezik sőt, maga </w:t>
      </w:r>
      <w:proofErr w:type="spellStart"/>
      <w:r>
        <w:rPr>
          <w:sz w:val="24"/>
          <w:szCs w:val="24"/>
        </w:rPr>
        <w:t>Oberwart</w:t>
      </w:r>
      <w:proofErr w:type="spellEnd"/>
      <w:r>
        <w:rPr>
          <w:sz w:val="24"/>
          <w:szCs w:val="24"/>
        </w:rPr>
        <w:t xml:space="preserve"> település sem érhető el vonattal.</w:t>
      </w:r>
    </w:p>
    <w:p w:rsidR="00F85B91" w:rsidRDefault="00F85B91" w:rsidP="00F85B91">
      <w:pPr>
        <w:spacing w:line="360" w:lineRule="auto"/>
        <w:jc w:val="both"/>
        <w:rPr>
          <w:sz w:val="24"/>
          <w:szCs w:val="24"/>
        </w:rPr>
      </w:pPr>
      <w:r>
        <w:rPr>
          <w:sz w:val="24"/>
          <w:szCs w:val="24"/>
        </w:rPr>
        <w:t>A komplexum a kerékpárral érkezők számára bőséges kínálattal rendelkezik kerékpáros parkolóhellyel.</w:t>
      </w:r>
    </w:p>
    <w:p w:rsidR="00F85B91" w:rsidRDefault="00F85B91" w:rsidP="00F85B91">
      <w:pPr>
        <w:spacing w:line="360" w:lineRule="auto"/>
        <w:jc w:val="both"/>
        <w:rPr>
          <w:sz w:val="24"/>
          <w:szCs w:val="24"/>
        </w:rPr>
      </w:pPr>
    </w:p>
    <w:p w:rsidR="00F85B91" w:rsidRDefault="00F85B91" w:rsidP="00F85B91">
      <w:pPr>
        <w:jc w:val="center"/>
        <w:rPr>
          <w:rFonts w:ascii="Arial" w:hAnsi="Arial" w:cs="Arial"/>
          <w:b/>
          <w:sz w:val="20"/>
          <w:szCs w:val="20"/>
        </w:rPr>
      </w:pPr>
    </w:p>
    <w:p w:rsidR="00F85B91" w:rsidRPr="007F41DB" w:rsidRDefault="00763315" w:rsidP="00F85B91">
      <w:pPr>
        <w:keepNext/>
        <w:jc w:val="center"/>
        <w:rPr>
          <w:rFonts w:ascii="Arial" w:hAnsi="Arial" w:cs="Arial"/>
          <w:b/>
          <w:sz w:val="20"/>
          <w:szCs w:val="20"/>
        </w:rPr>
      </w:pPr>
      <w:r w:rsidRPr="007F41DB">
        <w:rPr>
          <w:rFonts w:ascii="Arial" w:hAnsi="Arial" w:cs="Arial"/>
          <w:b/>
          <w:sz w:val="20"/>
          <w:szCs w:val="20"/>
        </w:rPr>
        <w:lastRenderedPageBreak/>
        <w:fldChar w:fldCharType="begin"/>
      </w:r>
      <w:r w:rsidR="00F85B91" w:rsidRPr="007F41DB">
        <w:rPr>
          <w:rFonts w:ascii="Arial" w:hAnsi="Arial" w:cs="Arial"/>
          <w:b/>
          <w:sz w:val="20"/>
          <w:szCs w:val="20"/>
        </w:rPr>
        <w:instrText xml:space="preserve"> SEQ térkép \* ARABIC </w:instrText>
      </w:r>
      <w:r w:rsidRPr="007F41DB">
        <w:rPr>
          <w:rFonts w:ascii="Arial" w:hAnsi="Arial" w:cs="Arial"/>
          <w:b/>
          <w:sz w:val="20"/>
          <w:szCs w:val="20"/>
        </w:rPr>
        <w:fldChar w:fldCharType="separate"/>
      </w:r>
      <w:bookmarkStart w:id="7" w:name="_Toc412124232"/>
      <w:bookmarkStart w:id="8" w:name="_Toc412189063"/>
      <w:r w:rsidR="000F7666">
        <w:rPr>
          <w:rFonts w:ascii="Arial" w:hAnsi="Arial" w:cs="Arial"/>
          <w:b/>
          <w:noProof/>
          <w:sz w:val="20"/>
          <w:szCs w:val="20"/>
        </w:rPr>
        <w:t>3</w:t>
      </w:r>
      <w:r w:rsidRPr="007F41DB">
        <w:rPr>
          <w:rFonts w:ascii="Arial" w:hAnsi="Arial" w:cs="Arial"/>
          <w:b/>
          <w:sz w:val="20"/>
          <w:szCs w:val="20"/>
        </w:rPr>
        <w:fldChar w:fldCharType="end"/>
      </w:r>
      <w:r w:rsidR="00F85B91" w:rsidRPr="007F41DB">
        <w:rPr>
          <w:rFonts w:ascii="Arial" w:hAnsi="Arial" w:cs="Arial"/>
          <w:b/>
          <w:sz w:val="20"/>
          <w:szCs w:val="20"/>
        </w:rPr>
        <w:t xml:space="preserve">. térkép </w:t>
      </w:r>
      <w:proofErr w:type="spellStart"/>
      <w:r w:rsidR="00F85B91">
        <w:rPr>
          <w:rFonts w:ascii="Arial" w:hAnsi="Arial" w:cs="Arial"/>
          <w:b/>
          <w:sz w:val="20"/>
          <w:szCs w:val="20"/>
        </w:rPr>
        <w:t>Einkaufszentrum</w:t>
      </w:r>
      <w:proofErr w:type="spellEnd"/>
      <w:r w:rsidR="00F85B91">
        <w:rPr>
          <w:rFonts w:ascii="Arial" w:hAnsi="Arial" w:cs="Arial"/>
          <w:b/>
          <w:sz w:val="20"/>
          <w:szCs w:val="20"/>
        </w:rPr>
        <w:t xml:space="preserve"> </w:t>
      </w:r>
      <w:proofErr w:type="spellStart"/>
      <w:r w:rsidR="00F85B91">
        <w:rPr>
          <w:rFonts w:ascii="Arial" w:hAnsi="Arial" w:cs="Arial"/>
          <w:b/>
          <w:sz w:val="20"/>
          <w:szCs w:val="20"/>
        </w:rPr>
        <w:t>Oberwart</w:t>
      </w:r>
      <w:proofErr w:type="spellEnd"/>
      <w:r w:rsidR="00F85B91">
        <w:rPr>
          <w:rFonts w:ascii="Arial" w:hAnsi="Arial" w:cs="Arial"/>
          <w:b/>
          <w:sz w:val="20"/>
          <w:szCs w:val="20"/>
        </w:rPr>
        <w:t xml:space="preserve"> (EO)</w:t>
      </w:r>
      <w:bookmarkEnd w:id="7"/>
      <w:bookmarkEnd w:id="8"/>
    </w:p>
    <w:p w:rsidR="00F85B91" w:rsidRDefault="00F85B91" w:rsidP="00F85B91">
      <w:pPr>
        <w:spacing w:line="360" w:lineRule="auto"/>
        <w:jc w:val="center"/>
        <w:rPr>
          <w:sz w:val="24"/>
          <w:szCs w:val="24"/>
        </w:rPr>
      </w:pPr>
      <w:r w:rsidRPr="00526B27">
        <w:rPr>
          <w:noProof/>
          <w:sz w:val="24"/>
          <w:szCs w:val="24"/>
          <w:lang w:eastAsia="hu-HU"/>
        </w:rPr>
        <w:drawing>
          <wp:inline distT="0" distB="0" distL="0" distR="0">
            <wp:extent cx="3981015" cy="5271301"/>
            <wp:effectExtent l="285750" t="266700" r="305235" b="272249"/>
            <wp:docPr id="8" name="Kép 6"/>
            <wp:cNvGraphicFramePr/>
            <a:graphic xmlns:a="http://schemas.openxmlformats.org/drawingml/2006/main">
              <a:graphicData uri="http://schemas.openxmlformats.org/drawingml/2006/picture">
                <pic:pic xmlns:pic="http://schemas.openxmlformats.org/drawingml/2006/picture">
                  <pic:nvPicPr>
                    <pic:cNvPr id="6" name="Kép 5"/>
                    <pic:cNvPicPr>
                      <a:picLocks noChangeAspect="1"/>
                    </pic:cNvPicPr>
                  </pic:nvPicPr>
                  <pic:blipFill>
                    <a:blip r:embed="rId12" cstate="print"/>
                    <a:stretch>
                      <a:fillRect/>
                    </a:stretch>
                  </pic:blipFill>
                  <pic:spPr>
                    <a:xfrm>
                      <a:off x="0" y="0"/>
                      <a:ext cx="3981015" cy="5271301"/>
                    </a:xfrm>
                    <a:prstGeom prst="rect">
                      <a:avLst/>
                    </a:prstGeom>
                    <a:effectLst>
                      <a:outerShdw blurRad="317500" sx="102000" sy="102000" algn="ctr" rotWithShape="0">
                        <a:prstClr val="black">
                          <a:alpha val="34000"/>
                        </a:prstClr>
                      </a:outerShdw>
                    </a:effectLst>
                  </pic:spPr>
                </pic:pic>
              </a:graphicData>
            </a:graphic>
          </wp:inline>
        </w:drawing>
      </w:r>
    </w:p>
    <w:p w:rsidR="00F85B91" w:rsidRDefault="00F85B91" w:rsidP="00B33C49">
      <w:pPr>
        <w:spacing w:line="360" w:lineRule="auto"/>
        <w:jc w:val="both"/>
        <w:rPr>
          <w:b/>
          <w:sz w:val="24"/>
          <w:szCs w:val="24"/>
        </w:rPr>
      </w:pPr>
    </w:p>
    <w:p w:rsidR="00B33C49" w:rsidRDefault="00B33C49" w:rsidP="00B33C49">
      <w:pPr>
        <w:spacing w:line="360" w:lineRule="auto"/>
        <w:jc w:val="both"/>
        <w:rPr>
          <w:b/>
          <w:sz w:val="24"/>
          <w:szCs w:val="24"/>
        </w:rPr>
      </w:pPr>
      <w:r>
        <w:rPr>
          <w:b/>
          <w:sz w:val="24"/>
          <w:szCs w:val="24"/>
        </w:rPr>
        <w:t>Szombathely</w:t>
      </w:r>
    </w:p>
    <w:p w:rsidR="00575386" w:rsidRDefault="004A777D" w:rsidP="004A777D">
      <w:pPr>
        <w:spacing w:line="360" w:lineRule="auto"/>
        <w:jc w:val="both"/>
        <w:rPr>
          <w:sz w:val="24"/>
          <w:szCs w:val="24"/>
        </w:rPr>
      </w:pPr>
      <w:r>
        <w:rPr>
          <w:sz w:val="24"/>
          <w:szCs w:val="24"/>
        </w:rPr>
        <w:t xml:space="preserve">A felmérés </w:t>
      </w:r>
      <w:r w:rsidR="000B7F73">
        <w:rPr>
          <w:sz w:val="24"/>
          <w:szCs w:val="24"/>
        </w:rPr>
        <w:t>más</w:t>
      </w:r>
      <w:r w:rsidR="00AB323D">
        <w:rPr>
          <w:sz w:val="24"/>
          <w:szCs w:val="24"/>
        </w:rPr>
        <w:t>od</w:t>
      </w:r>
      <w:r w:rsidR="000B7F73">
        <w:rPr>
          <w:sz w:val="24"/>
          <w:szCs w:val="24"/>
        </w:rPr>
        <w:t xml:space="preserve">ik </w:t>
      </w:r>
      <w:r>
        <w:rPr>
          <w:sz w:val="24"/>
          <w:szCs w:val="24"/>
        </w:rPr>
        <w:t>magyarországi helyszíne</w:t>
      </w:r>
      <w:r w:rsidR="000B7F73">
        <w:rPr>
          <w:sz w:val="24"/>
          <w:szCs w:val="24"/>
        </w:rPr>
        <w:t xml:space="preserve"> </w:t>
      </w:r>
      <w:r>
        <w:rPr>
          <w:sz w:val="24"/>
          <w:szCs w:val="24"/>
        </w:rPr>
        <w:t xml:space="preserve">a </w:t>
      </w:r>
      <w:r w:rsidR="000B7F73">
        <w:rPr>
          <w:sz w:val="24"/>
          <w:szCs w:val="24"/>
        </w:rPr>
        <w:t xml:space="preserve">TESCO Szombathely Hipermarket </w:t>
      </w:r>
      <w:r>
        <w:rPr>
          <w:sz w:val="24"/>
          <w:szCs w:val="24"/>
        </w:rPr>
        <w:t>parkolója volt.</w:t>
      </w:r>
      <w:r w:rsidR="00D16B0A">
        <w:rPr>
          <w:sz w:val="24"/>
          <w:szCs w:val="24"/>
        </w:rPr>
        <w:t xml:space="preserve"> Elhelyezkedését tekintve a bevásárlóközpont a megyeszékhely szélén, a várost elkerülő 86</w:t>
      </w:r>
      <w:r w:rsidR="00AB323D">
        <w:rPr>
          <w:sz w:val="24"/>
          <w:szCs w:val="24"/>
        </w:rPr>
        <w:t>. sz.</w:t>
      </w:r>
      <w:r w:rsidR="00D16B0A">
        <w:rPr>
          <w:sz w:val="24"/>
          <w:szCs w:val="24"/>
        </w:rPr>
        <w:t xml:space="preserve"> főút közvetlen közelében található. </w:t>
      </w:r>
      <w:r w:rsidR="00575386">
        <w:rPr>
          <w:sz w:val="24"/>
          <w:szCs w:val="24"/>
        </w:rPr>
        <w:t xml:space="preserve">A legközelebbi gyorsforgalmi út a közeljövőben </w:t>
      </w:r>
      <w:r w:rsidR="00575386">
        <w:rPr>
          <w:sz w:val="24"/>
          <w:szCs w:val="24"/>
        </w:rPr>
        <w:lastRenderedPageBreak/>
        <w:t>teljes hosszában megépülő M86 autóút lesz, mely szombathelyi végpontja 1,5 km-re található.</w:t>
      </w:r>
      <w:r w:rsidR="006168FD">
        <w:rPr>
          <w:sz w:val="24"/>
          <w:szCs w:val="24"/>
        </w:rPr>
        <w:t xml:space="preserve"> Ausztria irányából a 89</w:t>
      </w:r>
      <w:r w:rsidR="00AB323D">
        <w:rPr>
          <w:sz w:val="24"/>
          <w:szCs w:val="24"/>
        </w:rPr>
        <w:t>. sz.,</w:t>
      </w:r>
      <w:r w:rsidR="006168FD">
        <w:rPr>
          <w:sz w:val="24"/>
          <w:szCs w:val="24"/>
        </w:rPr>
        <w:t xml:space="preserve"> </w:t>
      </w:r>
      <w:r w:rsidR="00AB323D">
        <w:rPr>
          <w:sz w:val="24"/>
          <w:szCs w:val="24"/>
        </w:rPr>
        <w:t xml:space="preserve">a </w:t>
      </w:r>
      <w:r w:rsidR="006168FD">
        <w:rPr>
          <w:sz w:val="24"/>
          <w:szCs w:val="24"/>
        </w:rPr>
        <w:t>87</w:t>
      </w:r>
      <w:r w:rsidR="00AB323D">
        <w:rPr>
          <w:sz w:val="24"/>
          <w:szCs w:val="24"/>
        </w:rPr>
        <w:t>. sz.</w:t>
      </w:r>
      <w:r w:rsidR="006168FD">
        <w:rPr>
          <w:sz w:val="24"/>
          <w:szCs w:val="24"/>
        </w:rPr>
        <w:t xml:space="preserve"> és </w:t>
      </w:r>
      <w:r w:rsidR="00AB323D">
        <w:rPr>
          <w:sz w:val="24"/>
          <w:szCs w:val="24"/>
        </w:rPr>
        <w:t xml:space="preserve">a </w:t>
      </w:r>
      <w:r w:rsidR="006168FD">
        <w:rPr>
          <w:sz w:val="24"/>
          <w:szCs w:val="24"/>
        </w:rPr>
        <w:t>86</w:t>
      </w:r>
      <w:r w:rsidR="00AB323D">
        <w:rPr>
          <w:sz w:val="24"/>
          <w:szCs w:val="24"/>
        </w:rPr>
        <w:t>. sz.</w:t>
      </w:r>
      <w:r w:rsidR="006168FD">
        <w:rPr>
          <w:sz w:val="24"/>
          <w:szCs w:val="24"/>
        </w:rPr>
        <w:t xml:space="preserve"> főutakon mintegy 18 km-t megtéve lehet eljutni a bevásárlóközpontig.</w:t>
      </w:r>
    </w:p>
    <w:p w:rsidR="00575386" w:rsidRDefault="00575386" w:rsidP="004A777D">
      <w:pPr>
        <w:spacing w:line="360" w:lineRule="auto"/>
        <w:jc w:val="both"/>
        <w:rPr>
          <w:sz w:val="24"/>
          <w:szCs w:val="24"/>
        </w:rPr>
      </w:pPr>
      <w:r>
        <w:rPr>
          <w:sz w:val="24"/>
          <w:szCs w:val="24"/>
        </w:rPr>
        <w:t xml:space="preserve">A városközpontot a Tesco busszal, illetve a </w:t>
      </w:r>
      <w:proofErr w:type="spellStart"/>
      <w:r>
        <w:rPr>
          <w:sz w:val="24"/>
          <w:szCs w:val="24"/>
        </w:rPr>
        <w:t>Zanatig</w:t>
      </w:r>
      <w:proofErr w:type="spellEnd"/>
      <w:r>
        <w:rPr>
          <w:sz w:val="24"/>
          <w:szCs w:val="24"/>
        </w:rPr>
        <w:t xml:space="preserve"> közlekedő 8-as busszal lehet elérni.</w:t>
      </w:r>
      <w:r w:rsidR="00DD1764">
        <w:rPr>
          <w:sz w:val="24"/>
          <w:szCs w:val="24"/>
        </w:rPr>
        <w:t xml:space="preserve"> A Tesco busz 2 óránként, míg a menetrend szerinti járat óránként, illetve csúcsidőben félóránként teremt kapcsolatot a városközponttal.</w:t>
      </w:r>
    </w:p>
    <w:p w:rsidR="00F85B91" w:rsidRDefault="00DD1764" w:rsidP="00B67AB5">
      <w:pPr>
        <w:spacing w:line="360" w:lineRule="auto"/>
        <w:jc w:val="both"/>
        <w:rPr>
          <w:sz w:val="24"/>
          <w:szCs w:val="24"/>
        </w:rPr>
      </w:pPr>
      <w:r>
        <w:rPr>
          <w:sz w:val="24"/>
          <w:szCs w:val="24"/>
        </w:rPr>
        <w:t>Közvetlen vasúti összeköttetése a bevásárlóközpontnak nincsen, a vonattal érkezők a 8-as busszal tudnak eljutni a hipermarketbe.</w:t>
      </w:r>
    </w:p>
    <w:p w:rsidR="004A777D" w:rsidRDefault="00763315" w:rsidP="00F85B91">
      <w:pPr>
        <w:jc w:val="center"/>
        <w:rPr>
          <w:sz w:val="24"/>
          <w:szCs w:val="24"/>
        </w:rPr>
      </w:pPr>
      <w:r w:rsidRPr="00F44991">
        <w:rPr>
          <w:rFonts w:ascii="Arial" w:hAnsi="Arial" w:cs="Arial"/>
          <w:b/>
          <w:noProof/>
          <w:sz w:val="20"/>
          <w:szCs w:val="20"/>
        </w:rPr>
        <w:fldChar w:fldCharType="begin"/>
      </w:r>
      <w:r w:rsidR="00F44991" w:rsidRPr="00F44991">
        <w:rPr>
          <w:rFonts w:ascii="Arial" w:hAnsi="Arial" w:cs="Arial"/>
          <w:b/>
          <w:noProof/>
          <w:sz w:val="20"/>
          <w:szCs w:val="20"/>
        </w:rPr>
        <w:instrText xml:space="preserve"> SEQ térkép \* ARABIC </w:instrText>
      </w:r>
      <w:r w:rsidRPr="00F44991">
        <w:rPr>
          <w:rFonts w:ascii="Arial" w:hAnsi="Arial" w:cs="Arial"/>
          <w:b/>
          <w:noProof/>
          <w:sz w:val="20"/>
          <w:szCs w:val="20"/>
        </w:rPr>
        <w:fldChar w:fldCharType="separate"/>
      </w:r>
      <w:bookmarkStart w:id="9" w:name="_Toc412189064"/>
      <w:r w:rsidR="000F7666">
        <w:rPr>
          <w:rFonts w:ascii="Arial" w:hAnsi="Arial" w:cs="Arial"/>
          <w:b/>
          <w:noProof/>
          <w:sz w:val="20"/>
          <w:szCs w:val="20"/>
        </w:rPr>
        <w:t>4</w:t>
      </w:r>
      <w:r w:rsidRPr="00F44991">
        <w:rPr>
          <w:rFonts w:ascii="Arial" w:hAnsi="Arial" w:cs="Arial"/>
          <w:b/>
          <w:noProof/>
          <w:sz w:val="20"/>
          <w:szCs w:val="20"/>
        </w:rPr>
        <w:fldChar w:fldCharType="end"/>
      </w:r>
      <w:r w:rsidR="00F44991" w:rsidRPr="00F44991">
        <w:rPr>
          <w:rFonts w:ascii="Arial" w:hAnsi="Arial" w:cs="Arial"/>
          <w:b/>
          <w:noProof/>
          <w:sz w:val="20"/>
          <w:szCs w:val="20"/>
        </w:rPr>
        <w:t>. térkép: Tesco Szombathely Hipermarket</w:t>
      </w:r>
      <w:r w:rsidR="004A777D" w:rsidRPr="004A777D">
        <w:rPr>
          <w:noProof/>
          <w:sz w:val="24"/>
          <w:szCs w:val="24"/>
          <w:lang w:eastAsia="hu-HU"/>
        </w:rPr>
        <w:drawing>
          <wp:inline distT="0" distB="0" distL="0" distR="0">
            <wp:extent cx="4038600" cy="4124325"/>
            <wp:effectExtent l="304800" t="304800" r="285750" b="295275"/>
            <wp:docPr id="15" name="Kép 9"/>
            <wp:cNvGraphicFramePr/>
            <a:graphic xmlns:a="http://schemas.openxmlformats.org/drawingml/2006/main">
              <a:graphicData uri="http://schemas.openxmlformats.org/drawingml/2006/picture">
                <pic:pic xmlns:pic="http://schemas.openxmlformats.org/drawingml/2006/picture">
                  <pic:nvPicPr>
                    <pic:cNvPr id="6" name="Kép 5"/>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38600" cy="4124325"/>
                    </a:xfrm>
                    <a:prstGeom prst="rect">
                      <a:avLst/>
                    </a:prstGeom>
                    <a:effectLst>
                      <a:outerShdw blurRad="317500" sx="102000" sy="102000" algn="ctr" rotWithShape="0">
                        <a:prstClr val="black">
                          <a:alpha val="34000"/>
                        </a:prstClr>
                      </a:outerShdw>
                    </a:effectLst>
                  </pic:spPr>
                </pic:pic>
              </a:graphicData>
            </a:graphic>
          </wp:inline>
        </w:drawing>
      </w:r>
      <w:bookmarkEnd w:id="9"/>
    </w:p>
    <w:p w:rsidR="000C651C" w:rsidRDefault="000C651C">
      <w:pPr>
        <w:rPr>
          <w:b/>
          <w:sz w:val="24"/>
          <w:szCs w:val="24"/>
        </w:rPr>
      </w:pPr>
      <w:r>
        <w:rPr>
          <w:b/>
          <w:sz w:val="24"/>
          <w:szCs w:val="24"/>
        </w:rPr>
        <w:br w:type="page"/>
      </w:r>
    </w:p>
    <w:p w:rsidR="00B33C49" w:rsidRPr="0030273D" w:rsidRDefault="00B33C49" w:rsidP="00B33C49">
      <w:pPr>
        <w:spacing w:line="360" w:lineRule="auto"/>
        <w:jc w:val="both"/>
        <w:rPr>
          <w:b/>
          <w:sz w:val="24"/>
          <w:szCs w:val="24"/>
        </w:rPr>
      </w:pPr>
      <w:r>
        <w:rPr>
          <w:b/>
          <w:sz w:val="24"/>
          <w:szCs w:val="24"/>
        </w:rPr>
        <w:lastRenderedPageBreak/>
        <w:t>Zalaegerszeg</w:t>
      </w:r>
    </w:p>
    <w:p w:rsidR="00984393" w:rsidRDefault="004A777D" w:rsidP="004A777D">
      <w:pPr>
        <w:spacing w:line="360" w:lineRule="auto"/>
        <w:jc w:val="both"/>
        <w:rPr>
          <w:sz w:val="24"/>
          <w:szCs w:val="24"/>
        </w:rPr>
      </w:pPr>
      <w:r>
        <w:rPr>
          <w:sz w:val="24"/>
          <w:szCs w:val="24"/>
        </w:rPr>
        <w:t>A felmérés magyarországi helyszínei közül a</w:t>
      </w:r>
      <w:r w:rsidR="00984393">
        <w:rPr>
          <w:sz w:val="24"/>
          <w:szCs w:val="24"/>
        </w:rPr>
        <w:t xml:space="preserve"> harmadik a zalaegerszegi Zala Pláza</w:t>
      </w:r>
      <w:r>
        <w:rPr>
          <w:sz w:val="24"/>
          <w:szCs w:val="24"/>
        </w:rPr>
        <w:t xml:space="preserve"> parkolója volt.</w:t>
      </w:r>
      <w:r w:rsidR="00F65F47">
        <w:rPr>
          <w:sz w:val="24"/>
          <w:szCs w:val="24"/>
        </w:rPr>
        <w:t xml:space="preserve"> A bevásárlóközpont a </w:t>
      </w:r>
      <w:proofErr w:type="gramStart"/>
      <w:r w:rsidR="00F65F47">
        <w:rPr>
          <w:sz w:val="24"/>
          <w:szCs w:val="24"/>
        </w:rPr>
        <w:t>város központi</w:t>
      </w:r>
      <w:proofErr w:type="gramEnd"/>
      <w:r w:rsidR="00F65F47">
        <w:rPr>
          <w:sz w:val="24"/>
          <w:szCs w:val="24"/>
        </w:rPr>
        <w:t xml:space="preserve"> részéhez közel helyezkedik el, a 74</w:t>
      </w:r>
      <w:r w:rsidR="00AB323D">
        <w:rPr>
          <w:sz w:val="24"/>
          <w:szCs w:val="24"/>
        </w:rPr>
        <w:t>.</w:t>
      </w:r>
      <w:r w:rsidR="00F65F47">
        <w:rPr>
          <w:sz w:val="24"/>
          <w:szCs w:val="24"/>
        </w:rPr>
        <w:t xml:space="preserve"> és a 76</w:t>
      </w:r>
      <w:r w:rsidR="00AB323D">
        <w:rPr>
          <w:sz w:val="24"/>
          <w:szCs w:val="24"/>
        </w:rPr>
        <w:t>. sz.</w:t>
      </w:r>
      <w:r w:rsidR="00F65F47">
        <w:rPr>
          <w:sz w:val="24"/>
          <w:szCs w:val="24"/>
        </w:rPr>
        <w:t xml:space="preserve"> főúttól 1,5 km-nyire. A legk</w:t>
      </w:r>
      <w:r w:rsidR="00AB323D">
        <w:rPr>
          <w:sz w:val="24"/>
          <w:szCs w:val="24"/>
        </w:rPr>
        <w:t>özelebbi gyorsforgalmi út az M7</w:t>
      </w:r>
      <w:r w:rsidR="00F65F47">
        <w:rPr>
          <w:sz w:val="24"/>
          <w:szCs w:val="24"/>
        </w:rPr>
        <w:t xml:space="preserve"> autópálya, mely mintegy 56 km-re </w:t>
      </w:r>
      <w:r w:rsidR="00AB323D">
        <w:rPr>
          <w:sz w:val="24"/>
          <w:szCs w:val="24"/>
        </w:rPr>
        <w:t>esik a bevásárlóközponttól</w:t>
      </w:r>
      <w:r w:rsidR="00F65F47">
        <w:rPr>
          <w:sz w:val="24"/>
          <w:szCs w:val="24"/>
        </w:rPr>
        <w:t xml:space="preserve">. </w:t>
      </w:r>
      <w:r w:rsidR="00761139">
        <w:rPr>
          <w:sz w:val="24"/>
          <w:szCs w:val="24"/>
        </w:rPr>
        <w:t xml:space="preserve">Ausztria felől </w:t>
      </w:r>
      <w:r w:rsidR="00DB17C6">
        <w:rPr>
          <w:sz w:val="24"/>
          <w:szCs w:val="24"/>
        </w:rPr>
        <w:t xml:space="preserve">a határtól </w:t>
      </w:r>
      <w:r w:rsidR="00761139">
        <w:rPr>
          <w:sz w:val="24"/>
          <w:szCs w:val="24"/>
        </w:rPr>
        <w:t>közúton a 8</w:t>
      </w:r>
      <w:r w:rsidR="00AB323D">
        <w:rPr>
          <w:sz w:val="24"/>
          <w:szCs w:val="24"/>
        </w:rPr>
        <w:t xml:space="preserve">. sz. </w:t>
      </w:r>
      <w:r w:rsidR="00761139">
        <w:rPr>
          <w:sz w:val="24"/>
          <w:szCs w:val="24"/>
        </w:rPr>
        <w:t>és a 76</w:t>
      </w:r>
      <w:r w:rsidR="00AB323D">
        <w:rPr>
          <w:sz w:val="24"/>
          <w:szCs w:val="24"/>
        </w:rPr>
        <w:t>. sz.</w:t>
      </w:r>
      <w:r w:rsidR="00761139">
        <w:rPr>
          <w:sz w:val="24"/>
          <w:szCs w:val="24"/>
        </w:rPr>
        <w:t xml:space="preserve"> főúton mintegy 61</w:t>
      </w:r>
      <w:r w:rsidR="00DB17C6">
        <w:rPr>
          <w:sz w:val="24"/>
          <w:szCs w:val="24"/>
        </w:rPr>
        <w:t xml:space="preserve"> km-t kell autózni, hogy elérjük a bevásárlóközpontot.</w:t>
      </w:r>
    </w:p>
    <w:p w:rsidR="004A777D" w:rsidRDefault="00F65F47" w:rsidP="004A777D">
      <w:pPr>
        <w:spacing w:line="360" w:lineRule="auto"/>
        <w:jc w:val="both"/>
        <w:rPr>
          <w:sz w:val="24"/>
          <w:szCs w:val="24"/>
        </w:rPr>
      </w:pPr>
      <w:r>
        <w:rPr>
          <w:sz w:val="24"/>
          <w:szCs w:val="24"/>
        </w:rPr>
        <w:t>Viszonylag központi elhelyezkedése ellenére a</w:t>
      </w:r>
      <w:r w:rsidR="00984393">
        <w:rPr>
          <w:sz w:val="24"/>
          <w:szCs w:val="24"/>
        </w:rPr>
        <w:t xml:space="preserve"> Plázának sem közvetlen busz, sem közvetlen vasúti kapcsolata nincsen. A </w:t>
      </w:r>
      <w:r>
        <w:rPr>
          <w:sz w:val="24"/>
          <w:szCs w:val="24"/>
        </w:rPr>
        <w:t>Buszmegálló 650 m-re található a Plázától</w:t>
      </w:r>
      <w:r w:rsidR="008F2A9A">
        <w:rPr>
          <w:sz w:val="24"/>
          <w:szCs w:val="24"/>
        </w:rPr>
        <w:t xml:space="preserve"> (Kovács Károly tér)</w:t>
      </w:r>
      <w:r>
        <w:rPr>
          <w:sz w:val="24"/>
          <w:szCs w:val="24"/>
        </w:rPr>
        <w:t>, a vasútállomás pedig busszal érhető el</w:t>
      </w:r>
      <w:r w:rsidR="00F44991">
        <w:rPr>
          <w:sz w:val="24"/>
          <w:szCs w:val="24"/>
        </w:rPr>
        <w:t>.</w:t>
      </w:r>
    </w:p>
    <w:p w:rsidR="000C651C" w:rsidRDefault="000C651C">
      <w:pPr>
        <w:rPr>
          <w:rFonts w:ascii="Arial" w:hAnsi="Arial" w:cs="Arial"/>
          <w:b/>
          <w:noProof/>
          <w:sz w:val="20"/>
          <w:szCs w:val="20"/>
        </w:rPr>
      </w:pPr>
      <w:r>
        <w:rPr>
          <w:rFonts w:ascii="Arial" w:hAnsi="Arial" w:cs="Arial"/>
          <w:b/>
          <w:noProof/>
          <w:sz w:val="20"/>
          <w:szCs w:val="20"/>
        </w:rPr>
        <w:br w:type="page"/>
      </w:r>
    </w:p>
    <w:p w:rsidR="00F44991" w:rsidRPr="00F44991" w:rsidRDefault="00763315" w:rsidP="00F44991">
      <w:pPr>
        <w:jc w:val="center"/>
        <w:rPr>
          <w:rFonts w:ascii="Arial" w:hAnsi="Arial" w:cs="Arial"/>
          <w:b/>
          <w:noProof/>
          <w:sz w:val="20"/>
          <w:szCs w:val="20"/>
        </w:rPr>
      </w:pPr>
      <w:r w:rsidRPr="00F44991">
        <w:rPr>
          <w:rFonts w:ascii="Arial" w:hAnsi="Arial" w:cs="Arial"/>
          <w:b/>
          <w:noProof/>
          <w:sz w:val="20"/>
          <w:szCs w:val="20"/>
        </w:rPr>
        <w:lastRenderedPageBreak/>
        <w:fldChar w:fldCharType="begin"/>
      </w:r>
      <w:r w:rsidR="00F44991" w:rsidRPr="00F44991">
        <w:rPr>
          <w:rFonts w:ascii="Arial" w:hAnsi="Arial" w:cs="Arial"/>
          <w:b/>
          <w:noProof/>
          <w:sz w:val="20"/>
          <w:szCs w:val="20"/>
        </w:rPr>
        <w:instrText xml:space="preserve"> SEQ térkép \* ARABIC </w:instrText>
      </w:r>
      <w:r w:rsidRPr="00F44991">
        <w:rPr>
          <w:rFonts w:ascii="Arial" w:hAnsi="Arial" w:cs="Arial"/>
          <w:b/>
          <w:noProof/>
          <w:sz w:val="20"/>
          <w:szCs w:val="20"/>
        </w:rPr>
        <w:fldChar w:fldCharType="separate"/>
      </w:r>
      <w:bookmarkStart w:id="10" w:name="_Toc412189065"/>
      <w:r w:rsidR="000F7666">
        <w:rPr>
          <w:rFonts w:ascii="Arial" w:hAnsi="Arial" w:cs="Arial"/>
          <w:b/>
          <w:noProof/>
          <w:sz w:val="20"/>
          <w:szCs w:val="20"/>
        </w:rPr>
        <w:t>5</w:t>
      </w:r>
      <w:r w:rsidRPr="00F44991">
        <w:rPr>
          <w:rFonts w:ascii="Arial" w:hAnsi="Arial" w:cs="Arial"/>
          <w:b/>
          <w:noProof/>
          <w:sz w:val="20"/>
          <w:szCs w:val="20"/>
        </w:rPr>
        <w:fldChar w:fldCharType="end"/>
      </w:r>
      <w:r w:rsidR="00F44991" w:rsidRPr="00F44991">
        <w:rPr>
          <w:rFonts w:ascii="Arial" w:hAnsi="Arial" w:cs="Arial"/>
          <w:b/>
          <w:noProof/>
          <w:sz w:val="20"/>
          <w:szCs w:val="20"/>
        </w:rPr>
        <w:t>. térkép: Zala Pláza Zalaegerszeg</w:t>
      </w:r>
      <w:bookmarkEnd w:id="10"/>
    </w:p>
    <w:p w:rsidR="004A777D" w:rsidRDefault="004A777D" w:rsidP="006F3997">
      <w:pPr>
        <w:pStyle w:val="Kpalrs"/>
        <w:jc w:val="center"/>
        <w:rPr>
          <w:sz w:val="24"/>
          <w:szCs w:val="24"/>
        </w:rPr>
      </w:pPr>
      <w:r w:rsidRPr="004A777D">
        <w:rPr>
          <w:noProof/>
          <w:sz w:val="24"/>
          <w:szCs w:val="24"/>
          <w:lang w:eastAsia="hu-HU"/>
        </w:rPr>
        <w:drawing>
          <wp:inline distT="0" distB="0" distL="0" distR="0">
            <wp:extent cx="4513844" cy="4580974"/>
            <wp:effectExtent l="304800" t="266700" r="305806" b="238676"/>
            <wp:docPr id="16" name="Kép 10"/>
            <wp:cNvGraphicFramePr/>
            <a:graphic xmlns:a="http://schemas.openxmlformats.org/drawingml/2006/main">
              <a:graphicData uri="http://schemas.openxmlformats.org/drawingml/2006/picture">
                <pic:pic xmlns:pic="http://schemas.openxmlformats.org/drawingml/2006/picture">
                  <pic:nvPicPr>
                    <pic:cNvPr id="6" name="Kép 5"/>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13844" cy="4580974"/>
                    </a:xfrm>
                    <a:prstGeom prst="rect">
                      <a:avLst/>
                    </a:prstGeom>
                    <a:effectLst>
                      <a:outerShdw blurRad="317500" sx="102000" sy="102000" algn="ctr" rotWithShape="0">
                        <a:prstClr val="black">
                          <a:alpha val="34000"/>
                        </a:prstClr>
                      </a:outerShdw>
                    </a:effectLst>
                  </pic:spPr>
                </pic:pic>
              </a:graphicData>
            </a:graphic>
          </wp:inline>
        </w:drawing>
      </w:r>
    </w:p>
    <w:p w:rsidR="0085533C" w:rsidRDefault="003216AB" w:rsidP="00A102D6">
      <w:pPr>
        <w:spacing w:line="360" w:lineRule="auto"/>
        <w:jc w:val="both"/>
        <w:rPr>
          <w:sz w:val="24"/>
          <w:szCs w:val="24"/>
        </w:rPr>
      </w:pPr>
      <w:r>
        <w:rPr>
          <w:sz w:val="24"/>
          <w:szCs w:val="24"/>
        </w:rPr>
        <w:t xml:space="preserve">A </w:t>
      </w:r>
      <w:proofErr w:type="spellStart"/>
      <w:r w:rsidR="00663BAF" w:rsidRPr="00663BAF">
        <w:rPr>
          <w:sz w:val="24"/>
          <w:szCs w:val="24"/>
        </w:rPr>
        <w:t>Nyugat-Pannon</w:t>
      </w:r>
      <w:proofErr w:type="spellEnd"/>
      <w:r w:rsidR="00663BAF" w:rsidRPr="00663BAF">
        <w:rPr>
          <w:sz w:val="24"/>
          <w:szCs w:val="24"/>
        </w:rPr>
        <w:t xml:space="preserve"> Terület- és Gazdaságfejlesztési Közhasznú</w:t>
      </w:r>
      <w:r w:rsidR="00663BAF">
        <w:rPr>
          <w:sz w:val="24"/>
          <w:szCs w:val="24"/>
        </w:rPr>
        <w:t xml:space="preserve"> </w:t>
      </w:r>
      <w:r w:rsidR="00663BAF" w:rsidRPr="00663BAF">
        <w:rPr>
          <w:sz w:val="24"/>
          <w:szCs w:val="24"/>
        </w:rPr>
        <w:t>Nonprofit Kft</w:t>
      </w:r>
      <w:r w:rsidR="00CD6828">
        <w:rPr>
          <w:sz w:val="24"/>
          <w:szCs w:val="24"/>
        </w:rPr>
        <w:t>.</w:t>
      </w:r>
      <w:r w:rsidR="00663BAF">
        <w:rPr>
          <w:sz w:val="24"/>
          <w:szCs w:val="24"/>
        </w:rPr>
        <w:t xml:space="preserve"> </w:t>
      </w:r>
      <w:r>
        <w:rPr>
          <w:sz w:val="24"/>
          <w:szCs w:val="24"/>
        </w:rPr>
        <w:t xml:space="preserve">által </w:t>
      </w:r>
      <w:r w:rsidR="00663BAF">
        <w:rPr>
          <w:sz w:val="24"/>
          <w:szCs w:val="24"/>
        </w:rPr>
        <w:t>az ERRAM HU-A</w:t>
      </w:r>
      <w:r>
        <w:rPr>
          <w:sz w:val="24"/>
          <w:szCs w:val="24"/>
        </w:rPr>
        <w:t xml:space="preserve">T projekt keretében létrehozott térinformatikai adatbázis segítségével készült </w:t>
      </w:r>
      <w:r w:rsidR="001241AA">
        <w:rPr>
          <w:sz w:val="24"/>
          <w:szCs w:val="24"/>
        </w:rPr>
        <w:t>a 6. térkép, mely</w:t>
      </w:r>
      <w:r>
        <w:rPr>
          <w:sz w:val="24"/>
          <w:szCs w:val="24"/>
        </w:rPr>
        <w:t>en a</w:t>
      </w:r>
      <w:r w:rsidR="00A102D6">
        <w:rPr>
          <w:sz w:val="24"/>
          <w:szCs w:val="24"/>
        </w:rPr>
        <w:t>z öt bevásárlóközpont közút</w:t>
      </w:r>
      <w:r w:rsidR="00AB323D">
        <w:rPr>
          <w:sz w:val="24"/>
          <w:szCs w:val="24"/>
        </w:rPr>
        <w:t>i</w:t>
      </w:r>
      <w:r w:rsidR="00A102D6">
        <w:rPr>
          <w:sz w:val="24"/>
          <w:szCs w:val="24"/>
        </w:rPr>
        <w:t xml:space="preserve"> megközelíthetőség</w:t>
      </w:r>
      <w:r w:rsidR="00CD6828">
        <w:rPr>
          <w:sz w:val="24"/>
          <w:szCs w:val="24"/>
        </w:rPr>
        <w:t xml:space="preserve">e </w:t>
      </w:r>
      <w:r>
        <w:rPr>
          <w:sz w:val="24"/>
          <w:szCs w:val="24"/>
        </w:rPr>
        <w:t>látható</w:t>
      </w:r>
      <w:r w:rsidR="00A102D6">
        <w:rPr>
          <w:sz w:val="24"/>
          <w:szCs w:val="24"/>
        </w:rPr>
        <w:t xml:space="preserve">. </w:t>
      </w:r>
      <w:r w:rsidR="001241AA">
        <w:rPr>
          <w:sz w:val="24"/>
          <w:szCs w:val="24"/>
        </w:rPr>
        <w:t xml:space="preserve">Egyértelműen látszik a térkép színezéséből, hogy a határ menti régiót </w:t>
      </w:r>
      <w:proofErr w:type="spellStart"/>
      <w:r w:rsidR="001241AA">
        <w:rPr>
          <w:sz w:val="24"/>
          <w:szCs w:val="24"/>
        </w:rPr>
        <w:t>Parndorf</w:t>
      </w:r>
      <w:proofErr w:type="spellEnd"/>
      <w:r w:rsidR="001241AA">
        <w:rPr>
          <w:sz w:val="24"/>
          <w:szCs w:val="24"/>
        </w:rPr>
        <w:t xml:space="preserve">, </w:t>
      </w:r>
      <w:proofErr w:type="spellStart"/>
      <w:r w:rsidR="001241AA">
        <w:rPr>
          <w:sz w:val="24"/>
          <w:szCs w:val="24"/>
        </w:rPr>
        <w:t>Oberwart</w:t>
      </w:r>
      <w:proofErr w:type="spellEnd"/>
      <w:r w:rsidR="001241AA">
        <w:rPr>
          <w:sz w:val="24"/>
          <w:szCs w:val="24"/>
        </w:rPr>
        <w:t>, Mosonmagyaróvár és Szombathely fedi le,</w:t>
      </w:r>
      <w:r w:rsidR="000A5AD7">
        <w:rPr>
          <w:sz w:val="24"/>
          <w:szCs w:val="24"/>
        </w:rPr>
        <w:t xml:space="preserve"> mivel a határtól az itt elhelyezkedő bevásárlóközpontok érhetők el mintegy 20 percen belül (zöld színek)</w:t>
      </w:r>
      <w:r w:rsidR="001241AA">
        <w:rPr>
          <w:sz w:val="24"/>
          <w:szCs w:val="24"/>
        </w:rPr>
        <w:t xml:space="preserve">. </w:t>
      </w:r>
      <w:r w:rsidR="000A5AD7">
        <w:rPr>
          <w:sz w:val="24"/>
          <w:szCs w:val="24"/>
        </w:rPr>
        <w:t xml:space="preserve">Az is egyértelműen látszik a térképen, hogy </w:t>
      </w:r>
      <w:r w:rsidR="001241AA">
        <w:rPr>
          <w:sz w:val="24"/>
          <w:szCs w:val="24"/>
        </w:rPr>
        <w:t>Zalaegerszeg vonzáskörzete már nem ér el a határig</w:t>
      </w:r>
      <w:r w:rsidR="000A5AD7">
        <w:rPr>
          <w:sz w:val="24"/>
          <w:szCs w:val="24"/>
        </w:rPr>
        <w:t xml:space="preserve"> (piros színskála), így az addig utazással eltöltött idő akár 1 óra, vagy még annál is több lehet.</w:t>
      </w:r>
      <w:r w:rsidR="001241AA">
        <w:rPr>
          <w:sz w:val="24"/>
          <w:szCs w:val="24"/>
        </w:rPr>
        <w:t xml:space="preserve"> A</w:t>
      </w:r>
      <w:r w:rsidR="000A5AD7">
        <w:rPr>
          <w:sz w:val="24"/>
          <w:szCs w:val="24"/>
        </w:rPr>
        <w:t xml:space="preserve"> térképről az is leolvasható, hogy a</w:t>
      </w:r>
      <w:r w:rsidR="00A102D6">
        <w:rPr>
          <w:sz w:val="24"/>
          <w:szCs w:val="24"/>
        </w:rPr>
        <w:t xml:space="preserve">z autópályák közelében fekvő komplexumokhoz sokkal </w:t>
      </w:r>
      <w:r w:rsidR="00E05335">
        <w:rPr>
          <w:sz w:val="24"/>
          <w:szCs w:val="24"/>
        </w:rPr>
        <w:t>távolabbi</w:t>
      </w:r>
      <w:r w:rsidR="00A102D6">
        <w:rPr>
          <w:sz w:val="24"/>
          <w:szCs w:val="24"/>
        </w:rPr>
        <w:t xml:space="preserve"> </w:t>
      </w:r>
      <w:r w:rsidR="00AB403E">
        <w:rPr>
          <w:sz w:val="24"/>
          <w:szCs w:val="24"/>
        </w:rPr>
        <w:lastRenderedPageBreak/>
        <w:t>sötét</w:t>
      </w:r>
      <w:r w:rsidR="00A102D6">
        <w:rPr>
          <w:sz w:val="24"/>
          <w:szCs w:val="24"/>
        </w:rPr>
        <w:t xml:space="preserve">zöld színű </w:t>
      </w:r>
      <w:r w:rsidR="008F2A9A">
        <w:rPr>
          <w:sz w:val="24"/>
          <w:szCs w:val="24"/>
        </w:rPr>
        <w:t xml:space="preserve">(5 percen belül elérhető) </w:t>
      </w:r>
      <w:r w:rsidR="00A102D6">
        <w:rPr>
          <w:sz w:val="24"/>
          <w:szCs w:val="24"/>
        </w:rPr>
        <w:t>terület</w:t>
      </w:r>
      <w:r w:rsidR="00E05335">
        <w:rPr>
          <w:sz w:val="24"/>
          <w:szCs w:val="24"/>
        </w:rPr>
        <w:t xml:space="preserve"> is</w:t>
      </w:r>
      <w:r w:rsidR="00A102D6">
        <w:rPr>
          <w:sz w:val="24"/>
          <w:szCs w:val="24"/>
        </w:rPr>
        <w:t xml:space="preserve"> tartozik </w:t>
      </w:r>
      <w:r w:rsidR="000A5AD7">
        <w:rPr>
          <w:sz w:val="24"/>
          <w:szCs w:val="24"/>
        </w:rPr>
        <w:t xml:space="preserve">a gyorsforgalmi út vonalában </w:t>
      </w:r>
      <w:r w:rsidR="00A102D6">
        <w:rPr>
          <w:sz w:val="24"/>
          <w:szCs w:val="24"/>
        </w:rPr>
        <w:t>(</w:t>
      </w:r>
      <w:proofErr w:type="spellStart"/>
      <w:r w:rsidR="00A102D6">
        <w:rPr>
          <w:sz w:val="24"/>
          <w:szCs w:val="24"/>
        </w:rPr>
        <w:t>pl</w:t>
      </w:r>
      <w:proofErr w:type="spellEnd"/>
      <w:r w:rsidR="00A102D6">
        <w:rPr>
          <w:sz w:val="24"/>
          <w:szCs w:val="24"/>
        </w:rPr>
        <w:t xml:space="preserve">: </w:t>
      </w:r>
      <w:proofErr w:type="spellStart"/>
      <w:r w:rsidR="00A102D6">
        <w:rPr>
          <w:sz w:val="24"/>
          <w:szCs w:val="24"/>
        </w:rPr>
        <w:t>Designer</w:t>
      </w:r>
      <w:proofErr w:type="spellEnd"/>
      <w:r w:rsidR="00A102D6">
        <w:rPr>
          <w:sz w:val="24"/>
          <w:szCs w:val="24"/>
        </w:rPr>
        <w:t xml:space="preserve"> </w:t>
      </w:r>
      <w:proofErr w:type="spellStart"/>
      <w:r w:rsidR="00A102D6">
        <w:rPr>
          <w:sz w:val="24"/>
          <w:szCs w:val="24"/>
        </w:rPr>
        <w:t>Outlet</w:t>
      </w:r>
      <w:proofErr w:type="spellEnd"/>
      <w:r w:rsidR="00A102D6">
        <w:rPr>
          <w:sz w:val="24"/>
          <w:szCs w:val="24"/>
        </w:rPr>
        <w:t xml:space="preserve"> </w:t>
      </w:r>
      <w:proofErr w:type="spellStart"/>
      <w:r w:rsidR="00A102D6">
        <w:rPr>
          <w:sz w:val="24"/>
          <w:szCs w:val="24"/>
        </w:rPr>
        <w:t>Parndorf</w:t>
      </w:r>
      <w:proofErr w:type="spellEnd"/>
      <w:r w:rsidR="00A102D6">
        <w:rPr>
          <w:sz w:val="24"/>
          <w:szCs w:val="24"/>
        </w:rPr>
        <w:t xml:space="preserve">, Park </w:t>
      </w:r>
      <w:r w:rsidR="000A5AD7">
        <w:rPr>
          <w:sz w:val="24"/>
          <w:szCs w:val="24"/>
        </w:rPr>
        <w:t xml:space="preserve">Center Mosonmagyaróvár), mint az azoktól </w:t>
      </w:r>
      <w:r w:rsidR="00A102D6">
        <w:rPr>
          <w:sz w:val="24"/>
          <w:szCs w:val="24"/>
        </w:rPr>
        <w:t>távol eső egységek</w:t>
      </w:r>
      <w:r w:rsidR="00E05335">
        <w:rPr>
          <w:sz w:val="24"/>
          <w:szCs w:val="24"/>
        </w:rPr>
        <w:t>hez</w:t>
      </w:r>
      <w:r w:rsidR="00A102D6">
        <w:rPr>
          <w:sz w:val="24"/>
          <w:szCs w:val="24"/>
        </w:rPr>
        <w:t xml:space="preserve"> (</w:t>
      </w:r>
      <w:proofErr w:type="spellStart"/>
      <w:r w:rsidR="00A102D6">
        <w:rPr>
          <w:sz w:val="24"/>
          <w:szCs w:val="24"/>
        </w:rPr>
        <w:t>pl</w:t>
      </w:r>
      <w:proofErr w:type="spellEnd"/>
      <w:r w:rsidR="00A102D6">
        <w:rPr>
          <w:sz w:val="24"/>
          <w:szCs w:val="24"/>
        </w:rPr>
        <w:t>: Zala Pláza).</w:t>
      </w:r>
      <w:r w:rsidR="00663BAF">
        <w:rPr>
          <w:sz w:val="24"/>
          <w:szCs w:val="24"/>
        </w:rPr>
        <w:t xml:space="preserve"> </w:t>
      </w:r>
      <w:r w:rsidR="00F128A1">
        <w:rPr>
          <w:sz w:val="24"/>
          <w:szCs w:val="24"/>
        </w:rPr>
        <w:t>A fentiek alapján</w:t>
      </w:r>
      <w:r w:rsidR="00E12CBB">
        <w:rPr>
          <w:sz w:val="24"/>
          <w:szCs w:val="24"/>
        </w:rPr>
        <w:t xml:space="preserve"> a települések között</w:t>
      </w:r>
      <w:r w:rsidR="00F128A1">
        <w:rPr>
          <w:sz w:val="24"/>
          <w:szCs w:val="24"/>
        </w:rPr>
        <w:t xml:space="preserve"> párok, illetve </w:t>
      </w:r>
      <w:r w:rsidR="00E12CBB">
        <w:rPr>
          <w:sz w:val="24"/>
          <w:szCs w:val="24"/>
        </w:rPr>
        <w:t xml:space="preserve">más szemszögből nézve </w:t>
      </w:r>
      <w:r w:rsidR="00F128A1">
        <w:rPr>
          <w:sz w:val="24"/>
          <w:szCs w:val="24"/>
        </w:rPr>
        <w:t xml:space="preserve">ellenpólusok találhatók a határ </w:t>
      </w:r>
      <w:r w:rsidR="00E12CBB">
        <w:rPr>
          <w:sz w:val="24"/>
          <w:szCs w:val="24"/>
        </w:rPr>
        <w:t>két oldalán</w:t>
      </w:r>
      <w:r w:rsidR="00F128A1">
        <w:rPr>
          <w:sz w:val="24"/>
          <w:szCs w:val="24"/>
        </w:rPr>
        <w:t xml:space="preserve">. </w:t>
      </w:r>
      <w:r w:rsidR="00E12CBB">
        <w:rPr>
          <w:sz w:val="24"/>
          <w:szCs w:val="24"/>
        </w:rPr>
        <w:t xml:space="preserve">A két pár, illetve ellenpólus </w:t>
      </w:r>
      <w:proofErr w:type="spellStart"/>
      <w:r w:rsidR="00F128A1">
        <w:rPr>
          <w:sz w:val="24"/>
          <w:szCs w:val="24"/>
        </w:rPr>
        <w:t>Parndorf</w:t>
      </w:r>
      <w:proofErr w:type="spellEnd"/>
      <w:r w:rsidR="00F128A1">
        <w:rPr>
          <w:sz w:val="24"/>
          <w:szCs w:val="24"/>
        </w:rPr>
        <w:t xml:space="preserve"> és Mosonmagyaróvár, valamint </w:t>
      </w:r>
      <w:proofErr w:type="spellStart"/>
      <w:r w:rsidR="00F128A1">
        <w:rPr>
          <w:sz w:val="24"/>
          <w:szCs w:val="24"/>
        </w:rPr>
        <w:t>Oberwart</w:t>
      </w:r>
      <w:proofErr w:type="spellEnd"/>
      <w:r w:rsidR="00F128A1">
        <w:rPr>
          <w:sz w:val="24"/>
          <w:szCs w:val="24"/>
        </w:rPr>
        <w:t xml:space="preserve"> és Szombathely. Zalaegerszeg pedig</w:t>
      </w:r>
      <w:r w:rsidR="009113BE">
        <w:rPr>
          <w:sz w:val="24"/>
          <w:szCs w:val="24"/>
        </w:rPr>
        <w:t xml:space="preserve"> különálló egységként</w:t>
      </w:r>
      <w:r w:rsidR="00F128A1">
        <w:rPr>
          <w:sz w:val="24"/>
          <w:szCs w:val="24"/>
        </w:rPr>
        <w:t xml:space="preserve"> kiesik mindkét körből.</w:t>
      </w:r>
    </w:p>
    <w:p w:rsidR="0085533C" w:rsidRDefault="0085533C" w:rsidP="00A102D6">
      <w:pPr>
        <w:spacing w:line="360" w:lineRule="auto"/>
        <w:jc w:val="both"/>
        <w:rPr>
          <w:sz w:val="24"/>
          <w:szCs w:val="24"/>
        </w:rPr>
      </w:pPr>
    </w:p>
    <w:p w:rsidR="000C651C" w:rsidRDefault="000C651C">
      <w:pPr>
        <w:rPr>
          <w:rFonts w:ascii="Arial" w:hAnsi="Arial" w:cs="Arial"/>
          <w:b/>
          <w:noProof/>
          <w:sz w:val="20"/>
          <w:szCs w:val="20"/>
        </w:rPr>
      </w:pPr>
      <w:r>
        <w:rPr>
          <w:rFonts w:ascii="Arial" w:hAnsi="Arial" w:cs="Arial"/>
          <w:bCs/>
          <w:noProof/>
          <w:sz w:val="20"/>
          <w:szCs w:val="20"/>
        </w:rPr>
        <w:br w:type="page"/>
      </w:r>
    </w:p>
    <w:p w:rsidR="0085533C" w:rsidRPr="0085533C" w:rsidRDefault="00763315" w:rsidP="0085533C">
      <w:pPr>
        <w:pStyle w:val="Kpalrs"/>
        <w:jc w:val="center"/>
        <w:rPr>
          <w:rFonts w:ascii="Arial" w:hAnsi="Arial" w:cs="Arial"/>
          <w:bCs w:val="0"/>
          <w:noProof/>
          <w:color w:val="auto"/>
          <w:sz w:val="20"/>
          <w:szCs w:val="20"/>
        </w:rPr>
      </w:pPr>
      <w:r w:rsidRPr="0085533C">
        <w:rPr>
          <w:rFonts w:ascii="Arial" w:hAnsi="Arial" w:cs="Arial"/>
          <w:bCs w:val="0"/>
          <w:noProof/>
          <w:color w:val="auto"/>
          <w:sz w:val="20"/>
          <w:szCs w:val="20"/>
        </w:rPr>
        <w:lastRenderedPageBreak/>
        <w:fldChar w:fldCharType="begin"/>
      </w:r>
      <w:r w:rsidR="0085533C" w:rsidRPr="0085533C">
        <w:rPr>
          <w:rFonts w:ascii="Arial" w:hAnsi="Arial" w:cs="Arial"/>
          <w:bCs w:val="0"/>
          <w:noProof/>
          <w:color w:val="auto"/>
          <w:sz w:val="20"/>
          <w:szCs w:val="20"/>
        </w:rPr>
        <w:instrText xml:space="preserve"> SEQ térkép \* ARABIC </w:instrText>
      </w:r>
      <w:r w:rsidRPr="0085533C">
        <w:rPr>
          <w:rFonts w:ascii="Arial" w:hAnsi="Arial" w:cs="Arial"/>
          <w:bCs w:val="0"/>
          <w:noProof/>
          <w:color w:val="auto"/>
          <w:sz w:val="20"/>
          <w:szCs w:val="20"/>
        </w:rPr>
        <w:fldChar w:fldCharType="separate"/>
      </w:r>
      <w:bookmarkStart w:id="11" w:name="_Toc412189066"/>
      <w:r w:rsidR="000F7666">
        <w:rPr>
          <w:rFonts w:ascii="Arial" w:hAnsi="Arial" w:cs="Arial"/>
          <w:bCs w:val="0"/>
          <w:noProof/>
          <w:color w:val="auto"/>
          <w:sz w:val="20"/>
          <w:szCs w:val="20"/>
        </w:rPr>
        <w:t>6</w:t>
      </w:r>
      <w:r w:rsidRPr="0085533C">
        <w:rPr>
          <w:rFonts w:ascii="Arial" w:hAnsi="Arial" w:cs="Arial"/>
          <w:bCs w:val="0"/>
          <w:noProof/>
          <w:color w:val="auto"/>
          <w:sz w:val="20"/>
          <w:szCs w:val="20"/>
        </w:rPr>
        <w:fldChar w:fldCharType="end"/>
      </w:r>
      <w:r w:rsidR="0085533C" w:rsidRPr="0085533C">
        <w:rPr>
          <w:rFonts w:ascii="Arial" w:hAnsi="Arial" w:cs="Arial"/>
          <w:bCs w:val="0"/>
          <w:noProof/>
          <w:color w:val="auto"/>
          <w:sz w:val="20"/>
          <w:szCs w:val="20"/>
        </w:rPr>
        <w:t>. térkép: A bevásárlóközpontok elérhetősége percben</w:t>
      </w:r>
      <w:r w:rsidR="003216AB">
        <w:rPr>
          <w:rFonts w:ascii="Arial" w:hAnsi="Arial" w:cs="Arial"/>
          <w:bCs w:val="0"/>
          <w:noProof/>
          <w:color w:val="auto"/>
          <w:sz w:val="20"/>
          <w:szCs w:val="20"/>
        </w:rPr>
        <w:t xml:space="preserve"> (forrás:ERRAM)</w:t>
      </w:r>
      <w:bookmarkEnd w:id="11"/>
    </w:p>
    <w:p w:rsidR="00A102D6" w:rsidRPr="00A102D6" w:rsidRDefault="000C651C" w:rsidP="00AB403E">
      <w:pPr>
        <w:spacing w:line="360" w:lineRule="auto"/>
        <w:jc w:val="center"/>
        <w:rPr>
          <w:sz w:val="24"/>
          <w:szCs w:val="24"/>
        </w:rPr>
      </w:pPr>
      <w:r>
        <w:rPr>
          <w:noProof/>
          <w:sz w:val="24"/>
          <w:szCs w:val="24"/>
          <w:lang w:eastAsia="hu-HU"/>
        </w:rPr>
        <mc:AlternateContent>
          <mc:Choice Requires="wps">
            <w:drawing>
              <wp:anchor distT="0" distB="0" distL="114300" distR="114300" simplePos="0" relativeHeight="251678720" behindDoc="0" locked="0" layoutInCell="1" allowOverlap="1">
                <wp:simplePos x="0" y="0"/>
                <wp:positionH relativeFrom="column">
                  <wp:posOffset>938530</wp:posOffset>
                </wp:positionH>
                <wp:positionV relativeFrom="paragraph">
                  <wp:posOffset>33655</wp:posOffset>
                </wp:positionV>
                <wp:extent cx="3838575" cy="323850"/>
                <wp:effectExtent l="0" t="0" r="9525" b="0"/>
                <wp:wrapNone/>
                <wp:docPr id="49"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8575" cy="323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D6828" w:rsidRPr="006A0F39" w:rsidRDefault="00CD6828" w:rsidP="006A0F39">
                            <w:pPr>
                              <w:jc w:val="center"/>
                              <w:rPr>
                                <w:rFonts w:ascii="Arial" w:hAnsi="Arial" w:cs="Arial"/>
                                <w:b/>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 o:spid="_x0000_s1026" type="#_x0000_t202" style="position:absolute;left:0;text-align:left;margin-left:73.9pt;margin-top:2.65pt;width:302.25pt;height:2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" stroked="f">
                <v:textbox>
                  <w:txbxContent>
                    <w:p w:rsidR="00CD6828" w:rsidRPr="006A0F39" w:rsidRDefault="00CD6828" w:rsidP="006A0F39">
                      <w:pPr>
                        <w:jc w:val="center"/>
                        <w:rPr>
                          <w:rFonts w:ascii="Arial" w:hAnsi="Arial" w:cs="Arial"/>
                          <w:b/>
                          <w:sz w:val="20"/>
                          <w:szCs w:val="20"/>
                        </w:rPr>
                      </w:pPr>
                    </w:p>
                  </w:txbxContent>
                </v:textbox>
              </v:shape>
            </w:pict>
          </mc:Fallback>
        </mc:AlternateContent>
      </w:r>
      <w:r w:rsidR="00AB403E">
        <w:rPr>
          <w:noProof/>
          <w:sz w:val="24"/>
          <w:szCs w:val="24"/>
          <w:lang w:eastAsia="hu-HU"/>
        </w:rPr>
        <w:drawing>
          <wp:inline distT="0" distB="0" distL="0" distR="0">
            <wp:extent cx="4905183" cy="7048500"/>
            <wp:effectExtent l="0" t="0" r="0" b="0"/>
            <wp:docPr id="17" name="Kép 16" descr="Einkaufszentr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inkaufszentrum.jpg"/>
                    <pic:cNvPicPr/>
                  </pic:nvPicPr>
                  <pic:blipFill>
                    <a:blip r:embed="rId15" cstate="print"/>
                    <a:stretch>
                      <a:fillRect/>
                    </a:stretch>
                  </pic:blipFill>
                  <pic:spPr>
                    <a:xfrm>
                      <a:off x="0" y="0"/>
                      <a:ext cx="4908704" cy="7053559"/>
                    </a:xfrm>
                    <a:prstGeom prst="rect">
                      <a:avLst/>
                    </a:prstGeom>
                  </pic:spPr>
                </pic:pic>
              </a:graphicData>
            </a:graphic>
          </wp:inline>
        </w:drawing>
      </w:r>
    </w:p>
    <w:p w:rsidR="00863998" w:rsidRDefault="00863998">
      <w:pPr>
        <w:rPr>
          <w:rFonts w:asciiTheme="majorHAnsi" w:eastAsiaTheme="majorEastAsia" w:hAnsiTheme="majorHAnsi" w:cstheme="majorBidi"/>
          <w:b/>
          <w:bCs/>
          <w:sz w:val="26"/>
          <w:szCs w:val="26"/>
        </w:rPr>
      </w:pPr>
      <w:r>
        <w:br w:type="page"/>
      </w:r>
    </w:p>
    <w:p w:rsidR="00CD4CA2" w:rsidRPr="00863998" w:rsidRDefault="006C3C92" w:rsidP="00863998">
      <w:pPr>
        <w:pStyle w:val="Cmsor2"/>
        <w:rPr>
          <w:color w:val="auto"/>
        </w:rPr>
      </w:pPr>
      <w:bookmarkStart w:id="12" w:name="_Toc412104245"/>
      <w:r w:rsidRPr="00863998">
        <w:rPr>
          <w:color w:val="auto"/>
        </w:rPr>
        <w:lastRenderedPageBreak/>
        <w:t>1.</w:t>
      </w:r>
      <w:r w:rsidR="0038730A" w:rsidRPr="00863998">
        <w:rPr>
          <w:color w:val="auto"/>
        </w:rPr>
        <w:t>2</w:t>
      </w:r>
      <w:r w:rsidRPr="00863998">
        <w:rPr>
          <w:color w:val="auto"/>
        </w:rPr>
        <w:t xml:space="preserve"> A felmérés módszertana</w:t>
      </w:r>
      <w:bookmarkEnd w:id="12"/>
    </w:p>
    <w:p w:rsidR="00863998" w:rsidRDefault="00863998" w:rsidP="00F40153">
      <w:pPr>
        <w:spacing w:line="360" w:lineRule="auto"/>
        <w:jc w:val="both"/>
        <w:rPr>
          <w:sz w:val="24"/>
          <w:szCs w:val="24"/>
        </w:rPr>
      </w:pPr>
    </w:p>
    <w:p w:rsidR="006E02EA" w:rsidRDefault="006E02EA" w:rsidP="00F40153">
      <w:pPr>
        <w:spacing w:line="360" w:lineRule="auto"/>
        <w:jc w:val="both"/>
        <w:rPr>
          <w:sz w:val="24"/>
          <w:szCs w:val="24"/>
        </w:rPr>
      </w:pPr>
      <w:r>
        <w:rPr>
          <w:sz w:val="24"/>
          <w:szCs w:val="24"/>
        </w:rPr>
        <w:t xml:space="preserve">Az adatgyűjtés az </w:t>
      </w:r>
      <w:r w:rsidR="00AB323D">
        <w:rPr>
          <w:sz w:val="24"/>
          <w:szCs w:val="24"/>
        </w:rPr>
        <w:t>öt</w:t>
      </w:r>
      <w:r>
        <w:rPr>
          <w:sz w:val="24"/>
          <w:szCs w:val="24"/>
        </w:rPr>
        <w:t xml:space="preserve"> bevásárlóközpont parkolójában </w:t>
      </w:r>
      <w:r w:rsidR="00AB323D">
        <w:rPr>
          <w:sz w:val="24"/>
          <w:szCs w:val="24"/>
        </w:rPr>
        <w:t xml:space="preserve">személyes kikérdezés formájában </w:t>
      </w:r>
      <w:r>
        <w:rPr>
          <w:sz w:val="24"/>
          <w:szCs w:val="24"/>
        </w:rPr>
        <w:t>történt, mely alapján összesen 459 db kérdőív került kitöltésre.</w:t>
      </w:r>
    </w:p>
    <w:p w:rsidR="00FC21EC" w:rsidRPr="0030273D" w:rsidRDefault="00F40153" w:rsidP="00F40153">
      <w:pPr>
        <w:spacing w:line="360" w:lineRule="auto"/>
        <w:jc w:val="both"/>
        <w:rPr>
          <w:sz w:val="24"/>
          <w:szCs w:val="24"/>
        </w:rPr>
      </w:pPr>
      <w:r w:rsidRPr="0030273D">
        <w:rPr>
          <w:sz w:val="24"/>
          <w:szCs w:val="24"/>
        </w:rPr>
        <w:t>Mivel a kikérdezés a határo</w:t>
      </w:r>
      <w:r w:rsidR="006C3C92" w:rsidRPr="0030273D">
        <w:rPr>
          <w:sz w:val="24"/>
          <w:szCs w:val="24"/>
        </w:rPr>
        <w:t xml:space="preserve">n átkelők </w:t>
      </w:r>
      <w:r w:rsidR="00802D69">
        <w:rPr>
          <w:sz w:val="24"/>
          <w:szCs w:val="24"/>
        </w:rPr>
        <w:t>közlekedési-</w:t>
      </w:r>
      <w:r w:rsidR="006C3C92" w:rsidRPr="0030273D">
        <w:rPr>
          <w:sz w:val="24"/>
          <w:szCs w:val="24"/>
        </w:rPr>
        <w:t xml:space="preserve">vásárlási szokásait volt hivatott felmérni, ezért </w:t>
      </w:r>
      <w:r w:rsidR="00FC21EC" w:rsidRPr="0030273D">
        <w:rPr>
          <w:sz w:val="24"/>
          <w:szCs w:val="24"/>
        </w:rPr>
        <w:t xml:space="preserve">minden egyes helyszínen elsősorban külföldiek kerültek megszólításra. Tehát </w:t>
      </w:r>
      <w:proofErr w:type="spellStart"/>
      <w:r w:rsidR="006C3C92" w:rsidRPr="0030273D">
        <w:rPr>
          <w:sz w:val="24"/>
          <w:szCs w:val="24"/>
        </w:rPr>
        <w:t>Oberwartban</w:t>
      </w:r>
      <w:proofErr w:type="spellEnd"/>
      <w:r w:rsidR="006C3C92" w:rsidRPr="0030273D">
        <w:rPr>
          <w:sz w:val="24"/>
          <w:szCs w:val="24"/>
        </w:rPr>
        <w:t xml:space="preserve"> és </w:t>
      </w:r>
      <w:proofErr w:type="spellStart"/>
      <w:r w:rsidR="006C3C92" w:rsidRPr="0030273D">
        <w:rPr>
          <w:sz w:val="24"/>
          <w:szCs w:val="24"/>
        </w:rPr>
        <w:t>Parndorfban</w:t>
      </w:r>
      <w:proofErr w:type="spellEnd"/>
      <w:r w:rsidR="006C3C92" w:rsidRPr="0030273D">
        <w:rPr>
          <w:sz w:val="24"/>
          <w:szCs w:val="24"/>
        </w:rPr>
        <w:t xml:space="preserve"> magyar, míg Zalaegerszeg, </w:t>
      </w:r>
      <w:r w:rsidR="006A39B0" w:rsidRPr="0030273D">
        <w:rPr>
          <w:sz w:val="24"/>
          <w:szCs w:val="24"/>
        </w:rPr>
        <w:t>Mosonmagyaróvár és Szombathely esetében osztrák rendszámú járművek utasai</w:t>
      </w:r>
      <w:r w:rsidR="00FC21EC" w:rsidRPr="0030273D">
        <w:rPr>
          <w:sz w:val="24"/>
          <w:szCs w:val="24"/>
        </w:rPr>
        <w:t xml:space="preserve"> kerültek kikérdezésre</w:t>
      </w:r>
      <w:r w:rsidR="006A39B0" w:rsidRPr="0030273D">
        <w:rPr>
          <w:sz w:val="24"/>
          <w:szCs w:val="24"/>
        </w:rPr>
        <w:t>.</w:t>
      </w:r>
      <w:r w:rsidR="00FC21EC" w:rsidRPr="0030273D">
        <w:rPr>
          <w:sz w:val="24"/>
          <w:szCs w:val="24"/>
        </w:rPr>
        <w:t xml:space="preserve"> </w:t>
      </w:r>
    </w:p>
    <w:p w:rsidR="009D7A2B" w:rsidRPr="0030273D" w:rsidRDefault="006A39B0" w:rsidP="00F40153">
      <w:pPr>
        <w:spacing w:line="360" w:lineRule="auto"/>
        <w:jc w:val="both"/>
        <w:rPr>
          <w:sz w:val="24"/>
          <w:szCs w:val="24"/>
        </w:rPr>
      </w:pPr>
      <w:r w:rsidRPr="0030273D">
        <w:rPr>
          <w:sz w:val="24"/>
          <w:szCs w:val="24"/>
        </w:rPr>
        <w:t xml:space="preserve">A feltett kérdések </w:t>
      </w:r>
      <w:r w:rsidR="00FC21EC" w:rsidRPr="0030273D">
        <w:rPr>
          <w:sz w:val="24"/>
          <w:szCs w:val="24"/>
        </w:rPr>
        <w:t xml:space="preserve">három </w:t>
      </w:r>
      <w:r w:rsidR="0066243C">
        <w:rPr>
          <w:sz w:val="24"/>
          <w:szCs w:val="24"/>
        </w:rPr>
        <w:t xml:space="preserve">nagyobb </w:t>
      </w:r>
      <w:r w:rsidR="00FC21EC" w:rsidRPr="0030273D">
        <w:rPr>
          <w:sz w:val="24"/>
          <w:szCs w:val="24"/>
        </w:rPr>
        <w:t>csoportban térképezték fel a közlekedési</w:t>
      </w:r>
      <w:r w:rsidR="00802D69">
        <w:rPr>
          <w:sz w:val="24"/>
          <w:szCs w:val="24"/>
        </w:rPr>
        <w:t>-vásárlási</w:t>
      </w:r>
      <w:r w:rsidR="00FC21EC" w:rsidRPr="0030273D">
        <w:rPr>
          <w:sz w:val="24"/>
          <w:szCs w:val="24"/>
        </w:rPr>
        <w:t xml:space="preserve"> szokásokat. Az </w:t>
      </w:r>
      <w:r w:rsidRPr="0030273D">
        <w:rPr>
          <w:sz w:val="24"/>
          <w:szCs w:val="24"/>
        </w:rPr>
        <w:t>első</w:t>
      </w:r>
      <w:r w:rsidR="00FC21EC" w:rsidRPr="0030273D">
        <w:rPr>
          <w:sz w:val="24"/>
          <w:szCs w:val="24"/>
        </w:rPr>
        <w:t xml:space="preserve"> kérdéshalmaz </w:t>
      </w:r>
      <w:r w:rsidR="009D7A2B" w:rsidRPr="0030273D">
        <w:rPr>
          <w:sz w:val="24"/>
          <w:szCs w:val="24"/>
        </w:rPr>
        <w:t xml:space="preserve">az érkezők </w:t>
      </w:r>
      <w:r w:rsidR="004D5200">
        <w:rPr>
          <w:sz w:val="24"/>
          <w:szCs w:val="24"/>
        </w:rPr>
        <w:t>lakhelyének</w:t>
      </w:r>
      <w:r w:rsidR="009D7A2B" w:rsidRPr="0030273D">
        <w:rPr>
          <w:sz w:val="24"/>
          <w:szCs w:val="24"/>
        </w:rPr>
        <w:t xml:space="preserve">, számának, </w:t>
      </w:r>
      <w:r w:rsidR="00FC21EC" w:rsidRPr="0030273D">
        <w:rPr>
          <w:sz w:val="24"/>
          <w:szCs w:val="24"/>
        </w:rPr>
        <w:t xml:space="preserve">hovatartozásuknak és </w:t>
      </w:r>
      <w:r w:rsidR="009D7A2B" w:rsidRPr="0030273D">
        <w:rPr>
          <w:sz w:val="24"/>
          <w:szCs w:val="24"/>
        </w:rPr>
        <w:t>jár</w:t>
      </w:r>
      <w:r w:rsidR="00FC21EC" w:rsidRPr="0030273D">
        <w:rPr>
          <w:sz w:val="24"/>
          <w:szCs w:val="24"/>
        </w:rPr>
        <w:t>műveiknek a beazonosítására szolgált. A kérdések másik halmaza az utazás célját és gyakoriságát elemezte, végül a harmadik kérdéscsoport a közlekedési magatartásra vonatkozóan kutatta a meglévő tulajdonságokat és a változtatás</w:t>
      </w:r>
      <w:r w:rsidR="00A45602">
        <w:rPr>
          <w:sz w:val="24"/>
          <w:szCs w:val="24"/>
        </w:rPr>
        <w:t>i</w:t>
      </w:r>
      <w:r w:rsidR="00FC21EC" w:rsidRPr="0030273D">
        <w:rPr>
          <w:sz w:val="24"/>
          <w:szCs w:val="24"/>
        </w:rPr>
        <w:t xml:space="preserve"> lehetőségeket.</w:t>
      </w:r>
      <w:r w:rsidR="00FA2CE0" w:rsidRPr="0030273D">
        <w:rPr>
          <w:sz w:val="24"/>
          <w:szCs w:val="24"/>
        </w:rPr>
        <w:t xml:space="preserve"> Az egységesített kérdőíveken 8, többségében feleletválasztós kérdés szerepelt. Az egyes esetekben 3-6 lehetőségből lehetett választani</w:t>
      </w:r>
      <w:r w:rsidR="002A2939" w:rsidRPr="0030273D">
        <w:rPr>
          <w:sz w:val="24"/>
          <w:szCs w:val="24"/>
        </w:rPr>
        <w:t>.</w:t>
      </w:r>
      <w:r w:rsidR="00FA2CE0" w:rsidRPr="0030273D">
        <w:rPr>
          <w:sz w:val="24"/>
          <w:szCs w:val="24"/>
        </w:rPr>
        <w:t xml:space="preserve"> </w:t>
      </w:r>
      <w:r w:rsidR="002A2939" w:rsidRPr="0030273D">
        <w:rPr>
          <w:sz w:val="24"/>
          <w:szCs w:val="24"/>
        </w:rPr>
        <w:t>E</w:t>
      </w:r>
      <w:r w:rsidR="00FA2CE0" w:rsidRPr="0030273D">
        <w:rPr>
          <w:sz w:val="24"/>
          <w:szCs w:val="24"/>
        </w:rPr>
        <w:t xml:space="preserve">zen kívül </w:t>
      </w:r>
      <w:r w:rsidR="002A2939" w:rsidRPr="0030273D">
        <w:rPr>
          <w:sz w:val="24"/>
          <w:szCs w:val="24"/>
        </w:rPr>
        <w:t>kisebb részt eldöntendő kérdések is szerepeltek a listán, valamint a lakóhely irányítószámának megadása egyénileg történt.</w:t>
      </w:r>
    </w:p>
    <w:p w:rsidR="006A39B0" w:rsidRDefault="006A39B0" w:rsidP="00F40153">
      <w:pPr>
        <w:spacing w:line="360" w:lineRule="auto"/>
        <w:jc w:val="both"/>
        <w:rPr>
          <w:sz w:val="24"/>
          <w:szCs w:val="24"/>
        </w:rPr>
      </w:pPr>
      <w:r w:rsidRPr="0030273D">
        <w:rPr>
          <w:sz w:val="24"/>
          <w:szCs w:val="24"/>
        </w:rPr>
        <w:t xml:space="preserve">A kikérdezések 2014. december 12. és 2015. január 16. között </w:t>
      </w:r>
      <w:r w:rsidR="00863998">
        <w:rPr>
          <w:sz w:val="24"/>
          <w:szCs w:val="24"/>
        </w:rPr>
        <w:t>valósultak meg.</w:t>
      </w:r>
      <w:r w:rsidRPr="0030273D">
        <w:rPr>
          <w:sz w:val="24"/>
          <w:szCs w:val="24"/>
        </w:rPr>
        <w:t xml:space="preserve"> </w:t>
      </w:r>
      <w:r w:rsidR="00F973E0" w:rsidRPr="0030273D">
        <w:rPr>
          <w:sz w:val="24"/>
          <w:szCs w:val="24"/>
        </w:rPr>
        <w:t>Mivel a bevásárlóközpontok elsődlegesen a heti</w:t>
      </w:r>
      <w:r w:rsidR="0066243C">
        <w:rPr>
          <w:sz w:val="24"/>
          <w:szCs w:val="24"/>
        </w:rPr>
        <w:t>-</w:t>
      </w:r>
      <w:r w:rsidR="00F973E0" w:rsidRPr="0030273D">
        <w:rPr>
          <w:sz w:val="24"/>
          <w:szCs w:val="24"/>
        </w:rPr>
        <w:t xml:space="preserve"> vagy más néven nagybevásárlások célpontjai</w:t>
      </w:r>
      <w:r w:rsidR="00863998">
        <w:rPr>
          <w:sz w:val="24"/>
          <w:szCs w:val="24"/>
        </w:rPr>
        <w:t>, ezért a kikérdezések is a hét</w:t>
      </w:r>
      <w:r w:rsidR="00F973E0" w:rsidRPr="0030273D">
        <w:rPr>
          <w:sz w:val="24"/>
          <w:szCs w:val="24"/>
        </w:rPr>
        <w:t>végi napokon történtek. Egy alkalommal csütörtökön (január 8</w:t>
      </w:r>
      <w:r w:rsidR="00863998">
        <w:rPr>
          <w:sz w:val="24"/>
          <w:szCs w:val="24"/>
        </w:rPr>
        <w:t>.), három al</w:t>
      </w:r>
      <w:r w:rsidR="00F973E0" w:rsidRPr="0030273D">
        <w:rPr>
          <w:sz w:val="24"/>
          <w:szCs w:val="24"/>
        </w:rPr>
        <w:t>kalommal pénteken (december 12</w:t>
      </w:r>
      <w:proofErr w:type="gramStart"/>
      <w:r w:rsidR="00863998">
        <w:rPr>
          <w:sz w:val="24"/>
          <w:szCs w:val="24"/>
        </w:rPr>
        <w:t>.</w:t>
      </w:r>
      <w:r w:rsidR="00F973E0" w:rsidRPr="0030273D">
        <w:rPr>
          <w:sz w:val="24"/>
          <w:szCs w:val="24"/>
        </w:rPr>
        <w:t>,</w:t>
      </w:r>
      <w:proofErr w:type="gramEnd"/>
      <w:r w:rsidR="00F973E0" w:rsidRPr="0030273D">
        <w:rPr>
          <w:sz w:val="24"/>
          <w:szCs w:val="24"/>
        </w:rPr>
        <w:t xml:space="preserve"> január 9</w:t>
      </w:r>
      <w:r w:rsidR="00863998">
        <w:rPr>
          <w:sz w:val="24"/>
          <w:szCs w:val="24"/>
        </w:rPr>
        <w:t>.</w:t>
      </w:r>
      <w:r w:rsidR="00F973E0" w:rsidRPr="0030273D">
        <w:rPr>
          <w:sz w:val="24"/>
          <w:szCs w:val="24"/>
        </w:rPr>
        <w:t>, január 16</w:t>
      </w:r>
      <w:r w:rsidR="00863998">
        <w:rPr>
          <w:sz w:val="24"/>
          <w:szCs w:val="24"/>
        </w:rPr>
        <w:t>.</w:t>
      </w:r>
      <w:r w:rsidR="00F973E0" w:rsidRPr="0030273D">
        <w:rPr>
          <w:sz w:val="24"/>
          <w:szCs w:val="24"/>
        </w:rPr>
        <w:t>), míg négy alkalommal szombaton (december 13</w:t>
      </w:r>
      <w:r w:rsidR="00863998">
        <w:rPr>
          <w:sz w:val="24"/>
          <w:szCs w:val="24"/>
        </w:rPr>
        <w:t>.</w:t>
      </w:r>
      <w:r w:rsidR="00F973E0" w:rsidRPr="0030273D">
        <w:rPr>
          <w:sz w:val="24"/>
          <w:szCs w:val="24"/>
        </w:rPr>
        <w:t>, december 20</w:t>
      </w:r>
      <w:r w:rsidR="00863998">
        <w:rPr>
          <w:sz w:val="24"/>
          <w:szCs w:val="24"/>
        </w:rPr>
        <w:t>.</w:t>
      </w:r>
      <w:r w:rsidR="00F973E0" w:rsidRPr="0030273D">
        <w:rPr>
          <w:sz w:val="24"/>
          <w:szCs w:val="24"/>
        </w:rPr>
        <w:t>, január 3</w:t>
      </w:r>
      <w:r w:rsidR="00863998">
        <w:rPr>
          <w:sz w:val="24"/>
          <w:szCs w:val="24"/>
        </w:rPr>
        <w:t>.</w:t>
      </w:r>
      <w:r w:rsidR="00F973E0" w:rsidRPr="0030273D">
        <w:rPr>
          <w:sz w:val="24"/>
          <w:szCs w:val="24"/>
        </w:rPr>
        <w:t>, január 10</w:t>
      </w:r>
      <w:r w:rsidR="00863998">
        <w:rPr>
          <w:sz w:val="24"/>
          <w:szCs w:val="24"/>
        </w:rPr>
        <w:t>.</w:t>
      </w:r>
      <w:r w:rsidR="00F973E0" w:rsidRPr="0030273D">
        <w:rPr>
          <w:sz w:val="24"/>
          <w:szCs w:val="24"/>
        </w:rPr>
        <w:t>).</w:t>
      </w:r>
    </w:p>
    <w:p w:rsidR="00802D69" w:rsidRPr="0030273D" w:rsidRDefault="006E02EA" w:rsidP="00F40153">
      <w:pPr>
        <w:spacing w:line="360" w:lineRule="auto"/>
        <w:jc w:val="both"/>
        <w:rPr>
          <w:sz w:val="24"/>
          <w:szCs w:val="24"/>
        </w:rPr>
      </w:pPr>
      <w:r>
        <w:rPr>
          <w:sz w:val="24"/>
          <w:szCs w:val="24"/>
        </w:rPr>
        <w:t>A</w:t>
      </w:r>
      <w:r w:rsidR="009305FF">
        <w:rPr>
          <w:sz w:val="24"/>
          <w:szCs w:val="24"/>
        </w:rPr>
        <w:t xml:space="preserve"> papír alapon begyűjtött adatok </w:t>
      </w:r>
      <w:r>
        <w:rPr>
          <w:sz w:val="24"/>
          <w:szCs w:val="24"/>
        </w:rPr>
        <w:t>feldolgozása és kiértékelése Microsoft Excel programban történt</w:t>
      </w:r>
      <w:r w:rsidR="009305FF">
        <w:rPr>
          <w:sz w:val="24"/>
          <w:szCs w:val="24"/>
        </w:rPr>
        <w:t xml:space="preserve"> a manuális adatbevitelt követően</w:t>
      </w:r>
      <w:r>
        <w:rPr>
          <w:sz w:val="24"/>
          <w:szCs w:val="24"/>
        </w:rPr>
        <w:t xml:space="preserve">, míg az </w:t>
      </w:r>
      <w:r w:rsidR="009305FF">
        <w:rPr>
          <w:sz w:val="24"/>
          <w:szCs w:val="24"/>
        </w:rPr>
        <w:t xml:space="preserve">eredmények szöveges </w:t>
      </w:r>
      <w:r>
        <w:rPr>
          <w:sz w:val="24"/>
          <w:szCs w:val="24"/>
        </w:rPr>
        <w:t>elemzés</w:t>
      </w:r>
      <w:r w:rsidR="009305FF">
        <w:rPr>
          <w:sz w:val="24"/>
          <w:szCs w:val="24"/>
        </w:rPr>
        <w:t>e</w:t>
      </w:r>
      <w:r>
        <w:rPr>
          <w:sz w:val="24"/>
          <w:szCs w:val="24"/>
        </w:rPr>
        <w:t xml:space="preserve"> Microsoft Word programban készült.</w:t>
      </w:r>
    </w:p>
    <w:p w:rsidR="00F40153" w:rsidRDefault="00F40153" w:rsidP="00F40153">
      <w:pPr>
        <w:spacing w:line="360" w:lineRule="auto"/>
        <w:jc w:val="both"/>
        <w:rPr>
          <w:sz w:val="24"/>
          <w:szCs w:val="24"/>
        </w:rPr>
      </w:pPr>
    </w:p>
    <w:p w:rsidR="006D517A" w:rsidRDefault="006D517A" w:rsidP="00F40153">
      <w:pPr>
        <w:spacing w:line="360" w:lineRule="auto"/>
        <w:jc w:val="both"/>
        <w:rPr>
          <w:sz w:val="24"/>
          <w:szCs w:val="24"/>
        </w:rPr>
      </w:pPr>
    </w:p>
    <w:p w:rsidR="006D517A" w:rsidRPr="0030273D" w:rsidRDefault="006D517A" w:rsidP="00F40153">
      <w:pPr>
        <w:spacing w:line="360" w:lineRule="auto"/>
        <w:jc w:val="both"/>
        <w:rPr>
          <w:sz w:val="24"/>
          <w:szCs w:val="24"/>
        </w:rPr>
      </w:pPr>
    </w:p>
    <w:p w:rsidR="00863998" w:rsidRDefault="00863998">
      <w:pPr>
        <w:rPr>
          <w:b/>
          <w:sz w:val="28"/>
          <w:szCs w:val="28"/>
        </w:rPr>
      </w:pPr>
      <w:r>
        <w:rPr>
          <w:b/>
          <w:sz w:val="28"/>
          <w:szCs w:val="28"/>
        </w:rPr>
        <w:br w:type="page"/>
      </w:r>
    </w:p>
    <w:p w:rsidR="0030273D" w:rsidRPr="00863998" w:rsidRDefault="0030273D" w:rsidP="00863998">
      <w:pPr>
        <w:pStyle w:val="Cmsor1"/>
        <w:rPr>
          <w:color w:val="auto"/>
        </w:rPr>
      </w:pPr>
      <w:bookmarkStart w:id="13" w:name="_Toc412104246"/>
      <w:r w:rsidRPr="00863998">
        <w:rPr>
          <w:color w:val="auto"/>
        </w:rPr>
        <w:lastRenderedPageBreak/>
        <w:t>2. A felmérések tapasztalatai</w:t>
      </w:r>
      <w:bookmarkEnd w:id="13"/>
    </w:p>
    <w:p w:rsidR="00863998" w:rsidRDefault="00863998" w:rsidP="00F40153">
      <w:pPr>
        <w:spacing w:line="360" w:lineRule="auto"/>
        <w:jc w:val="both"/>
        <w:rPr>
          <w:sz w:val="24"/>
          <w:szCs w:val="24"/>
        </w:rPr>
      </w:pPr>
    </w:p>
    <w:p w:rsidR="00C4168F" w:rsidRDefault="00097465" w:rsidP="00F40153">
      <w:pPr>
        <w:spacing w:line="360" w:lineRule="auto"/>
        <w:jc w:val="both"/>
        <w:rPr>
          <w:sz w:val="24"/>
          <w:szCs w:val="24"/>
        </w:rPr>
      </w:pPr>
      <w:r w:rsidRPr="00097465">
        <w:rPr>
          <w:sz w:val="24"/>
          <w:szCs w:val="24"/>
        </w:rPr>
        <w:t>A</w:t>
      </w:r>
      <w:r>
        <w:rPr>
          <w:sz w:val="24"/>
          <w:szCs w:val="24"/>
        </w:rPr>
        <w:t>z egyes helyszíneken különböző számú kérdőív került kitöltésre</w:t>
      </w:r>
      <w:r w:rsidR="00BB6AB4">
        <w:rPr>
          <w:sz w:val="24"/>
          <w:szCs w:val="24"/>
        </w:rPr>
        <w:t xml:space="preserve">. A legnagyobb számban Szombathelyen és Mosonmagyaróváron, legkisebb számban pedig Zalaegerszegen </w:t>
      </w:r>
      <w:r w:rsidR="00863998">
        <w:rPr>
          <w:sz w:val="24"/>
          <w:szCs w:val="24"/>
        </w:rPr>
        <w:t>történt</w:t>
      </w:r>
      <w:r w:rsidR="002D3277">
        <w:rPr>
          <w:sz w:val="24"/>
          <w:szCs w:val="24"/>
        </w:rPr>
        <w:t xml:space="preserve"> adatfelvétel</w:t>
      </w:r>
      <w:r w:rsidR="00BB6AB4">
        <w:rPr>
          <w:sz w:val="24"/>
          <w:szCs w:val="24"/>
        </w:rPr>
        <w:t xml:space="preserve">. </w:t>
      </w:r>
    </w:p>
    <w:p w:rsidR="00881C1B" w:rsidRPr="00020D11" w:rsidRDefault="00763315" w:rsidP="00020D11">
      <w:pPr>
        <w:jc w:val="center"/>
        <w:rPr>
          <w:rFonts w:ascii="Arial" w:hAnsi="Arial" w:cs="Arial"/>
          <w:b/>
          <w:sz w:val="20"/>
          <w:szCs w:val="20"/>
        </w:rPr>
      </w:pPr>
      <w:r w:rsidRPr="00020D11">
        <w:rPr>
          <w:rFonts w:ascii="Arial" w:hAnsi="Arial" w:cs="Arial"/>
          <w:b/>
          <w:sz w:val="20"/>
          <w:szCs w:val="20"/>
        </w:rPr>
        <w:fldChar w:fldCharType="begin"/>
      </w:r>
      <w:r w:rsidR="00020D11" w:rsidRPr="00020D11">
        <w:rPr>
          <w:rFonts w:ascii="Arial" w:hAnsi="Arial" w:cs="Arial"/>
          <w:b/>
          <w:sz w:val="20"/>
          <w:szCs w:val="20"/>
        </w:rPr>
        <w:instrText xml:space="preserve"> SEQ táblázat \* ARABIC </w:instrText>
      </w:r>
      <w:r w:rsidRPr="00020D11">
        <w:rPr>
          <w:rFonts w:ascii="Arial" w:hAnsi="Arial" w:cs="Arial"/>
          <w:b/>
          <w:sz w:val="20"/>
          <w:szCs w:val="20"/>
        </w:rPr>
        <w:fldChar w:fldCharType="separate"/>
      </w:r>
      <w:bookmarkStart w:id="14" w:name="_Toc412126588"/>
      <w:r w:rsidR="000F7666">
        <w:rPr>
          <w:rFonts w:ascii="Arial" w:hAnsi="Arial" w:cs="Arial"/>
          <w:b/>
          <w:noProof/>
          <w:sz w:val="20"/>
          <w:szCs w:val="20"/>
        </w:rPr>
        <w:t>1</w:t>
      </w:r>
      <w:r w:rsidRPr="00020D11">
        <w:rPr>
          <w:rFonts w:ascii="Arial" w:hAnsi="Arial" w:cs="Arial"/>
          <w:b/>
          <w:sz w:val="20"/>
          <w:szCs w:val="20"/>
        </w:rPr>
        <w:fldChar w:fldCharType="end"/>
      </w:r>
      <w:r w:rsidR="00020D11" w:rsidRPr="00020D11">
        <w:rPr>
          <w:rFonts w:ascii="Arial" w:hAnsi="Arial" w:cs="Arial"/>
          <w:b/>
          <w:sz w:val="20"/>
          <w:szCs w:val="20"/>
        </w:rPr>
        <w:t>. táblázat: Az egyes helyszíneken kitöltött kérdőívek száma</w:t>
      </w:r>
      <w:bookmarkEnd w:id="14"/>
    </w:p>
    <w:tbl>
      <w:tblPr>
        <w:tblW w:w="3860" w:type="dxa"/>
        <w:jc w:val="center"/>
        <w:tblInd w:w="55" w:type="dxa"/>
        <w:tblCellMar>
          <w:left w:w="70" w:type="dxa"/>
          <w:right w:w="70" w:type="dxa"/>
        </w:tblCellMar>
        <w:tblLook w:val="04A0" w:firstRow="1" w:lastRow="0" w:firstColumn="1" w:lastColumn="0" w:noHBand="0" w:noVBand="1"/>
      </w:tblPr>
      <w:tblGrid>
        <w:gridCol w:w="2440"/>
        <w:gridCol w:w="1420"/>
      </w:tblGrid>
      <w:tr w:rsidR="00097465" w:rsidRPr="00097465" w:rsidTr="00097465">
        <w:trPr>
          <w:trHeight w:val="735"/>
          <w:jc w:val="center"/>
        </w:trPr>
        <w:tc>
          <w:tcPr>
            <w:tcW w:w="2440" w:type="dxa"/>
            <w:tcBorders>
              <w:top w:val="single" w:sz="8" w:space="0" w:color="auto"/>
              <w:left w:val="single" w:sz="8" w:space="0" w:color="auto"/>
              <w:bottom w:val="single" w:sz="4" w:space="0" w:color="auto"/>
              <w:right w:val="single" w:sz="4" w:space="0" w:color="auto"/>
            </w:tcBorders>
            <w:shd w:val="clear" w:color="000000" w:fill="BFBFBF"/>
            <w:vAlign w:val="center"/>
            <w:hideMark/>
          </w:tcPr>
          <w:p w:rsidR="00097465" w:rsidRPr="00097465" w:rsidRDefault="00097465" w:rsidP="00097465">
            <w:pPr>
              <w:spacing w:after="0" w:line="240" w:lineRule="auto"/>
              <w:jc w:val="center"/>
              <w:rPr>
                <w:rFonts w:ascii="Calibri" w:eastAsia="Times New Roman" w:hAnsi="Calibri" w:cs="Times New Roman"/>
                <w:b/>
                <w:bCs/>
                <w:color w:val="000000"/>
                <w:lang w:eastAsia="hu-HU"/>
              </w:rPr>
            </w:pPr>
            <w:r w:rsidRPr="00097465">
              <w:rPr>
                <w:rFonts w:ascii="Calibri" w:eastAsia="Times New Roman" w:hAnsi="Calibri" w:cs="Times New Roman"/>
                <w:b/>
                <w:bCs/>
                <w:color w:val="000000"/>
                <w:lang w:eastAsia="hu-HU"/>
              </w:rPr>
              <w:t>Bevásárlóközpont helye</w:t>
            </w:r>
          </w:p>
        </w:tc>
        <w:tc>
          <w:tcPr>
            <w:tcW w:w="1420" w:type="dxa"/>
            <w:tcBorders>
              <w:top w:val="single" w:sz="8" w:space="0" w:color="auto"/>
              <w:left w:val="nil"/>
              <w:bottom w:val="nil"/>
              <w:right w:val="single" w:sz="8" w:space="0" w:color="auto"/>
            </w:tcBorders>
            <w:shd w:val="clear" w:color="000000" w:fill="BFBFBF"/>
            <w:vAlign w:val="center"/>
            <w:hideMark/>
          </w:tcPr>
          <w:p w:rsidR="00097465" w:rsidRPr="00097465" w:rsidRDefault="00097465" w:rsidP="00097465">
            <w:pPr>
              <w:spacing w:after="0" w:line="240" w:lineRule="auto"/>
              <w:jc w:val="center"/>
              <w:rPr>
                <w:rFonts w:ascii="Calibri" w:eastAsia="Times New Roman" w:hAnsi="Calibri" w:cs="Times New Roman"/>
                <w:b/>
                <w:bCs/>
                <w:color w:val="000000"/>
                <w:lang w:eastAsia="hu-HU"/>
              </w:rPr>
            </w:pPr>
            <w:r w:rsidRPr="00097465">
              <w:rPr>
                <w:rFonts w:ascii="Calibri" w:eastAsia="Times New Roman" w:hAnsi="Calibri" w:cs="Times New Roman"/>
                <w:b/>
                <w:bCs/>
                <w:color w:val="000000"/>
                <w:lang w:eastAsia="hu-HU"/>
              </w:rPr>
              <w:t>Összesen db</w:t>
            </w:r>
          </w:p>
        </w:tc>
      </w:tr>
      <w:tr w:rsidR="00044A9D" w:rsidRPr="00097465" w:rsidTr="00CD6828">
        <w:trPr>
          <w:trHeight w:val="300"/>
          <w:jc w:val="center"/>
        </w:trPr>
        <w:tc>
          <w:tcPr>
            <w:tcW w:w="2440" w:type="dxa"/>
            <w:tcBorders>
              <w:top w:val="nil"/>
              <w:left w:val="single" w:sz="8" w:space="0" w:color="auto"/>
              <w:bottom w:val="single" w:sz="4" w:space="0" w:color="auto"/>
              <w:right w:val="nil"/>
            </w:tcBorders>
            <w:shd w:val="clear" w:color="000000" w:fill="BFBFBF"/>
            <w:noWrap/>
            <w:vAlign w:val="center"/>
            <w:hideMark/>
          </w:tcPr>
          <w:p w:rsidR="00044A9D" w:rsidRPr="00097465" w:rsidRDefault="00044A9D" w:rsidP="00CD6828">
            <w:pPr>
              <w:spacing w:after="0" w:line="240" w:lineRule="auto"/>
              <w:rPr>
                <w:rFonts w:ascii="Calibri" w:eastAsia="Times New Roman" w:hAnsi="Calibri" w:cs="Times New Roman"/>
                <w:b/>
                <w:bCs/>
                <w:color w:val="000000"/>
                <w:lang w:eastAsia="hu-HU"/>
              </w:rPr>
            </w:pPr>
            <w:proofErr w:type="spellStart"/>
            <w:r w:rsidRPr="00097465">
              <w:rPr>
                <w:rFonts w:ascii="Calibri" w:eastAsia="Times New Roman" w:hAnsi="Calibri" w:cs="Times New Roman"/>
                <w:b/>
                <w:bCs/>
                <w:color w:val="000000"/>
                <w:lang w:eastAsia="hu-HU"/>
              </w:rPr>
              <w:t>Parndorf</w:t>
            </w:r>
            <w:proofErr w:type="spellEnd"/>
          </w:p>
        </w:tc>
        <w:tc>
          <w:tcPr>
            <w:tcW w:w="1420" w:type="dxa"/>
            <w:tcBorders>
              <w:top w:val="nil"/>
              <w:left w:val="single" w:sz="8" w:space="0" w:color="auto"/>
              <w:bottom w:val="single" w:sz="4" w:space="0" w:color="auto"/>
              <w:right w:val="single" w:sz="8" w:space="0" w:color="auto"/>
            </w:tcBorders>
            <w:shd w:val="clear" w:color="auto" w:fill="auto"/>
            <w:noWrap/>
            <w:vAlign w:val="center"/>
            <w:hideMark/>
          </w:tcPr>
          <w:p w:rsidR="00044A9D" w:rsidRPr="00097465" w:rsidRDefault="00044A9D" w:rsidP="00CD6828">
            <w:pPr>
              <w:spacing w:after="0" w:line="240" w:lineRule="auto"/>
              <w:jc w:val="right"/>
              <w:rPr>
                <w:rFonts w:ascii="Calibri" w:eastAsia="Times New Roman" w:hAnsi="Calibri" w:cs="Times New Roman"/>
                <w:color w:val="000000"/>
                <w:lang w:eastAsia="hu-HU"/>
              </w:rPr>
            </w:pPr>
            <w:r w:rsidRPr="00097465">
              <w:rPr>
                <w:rFonts w:ascii="Calibri" w:eastAsia="Times New Roman" w:hAnsi="Calibri" w:cs="Times New Roman"/>
                <w:color w:val="000000"/>
                <w:lang w:eastAsia="hu-HU"/>
              </w:rPr>
              <w:t>103</w:t>
            </w:r>
          </w:p>
        </w:tc>
      </w:tr>
      <w:tr w:rsidR="00044A9D" w:rsidRPr="00097465" w:rsidTr="00CD6828">
        <w:trPr>
          <w:trHeight w:val="300"/>
          <w:jc w:val="center"/>
        </w:trPr>
        <w:tc>
          <w:tcPr>
            <w:tcW w:w="2440" w:type="dxa"/>
            <w:tcBorders>
              <w:top w:val="nil"/>
              <w:left w:val="single" w:sz="8" w:space="0" w:color="auto"/>
              <w:bottom w:val="single" w:sz="4" w:space="0" w:color="auto"/>
              <w:right w:val="nil"/>
            </w:tcBorders>
            <w:shd w:val="clear" w:color="000000" w:fill="BFBFBF"/>
            <w:noWrap/>
            <w:vAlign w:val="center"/>
            <w:hideMark/>
          </w:tcPr>
          <w:p w:rsidR="00044A9D" w:rsidRPr="00097465" w:rsidRDefault="00044A9D" w:rsidP="00CD6828">
            <w:pPr>
              <w:spacing w:after="0" w:line="240" w:lineRule="auto"/>
              <w:rPr>
                <w:rFonts w:ascii="Calibri" w:eastAsia="Times New Roman" w:hAnsi="Calibri" w:cs="Times New Roman"/>
                <w:b/>
                <w:bCs/>
                <w:color w:val="000000"/>
                <w:lang w:eastAsia="hu-HU"/>
              </w:rPr>
            </w:pPr>
            <w:r w:rsidRPr="00097465">
              <w:rPr>
                <w:rFonts w:ascii="Calibri" w:eastAsia="Times New Roman" w:hAnsi="Calibri" w:cs="Times New Roman"/>
                <w:b/>
                <w:bCs/>
                <w:color w:val="000000"/>
                <w:lang w:eastAsia="hu-HU"/>
              </w:rPr>
              <w:t>Mosonmagyaróvár</w:t>
            </w:r>
          </w:p>
        </w:tc>
        <w:tc>
          <w:tcPr>
            <w:tcW w:w="1420" w:type="dxa"/>
            <w:tcBorders>
              <w:top w:val="nil"/>
              <w:left w:val="single" w:sz="8" w:space="0" w:color="auto"/>
              <w:bottom w:val="single" w:sz="4" w:space="0" w:color="auto"/>
              <w:right w:val="single" w:sz="8" w:space="0" w:color="auto"/>
            </w:tcBorders>
            <w:shd w:val="clear" w:color="auto" w:fill="auto"/>
            <w:noWrap/>
            <w:vAlign w:val="center"/>
            <w:hideMark/>
          </w:tcPr>
          <w:p w:rsidR="00044A9D" w:rsidRPr="00097465" w:rsidRDefault="00044A9D" w:rsidP="00CD6828">
            <w:pPr>
              <w:spacing w:after="0" w:line="240" w:lineRule="auto"/>
              <w:jc w:val="right"/>
              <w:rPr>
                <w:rFonts w:ascii="Calibri" w:eastAsia="Times New Roman" w:hAnsi="Calibri" w:cs="Times New Roman"/>
                <w:color w:val="000000"/>
                <w:lang w:eastAsia="hu-HU"/>
              </w:rPr>
            </w:pPr>
            <w:r w:rsidRPr="00097465">
              <w:rPr>
                <w:rFonts w:ascii="Calibri" w:eastAsia="Times New Roman" w:hAnsi="Calibri" w:cs="Times New Roman"/>
                <w:color w:val="000000"/>
                <w:lang w:eastAsia="hu-HU"/>
              </w:rPr>
              <w:t>119</w:t>
            </w:r>
          </w:p>
        </w:tc>
      </w:tr>
      <w:tr w:rsidR="00097465" w:rsidRPr="00097465" w:rsidTr="00097465">
        <w:trPr>
          <w:trHeight w:val="300"/>
          <w:jc w:val="center"/>
        </w:trPr>
        <w:tc>
          <w:tcPr>
            <w:tcW w:w="2440" w:type="dxa"/>
            <w:tcBorders>
              <w:top w:val="nil"/>
              <w:left w:val="single" w:sz="8" w:space="0" w:color="auto"/>
              <w:bottom w:val="single" w:sz="4" w:space="0" w:color="auto"/>
              <w:right w:val="nil"/>
            </w:tcBorders>
            <w:shd w:val="clear" w:color="000000" w:fill="BFBFBF"/>
            <w:noWrap/>
            <w:vAlign w:val="center"/>
            <w:hideMark/>
          </w:tcPr>
          <w:p w:rsidR="00097465" w:rsidRPr="00097465" w:rsidRDefault="00097465" w:rsidP="00097465">
            <w:pPr>
              <w:spacing w:after="0" w:line="240" w:lineRule="auto"/>
              <w:rPr>
                <w:rFonts w:ascii="Calibri" w:eastAsia="Times New Roman" w:hAnsi="Calibri" w:cs="Times New Roman"/>
                <w:b/>
                <w:bCs/>
                <w:color w:val="000000"/>
                <w:lang w:eastAsia="hu-HU"/>
              </w:rPr>
            </w:pPr>
            <w:proofErr w:type="spellStart"/>
            <w:r w:rsidRPr="00097465">
              <w:rPr>
                <w:rFonts w:ascii="Calibri" w:eastAsia="Times New Roman" w:hAnsi="Calibri" w:cs="Times New Roman"/>
                <w:b/>
                <w:bCs/>
                <w:color w:val="000000"/>
                <w:lang w:eastAsia="hu-HU"/>
              </w:rPr>
              <w:t>Oberwart</w:t>
            </w:r>
            <w:proofErr w:type="spellEnd"/>
          </w:p>
        </w:tc>
        <w:tc>
          <w:tcPr>
            <w:tcW w:w="1420" w:type="dxa"/>
            <w:tcBorders>
              <w:top w:val="nil"/>
              <w:left w:val="single" w:sz="8" w:space="0" w:color="auto"/>
              <w:bottom w:val="single" w:sz="4" w:space="0" w:color="auto"/>
              <w:right w:val="single" w:sz="8" w:space="0" w:color="auto"/>
            </w:tcBorders>
            <w:shd w:val="clear" w:color="auto" w:fill="auto"/>
            <w:noWrap/>
            <w:vAlign w:val="center"/>
            <w:hideMark/>
          </w:tcPr>
          <w:p w:rsidR="00097465" w:rsidRPr="00097465" w:rsidRDefault="00097465" w:rsidP="00097465">
            <w:pPr>
              <w:spacing w:after="0" w:line="240" w:lineRule="auto"/>
              <w:jc w:val="right"/>
              <w:rPr>
                <w:rFonts w:ascii="Calibri" w:eastAsia="Times New Roman" w:hAnsi="Calibri" w:cs="Times New Roman"/>
                <w:color w:val="000000"/>
                <w:lang w:eastAsia="hu-HU"/>
              </w:rPr>
            </w:pPr>
            <w:r w:rsidRPr="00097465">
              <w:rPr>
                <w:rFonts w:ascii="Calibri" w:eastAsia="Times New Roman" w:hAnsi="Calibri" w:cs="Times New Roman"/>
                <w:color w:val="000000"/>
                <w:lang w:eastAsia="hu-HU"/>
              </w:rPr>
              <w:t>101</w:t>
            </w:r>
          </w:p>
        </w:tc>
      </w:tr>
      <w:tr w:rsidR="00097465" w:rsidRPr="00097465" w:rsidTr="00097465">
        <w:trPr>
          <w:trHeight w:val="300"/>
          <w:jc w:val="center"/>
        </w:trPr>
        <w:tc>
          <w:tcPr>
            <w:tcW w:w="2440" w:type="dxa"/>
            <w:tcBorders>
              <w:top w:val="nil"/>
              <w:left w:val="single" w:sz="8" w:space="0" w:color="auto"/>
              <w:bottom w:val="single" w:sz="4" w:space="0" w:color="auto"/>
              <w:right w:val="nil"/>
            </w:tcBorders>
            <w:shd w:val="clear" w:color="000000" w:fill="BFBFBF"/>
            <w:noWrap/>
            <w:vAlign w:val="center"/>
            <w:hideMark/>
          </w:tcPr>
          <w:p w:rsidR="00097465" w:rsidRPr="00097465" w:rsidRDefault="00097465" w:rsidP="00097465">
            <w:pPr>
              <w:spacing w:after="0" w:line="240" w:lineRule="auto"/>
              <w:rPr>
                <w:rFonts w:ascii="Calibri" w:eastAsia="Times New Roman" w:hAnsi="Calibri" w:cs="Times New Roman"/>
                <w:b/>
                <w:bCs/>
                <w:color w:val="000000"/>
                <w:lang w:eastAsia="hu-HU"/>
              </w:rPr>
            </w:pPr>
            <w:r w:rsidRPr="00097465">
              <w:rPr>
                <w:rFonts w:ascii="Calibri" w:eastAsia="Times New Roman" w:hAnsi="Calibri" w:cs="Times New Roman"/>
                <w:b/>
                <w:bCs/>
                <w:color w:val="000000"/>
                <w:lang w:eastAsia="hu-HU"/>
              </w:rPr>
              <w:t>Szombathely</w:t>
            </w:r>
          </w:p>
        </w:tc>
        <w:tc>
          <w:tcPr>
            <w:tcW w:w="1420" w:type="dxa"/>
            <w:tcBorders>
              <w:top w:val="nil"/>
              <w:left w:val="single" w:sz="8" w:space="0" w:color="auto"/>
              <w:bottom w:val="single" w:sz="4" w:space="0" w:color="auto"/>
              <w:right w:val="single" w:sz="8" w:space="0" w:color="auto"/>
            </w:tcBorders>
            <w:shd w:val="clear" w:color="auto" w:fill="auto"/>
            <w:noWrap/>
            <w:vAlign w:val="center"/>
            <w:hideMark/>
          </w:tcPr>
          <w:p w:rsidR="00097465" w:rsidRPr="00097465" w:rsidRDefault="00097465" w:rsidP="00097465">
            <w:pPr>
              <w:spacing w:after="0" w:line="240" w:lineRule="auto"/>
              <w:jc w:val="right"/>
              <w:rPr>
                <w:rFonts w:ascii="Calibri" w:eastAsia="Times New Roman" w:hAnsi="Calibri" w:cs="Times New Roman"/>
                <w:color w:val="000000"/>
                <w:lang w:eastAsia="hu-HU"/>
              </w:rPr>
            </w:pPr>
            <w:r w:rsidRPr="00097465">
              <w:rPr>
                <w:rFonts w:ascii="Calibri" w:eastAsia="Times New Roman" w:hAnsi="Calibri" w:cs="Times New Roman"/>
                <w:color w:val="000000"/>
                <w:lang w:eastAsia="hu-HU"/>
              </w:rPr>
              <w:t>127</w:t>
            </w:r>
          </w:p>
        </w:tc>
      </w:tr>
      <w:tr w:rsidR="00097465" w:rsidRPr="00097465" w:rsidTr="00097465">
        <w:trPr>
          <w:trHeight w:val="315"/>
          <w:jc w:val="center"/>
        </w:trPr>
        <w:tc>
          <w:tcPr>
            <w:tcW w:w="2440" w:type="dxa"/>
            <w:tcBorders>
              <w:top w:val="nil"/>
              <w:left w:val="single" w:sz="8" w:space="0" w:color="auto"/>
              <w:bottom w:val="nil"/>
              <w:right w:val="nil"/>
            </w:tcBorders>
            <w:shd w:val="clear" w:color="000000" w:fill="BFBFBF"/>
            <w:noWrap/>
            <w:vAlign w:val="center"/>
            <w:hideMark/>
          </w:tcPr>
          <w:p w:rsidR="00097465" w:rsidRPr="00097465" w:rsidRDefault="00097465" w:rsidP="00097465">
            <w:pPr>
              <w:spacing w:after="0" w:line="240" w:lineRule="auto"/>
              <w:rPr>
                <w:rFonts w:ascii="Calibri" w:eastAsia="Times New Roman" w:hAnsi="Calibri" w:cs="Times New Roman"/>
                <w:b/>
                <w:bCs/>
                <w:color w:val="000000"/>
                <w:lang w:eastAsia="hu-HU"/>
              </w:rPr>
            </w:pPr>
            <w:r w:rsidRPr="00097465">
              <w:rPr>
                <w:rFonts w:ascii="Calibri" w:eastAsia="Times New Roman" w:hAnsi="Calibri" w:cs="Times New Roman"/>
                <w:b/>
                <w:bCs/>
                <w:color w:val="000000"/>
                <w:lang w:eastAsia="hu-HU"/>
              </w:rPr>
              <w:t>Zalaegerszeg</w:t>
            </w:r>
          </w:p>
        </w:tc>
        <w:tc>
          <w:tcPr>
            <w:tcW w:w="1420" w:type="dxa"/>
            <w:tcBorders>
              <w:top w:val="nil"/>
              <w:left w:val="single" w:sz="8" w:space="0" w:color="auto"/>
              <w:bottom w:val="nil"/>
              <w:right w:val="single" w:sz="8" w:space="0" w:color="auto"/>
            </w:tcBorders>
            <w:shd w:val="clear" w:color="auto" w:fill="auto"/>
            <w:noWrap/>
            <w:vAlign w:val="center"/>
            <w:hideMark/>
          </w:tcPr>
          <w:p w:rsidR="00097465" w:rsidRPr="00097465" w:rsidRDefault="00097465" w:rsidP="00097465">
            <w:pPr>
              <w:spacing w:after="0" w:line="240" w:lineRule="auto"/>
              <w:jc w:val="right"/>
              <w:rPr>
                <w:rFonts w:ascii="Calibri" w:eastAsia="Times New Roman" w:hAnsi="Calibri" w:cs="Times New Roman"/>
                <w:color w:val="000000"/>
                <w:lang w:eastAsia="hu-HU"/>
              </w:rPr>
            </w:pPr>
            <w:r w:rsidRPr="00097465">
              <w:rPr>
                <w:rFonts w:ascii="Calibri" w:eastAsia="Times New Roman" w:hAnsi="Calibri" w:cs="Times New Roman"/>
                <w:color w:val="000000"/>
                <w:lang w:eastAsia="hu-HU"/>
              </w:rPr>
              <w:t>9</w:t>
            </w:r>
          </w:p>
        </w:tc>
      </w:tr>
      <w:tr w:rsidR="00097465" w:rsidRPr="00097465" w:rsidTr="00097465">
        <w:trPr>
          <w:trHeight w:val="315"/>
          <w:jc w:val="center"/>
        </w:trPr>
        <w:tc>
          <w:tcPr>
            <w:tcW w:w="2440" w:type="dxa"/>
            <w:tcBorders>
              <w:top w:val="single" w:sz="8" w:space="0" w:color="auto"/>
              <w:left w:val="single" w:sz="8" w:space="0" w:color="auto"/>
              <w:bottom w:val="single" w:sz="8" w:space="0" w:color="auto"/>
              <w:right w:val="nil"/>
            </w:tcBorders>
            <w:shd w:val="clear" w:color="000000" w:fill="BFBFBF"/>
            <w:noWrap/>
            <w:vAlign w:val="center"/>
            <w:hideMark/>
          </w:tcPr>
          <w:p w:rsidR="00097465" w:rsidRPr="00097465" w:rsidRDefault="00097465" w:rsidP="00097465">
            <w:pPr>
              <w:spacing w:after="0" w:line="240" w:lineRule="auto"/>
              <w:rPr>
                <w:rFonts w:ascii="Calibri" w:eastAsia="Times New Roman" w:hAnsi="Calibri" w:cs="Times New Roman"/>
                <w:b/>
                <w:bCs/>
                <w:color w:val="000000"/>
                <w:lang w:eastAsia="hu-HU"/>
              </w:rPr>
            </w:pPr>
            <w:r w:rsidRPr="00097465">
              <w:rPr>
                <w:rFonts w:ascii="Calibri" w:eastAsia="Times New Roman" w:hAnsi="Calibri" w:cs="Times New Roman"/>
                <w:b/>
                <w:bCs/>
                <w:color w:val="000000"/>
                <w:lang w:eastAsia="hu-HU"/>
              </w:rPr>
              <w:t>Összesen db</w:t>
            </w:r>
          </w:p>
        </w:tc>
        <w:tc>
          <w:tcPr>
            <w:tcW w:w="14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097465" w:rsidRPr="00097465" w:rsidRDefault="00097465" w:rsidP="00097465">
            <w:pPr>
              <w:spacing w:after="0" w:line="240" w:lineRule="auto"/>
              <w:jc w:val="right"/>
              <w:rPr>
                <w:rFonts w:ascii="Calibri" w:eastAsia="Times New Roman" w:hAnsi="Calibri" w:cs="Times New Roman"/>
                <w:color w:val="000000"/>
                <w:lang w:eastAsia="hu-HU"/>
              </w:rPr>
            </w:pPr>
            <w:r w:rsidRPr="00097465">
              <w:rPr>
                <w:rFonts w:ascii="Calibri" w:eastAsia="Times New Roman" w:hAnsi="Calibri" w:cs="Times New Roman"/>
                <w:color w:val="000000"/>
                <w:lang w:eastAsia="hu-HU"/>
              </w:rPr>
              <w:t>459</w:t>
            </w:r>
          </w:p>
        </w:tc>
      </w:tr>
    </w:tbl>
    <w:p w:rsidR="00097465" w:rsidRPr="00097465" w:rsidRDefault="00097465" w:rsidP="00F40153">
      <w:pPr>
        <w:spacing w:line="360" w:lineRule="auto"/>
        <w:jc w:val="both"/>
        <w:rPr>
          <w:sz w:val="24"/>
          <w:szCs w:val="24"/>
        </w:rPr>
      </w:pPr>
    </w:p>
    <w:p w:rsidR="006C3C92" w:rsidRDefault="00F76C7F" w:rsidP="00F40153">
      <w:pPr>
        <w:spacing w:line="360" w:lineRule="auto"/>
        <w:jc w:val="both"/>
        <w:rPr>
          <w:b/>
          <w:sz w:val="24"/>
          <w:szCs w:val="24"/>
        </w:rPr>
      </w:pPr>
      <w:r w:rsidRPr="00F76C7F">
        <w:rPr>
          <w:b/>
          <w:sz w:val="24"/>
          <w:szCs w:val="24"/>
        </w:rPr>
        <w:t>2.1 A bevásárlóközpontokba érkező járművek és utasaik besorolása</w:t>
      </w:r>
    </w:p>
    <w:p w:rsidR="0030273D" w:rsidRDefault="00813F6B" w:rsidP="0030273D">
      <w:pPr>
        <w:spacing w:line="360" w:lineRule="auto"/>
        <w:jc w:val="both"/>
        <w:rPr>
          <w:sz w:val="24"/>
          <w:szCs w:val="24"/>
        </w:rPr>
      </w:pPr>
      <w:r>
        <w:rPr>
          <w:sz w:val="24"/>
          <w:szCs w:val="24"/>
        </w:rPr>
        <w:t xml:space="preserve">A kérdések első csoportja az interjúalanyok által az adott vásárlás alkalmával használt közlekedési eszköz fajtájának, a járműben utazó személyek számának és esetleges jövedelmi, illetve fogyasztói közösség fennállásának a meghatározására szolgált. A válaszok alapján egyértelműen elmondható, hogy a </w:t>
      </w:r>
      <w:r w:rsidR="009B6845">
        <w:rPr>
          <w:sz w:val="24"/>
          <w:szCs w:val="24"/>
        </w:rPr>
        <w:t xml:space="preserve">vásárlóközpont megközelítéséhez használt </w:t>
      </w:r>
      <w:r>
        <w:rPr>
          <w:sz w:val="24"/>
          <w:szCs w:val="24"/>
        </w:rPr>
        <w:t xml:space="preserve">járművek darabszámát a toronymagasan a </w:t>
      </w:r>
      <w:r w:rsidR="005960DD">
        <w:rPr>
          <w:sz w:val="24"/>
          <w:szCs w:val="24"/>
        </w:rPr>
        <w:t>személygépkocsik</w:t>
      </w:r>
      <w:r>
        <w:rPr>
          <w:sz w:val="24"/>
          <w:szCs w:val="24"/>
        </w:rPr>
        <w:t xml:space="preserve"> vezetik, kisebb részben </w:t>
      </w:r>
      <w:r w:rsidR="005960DD">
        <w:rPr>
          <w:sz w:val="24"/>
          <w:szCs w:val="24"/>
        </w:rPr>
        <w:t>egyéb gépkocsik (a járműben utazók száma alapján valószínűsíthető, hogy buszok) érkeztek.</w:t>
      </w:r>
      <w:r w:rsidR="009B6845">
        <w:rPr>
          <w:sz w:val="24"/>
          <w:szCs w:val="24"/>
        </w:rPr>
        <w:t xml:space="preserve"> Legkevesebben motorkerékpárt használtak</w:t>
      </w:r>
      <w:r w:rsidR="00A818E7">
        <w:rPr>
          <w:sz w:val="24"/>
          <w:szCs w:val="24"/>
        </w:rPr>
        <w:t xml:space="preserve"> arra, hogy </w:t>
      </w:r>
      <w:r w:rsidR="009B6845">
        <w:rPr>
          <w:sz w:val="24"/>
          <w:szCs w:val="24"/>
        </w:rPr>
        <w:t xml:space="preserve">a </w:t>
      </w:r>
      <w:r w:rsidR="00A818E7">
        <w:rPr>
          <w:sz w:val="24"/>
          <w:szCs w:val="24"/>
        </w:rPr>
        <w:t>bevásárlóközponthoz jussanak.</w:t>
      </w:r>
    </w:p>
    <w:p w:rsidR="000C651C" w:rsidRDefault="000C651C">
      <w:pPr>
        <w:rPr>
          <w:rFonts w:ascii="Arial" w:hAnsi="Arial" w:cs="Arial"/>
          <w:b/>
          <w:sz w:val="20"/>
          <w:szCs w:val="20"/>
        </w:rPr>
      </w:pPr>
      <w:r>
        <w:rPr>
          <w:rFonts w:ascii="Arial" w:hAnsi="Arial" w:cs="Arial"/>
          <w:b/>
          <w:sz w:val="20"/>
          <w:szCs w:val="20"/>
        </w:rPr>
        <w:br w:type="page"/>
      </w:r>
    </w:p>
    <w:p w:rsidR="00693784" w:rsidRPr="00693784" w:rsidRDefault="00763315" w:rsidP="00693784">
      <w:pPr>
        <w:jc w:val="center"/>
        <w:rPr>
          <w:rFonts w:ascii="Arial" w:hAnsi="Arial" w:cs="Arial"/>
          <w:b/>
          <w:sz w:val="20"/>
          <w:szCs w:val="20"/>
        </w:rPr>
      </w:pPr>
      <w:r w:rsidRPr="00693784">
        <w:rPr>
          <w:rFonts w:ascii="Arial" w:hAnsi="Arial" w:cs="Arial"/>
          <w:b/>
          <w:sz w:val="20"/>
          <w:szCs w:val="20"/>
        </w:rPr>
        <w:lastRenderedPageBreak/>
        <w:fldChar w:fldCharType="begin"/>
      </w:r>
      <w:r w:rsidR="00693784" w:rsidRPr="00693784">
        <w:rPr>
          <w:rFonts w:ascii="Arial" w:hAnsi="Arial" w:cs="Arial"/>
          <w:b/>
          <w:sz w:val="20"/>
          <w:szCs w:val="20"/>
        </w:rPr>
        <w:instrText xml:space="preserve"> SEQ táblázat \* ARABIC </w:instrText>
      </w:r>
      <w:r w:rsidRPr="00693784">
        <w:rPr>
          <w:rFonts w:ascii="Arial" w:hAnsi="Arial" w:cs="Arial"/>
          <w:b/>
          <w:sz w:val="20"/>
          <w:szCs w:val="20"/>
        </w:rPr>
        <w:fldChar w:fldCharType="separate"/>
      </w:r>
      <w:bookmarkStart w:id="15" w:name="_Toc412126589"/>
      <w:r w:rsidR="000F7666">
        <w:rPr>
          <w:rFonts w:ascii="Arial" w:hAnsi="Arial" w:cs="Arial"/>
          <w:b/>
          <w:noProof/>
          <w:sz w:val="20"/>
          <w:szCs w:val="20"/>
        </w:rPr>
        <w:t>2</w:t>
      </w:r>
      <w:r w:rsidRPr="00693784">
        <w:rPr>
          <w:rFonts w:ascii="Arial" w:hAnsi="Arial" w:cs="Arial"/>
          <w:b/>
          <w:sz w:val="20"/>
          <w:szCs w:val="20"/>
        </w:rPr>
        <w:fldChar w:fldCharType="end"/>
      </w:r>
      <w:r w:rsidR="00693784" w:rsidRPr="00693784">
        <w:rPr>
          <w:rFonts w:ascii="Arial" w:hAnsi="Arial" w:cs="Arial"/>
          <w:b/>
          <w:sz w:val="20"/>
          <w:szCs w:val="20"/>
        </w:rPr>
        <w:t>. táblázat: Az egyes helyszíneken kikérdezett járművek fajtájának megoszlása</w:t>
      </w:r>
      <w:bookmarkEnd w:id="15"/>
    </w:p>
    <w:tbl>
      <w:tblPr>
        <w:tblW w:w="8180" w:type="dxa"/>
        <w:jc w:val="center"/>
        <w:tblInd w:w="55" w:type="dxa"/>
        <w:tblCellMar>
          <w:left w:w="70" w:type="dxa"/>
          <w:right w:w="70" w:type="dxa"/>
        </w:tblCellMar>
        <w:tblLook w:val="04A0" w:firstRow="1" w:lastRow="0" w:firstColumn="1" w:lastColumn="0" w:noHBand="0" w:noVBand="1"/>
      </w:tblPr>
      <w:tblGrid>
        <w:gridCol w:w="2440"/>
        <w:gridCol w:w="1820"/>
        <w:gridCol w:w="1100"/>
        <w:gridCol w:w="1280"/>
        <w:gridCol w:w="1540"/>
      </w:tblGrid>
      <w:tr w:rsidR="009B6845" w:rsidRPr="009B6845" w:rsidTr="001B7FDA">
        <w:trPr>
          <w:trHeight w:val="615"/>
          <w:jc w:val="center"/>
        </w:trPr>
        <w:tc>
          <w:tcPr>
            <w:tcW w:w="2440" w:type="dxa"/>
            <w:tcBorders>
              <w:top w:val="single" w:sz="8" w:space="0" w:color="auto"/>
              <w:left w:val="single" w:sz="8" w:space="0" w:color="auto"/>
              <w:bottom w:val="single" w:sz="4" w:space="0" w:color="auto"/>
              <w:right w:val="single" w:sz="4" w:space="0" w:color="auto"/>
            </w:tcBorders>
            <w:shd w:val="clear" w:color="000000" w:fill="BFBFBF"/>
            <w:vAlign w:val="center"/>
            <w:hideMark/>
          </w:tcPr>
          <w:p w:rsidR="009B6845" w:rsidRPr="009B6845" w:rsidRDefault="009B6845" w:rsidP="009B6845">
            <w:pPr>
              <w:spacing w:after="0" w:line="240" w:lineRule="auto"/>
              <w:jc w:val="center"/>
              <w:rPr>
                <w:rFonts w:ascii="Calibri" w:eastAsia="Times New Roman" w:hAnsi="Calibri" w:cs="Times New Roman"/>
                <w:b/>
                <w:bCs/>
                <w:color w:val="000000"/>
                <w:lang w:eastAsia="hu-HU"/>
              </w:rPr>
            </w:pPr>
            <w:r w:rsidRPr="009B6845">
              <w:rPr>
                <w:rFonts w:ascii="Calibri" w:eastAsia="Times New Roman" w:hAnsi="Calibri" w:cs="Times New Roman"/>
                <w:b/>
                <w:bCs/>
                <w:color w:val="000000"/>
                <w:lang w:eastAsia="hu-HU"/>
              </w:rPr>
              <w:t>Bevásárlóközpont helye</w:t>
            </w:r>
          </w:p>
        </w:tc>
        <w:tc>
          <w:tcPr>
            <w:tcW w:w="1820" w:type="dxa"/>
            <w:tcBorders>
              <w:top w:val="single" w:sz="8" w:space="0" w:color="auto"/>
              <w:left w:val="nil"/>
              <w:bottom w:val="nil"/>
              <w:right w:val="single" w:sz="4" w:space="0" w:color="auto"/>
            </w:tcBorders>
            <w:shd w:val="clear" w:color="000000" w:fill="BFBFBF"/>
            <w:vAlign w:val="center"/>
            <w:hideMark/>
          </w:tcPr>
          <w:p w:rsidR="009B6845" w:rsidRPr="009B6845" w:rsidRDefault="009B6845" w:rsidP="009B6845">
            <w:pPr>
              <w:spacing w:after="0" w:line="240" w:lineRule="auto"/>
              <w:jc w:val="center"/>
              <w:rPr>
                <w:rFonts w:ascii="Calibri" w:eastAsia="Times New Roman" w:hAnsi="Calibri" w:cs="Times New Roman"/>
                <w:b/>
                <w:bCs/>
                <w:color w:val="000000"/>
                <w:lang w:eastAsia="hu-HU"/>
              </w:rPr>
            </w:pPr>
            <w:r w:rsidRPr="009B6845">
              <w:rPr>
                <w:rFonts w:ascii="Calibri" w:eastAsia="Times New Roman" w:hAnsi="Calibri" w:cs="Times New Roman"/>
                <w:b/>
                <w:bCs/>
                <w:color w:val="000000"/>
                <w:lang w:eastAsia="hu-HU"/>
              </w:rPr>
              <w:t>Személygépkocsi</w:t>
            </w:r>
          </w:p>
        </w:tc>
        <w:tc>
          <w:tcPr>
            <w:tcW w:w="1100" w:type="dxa"/>
            <w:tcBorders>
              <w:top w:val="single" w:sz="8" w:space="0" w:color="auto"/>
              <w:left w:val="nil"/>
              <w:bottom w:val="nil"/>
              <w:right w:val="single" w:sz="4" w:space="0" w:color="auto"/>
            </w:tcBorders>
            <w:shd w:val="clear" w:color="000000" w:fill="BFBFBF"/>
            <w:vAlign w:val="center"/>
            <w:hideMark/>
          </w:tcPr>
          <w:p w:rsidR="009B6845" w:rsidRPr="009B6845" w:rsidRDefault="009B6845" w:rsidP="009B6845">
            <w:pPr>
              <w:spacing w:after="0" w:line="240" w:lineRule="auto"/>
              <w:jc w:val="center"/>
              <w:rPr>
                <w:rFonts w:ascii="Calibri" w:eastAsia="Times New Roman" w:hAnsi="Calibri" w:cs="Times New Roman"/>
                <w:b/>
                <w:bCs/>
                <w:color w:val="000000"/>
                <w:lang w:eastAsia="hu-HU"/>
              </w:rPr>
            </w:pPr>
            <w:r w:rsidRPr="009B6845">
              <w:rPr>
                <w:rFonts w:ascii="Calibri" w:eastAsia="Times New Roman" w:hAnsi="Calibri" w:cs="Times New Roman"/>
                <w:b/>
                <w:bCs/>
                <w:color w:val="000000"/>
                <w:lang w:eastAsia="hu-HU"/>
              </w:rPr>
              <w:t>Mikrobusz</w:t>
            </w:r>
          </w:p>
        </w:tc>
        <w:tc>
          <w:tcPr>
            <w:tcW w:w="1280" w:type="dxa"/>
            <w:tcBorders>
              <w:top w:val="single" w:sz="8" w:space="0" w:color="auto"/>
              <w:left w:val="nil"/>
              <w:bottom w:val="nil"/>
              <w:right w:val="single" w:sz="4" w:space="0" w:color="auto"/>
            </w:tcBorders>
            <w:shd w:val="clear" w:color="000000" w:fill="BFBFBF"/>
            <w:vAlign w:val="center"/>
            <w:hideMark/>
          </w:tcPr>
          <w:p w:rsidR="009B6845" w:rsidRPr="009B6845" w:rsidRDefault="009B6845" w:rsidP="009B6845">
            <w:pPr>
              <w:spacing w:after="0" w:line="240" w:lineRule="auto"/>
              <w:jc w:val="center"/>
              <w:rPr>
                <w:rFonts w:ascii="Calibri" w:eastAsia="Times New Roman" w:hAnsi="Calibri" w:cs="Times New Roman"/>
                <w:b/>
                <w:bCs/>
                <w:color w:val="000000"/>
                <w:lang w:eastAsia="hu-HU"/>
              </w:rPr>
            </w:pPr>
            <w:r w:rsidRPr="009B6845">
              <w:rPr>
                <w:rFonts w:ascii="Calibri" w:eastAsia="Times New Roman" w:hAnsi="Calibri" w:cs="Times New Roman"/>
                <w:b/>
                <w:bCs/>
                <w:color w:val="000000"/>
                <w:lang w:eastAsia="hu-HU"/>
              </w:rPr>
              <w:t>Egyéb gépkocsi</w:t>
            </w:r>
          </w:p>
        </w:tc>
        <w:tc>
          <w:tcPr>
            <w:tcW w:w="1540" w:type="dxa"/>
            <w:tcBorders>
              <w:top w:val="single" w:sz="8" w:space="0" w:color="auto"/>
              <w:left w:val="nil"/>
              <w:bottom w:val="nil"/>
              <w:right w:val="single" w:sz="8" w:space="0" w:color="auto"/>
            </w:tcBorders>
            <w:shd w:val="clear" w:color="000000" w:fill="BFBFBF"/>
            <w:vAlign w:val="center"/>
            <w:hideMark/>
          </w:tcPr>
          <w:p w:rsidR="009B6845" w:rsidRPr="009B6845" w:rsidRDefault="009B6845" w:rsidP="009B6845">
            <w:pPr>
              <w:spacing w:after="0" w:line="240" w:lineRule="auto"/>
              <w:jc w:val="center"/>
              <w:rPr>
                <w:rFonts w:ascii="Calibri" w:eastAsia="Times New Roman" w:hAnsi="Calibri" w:cs="Times New Roman"/>
                <w:b/>
                <w:bCs/>
                <w:color w:val="000000"/>
                <w:lang w:eastAsia="hu-HU"/>
              </w:rPr>
            </w:pPr>
            <w:r w:rsidRPr="009B6845">
              <w:rPr>
                <w:rFonts w:ascii="Calibri" w:eastAsia="Times New Roman" w:hAnsi="Calibri" w:cs="Times New Roman"/>
                <w:b/>
                <w:bCs/>
                <w:color w:val="000000"/>
                <w:lang w:eastAsia="hu-HU"/>
              </w:rPr>
              <w:t>Motorkerékpár</w:t>
            </w:r>
          </w:p>
        </w:tc>
      </w:tr>
      <w:tr w:rsidR="00044A9D" w:rsidRPr="009B6845" w:rsidTr="00CD6828">
        <w:trPr>
          <w:trHeight w:val="300"/>
          <w:jc w:val="center"/>
        </w:trPr>
        <w:tc>
          <w:tcPr>
            <w:tcW w:w="2440" w:type="dxa"/>
            <w:tcBorders>
              <w:top w:val="nil"/>
              <w:left w:val="single" w:sz="8" w:space="0" w:color="auto"/>
              <w:bottom w:val="single" w:sz="4" w:space="0" w:color="auto"/>
              <w:right w:val="nil"/>
            </w:tcBorders>
            <w:shd w:val="clear" w:color="000000" w:fill="BFBFBF"/>
            <w:noWrap/>
            <w:vAlign w:val="center"/>
            <w:hideMark/>
          </w:tcPr>
          <w:p w:rsidR="00044A9D" w:rsidRPr="009B6845" w:rsidRDefault="00044A9D" w:rsidP="00CD6828">
            <w:pPr>
              <w:spacing w:after="0" w:line="240" w:lineRule="auto"/>
              <w:rPr>
                <w:rFonts w:ascii="Calibri" w:eastAsia="Times New Roman" w:hAnsi="Calibri" w:cs="Times New Roman"/>
                <w:b/>
                <w:bCs/>
                <w:color w:val="000000"/>
                <w:lang w:eastAsia="hu-HU"/>
              </w:rPr>
            </w:pPr>
            <w:proofErr w:type="spellStart"/>
            <w:r w:rsidRPr="009B6845">
              <w:rPr>
                <w:rFonts w:ascii="Calibri" w:eastAsia="Times New Roman" w:hAnsi="Calibri" w:cs="Times New Roman"/>
                <w:b/>
                <w:bCs/>
                <w:color w:val="000000"/>
                <w:lang w:eastAsia="hu-HU"/>
              </w:rPr>
              <w:t>Parndorf</w:t>
            </w:r>
            <w:proofErr w:type="spellEnd"/>
          </w:p>
        </w:tc>
        <w:tc>
          <w:tcPr>
            <w:tcW w:w="1820" w:type="dxa"/>
            <w:tcBorders>
              <w:top w:val="nil"/>
              <w:left w:val="single" w:sz="8" w:space="0" w:color="auto"/>
              <w:bottom w:val="single" w:sz="4" w:space="0" w:color="auto"/>
              <w:right w:val="single" w:sz="4" w:space="0" w:color="auto"/>
            </w:tcBorders>
            <w:shd w:val="clear" w:color="auto" w:fill="auto"/>
            <w:noWrap/>
            <w:vAlign w:val="bottom"/>
            <w:hideMark/>
          </w:tcPr>
          <w:p w:rsidR="00044A9D" w:rsidRPr="009B6845" w:rsidRDefault="00044A9D" w:rsidP="00CD6828">
            <w:pPr>
              <w:spacing w:after="0" w:line="240" w:lineRule="auto"/>
              <w:jc w:val="right"/>
              <w:rPr>
                <w:rFonts w:ascii="Calibri" w:eastAsia="Times New Roman" w:hAnsi="Calibri" w:cs="Times New Roman"/>
                <w:color w:val="000000"/>
                <w:lang w:eastAsia="hu-HU"/>
              </w:rPr>
            </w:pPr>
            <w:r w:rsidRPr="009B6845">
              <w:rPr>
                <w:rFonts w:ascii="Calibri" w:eastAsia="Times New Roman" w:hAnsi="Calibri" w:cs="Times New Roman"/>
                <w:color w:val="000000"/>
                <w:lang w:eastAsia="hu-HU"/>
              </w:rPr>
              <w:t>80,6%</w:t>
            </w:r>
          </w:p>
        </w:tc>
        <w:tc>
          <w:tcPr>
            <w:tcW w:w="1100" w:type="dxa"/>
            <w:tcBorders>
              <w:top w:val="nil"/>
              <w:left w:val="nil"/>
              <w:bottom w:val="single" w:sz="4" w:space="0" w:color="auto"/>
              <w:right w:val="single" w:sz="4" w:space="0" w:color="auto"/>
            </w:tcBorders>
            <w:shd w:val="clear" w:color="auto" w:fill="auto"/>
            <w:noWrap/>
            <w:vAlign w:val="bottom"/>
            <w:hideMark/>
          </w:tcPr>
          <w:p w:rsidR="00044A9D" w:rsidRPr="009B6845" w:rsidRDefault="00044A9D" w:rsidP="00CD6828">
            <w:pPr>
              <w:spacing w:after="0" w:line="240" w:lineRule="auto"/>
              <w:jc w:val="right"/>
              <w:rPr>
                <w:rFonts w:ascii="Calibri" w:eastAsia="Times New Roman" w:hAnsi="Calibri" w:cs="Times New Roman"/>
                <w:color w:val="000000"/>
                <w:lang w:eastAsia="hu-HU"/>
              </w:rPr>
            </w:pPr>
            <w:r w:rsidRPr="009B6845">
              <w:rPr>
                <w:rFonts w:ascii="Calibri" w:eastAsia="Times New Roman" w:hAnsi="Calibri" w:cs="Times New Roman"/>
                <w:color w:val="000000"/>
                <w:lang w:eastAsia="hu-HU"/>
              </w:rPr>
              <w:t>5,8%</w:t>
            </w:r>
          </w:p>
        </w:tc>
        <w:tc>
          <w:tcPr>
            <w:tcW w:w="1280" w:type="dxa"/>
            <w:tcBorders>
              <w:top w:val="nil"/>
              <w:left w:val="nil"/>
              <w:bottom w:val="single" w:sz="4" w:space="0" w:color="auto"/>
              <w:right w:val="single" w:sz="4" w:space="0" w:color="auto"/>
            </w:tcBorders>
            <w:shd w:val="clear" w:color="auto" w:fill="auto"/>
            <w:noWrap/>
            <w:vAlign w:val="bottom"/>
            <w:hideMark/>
          </w:tcPr>
          <w:p w:rsidR="00044A9D" w:rsidRPr="009B6845" w:rsidRDefault="00044A9D" w:rsidP="00CD6828">
            <w:pPr>
              <w:spacing w:after="0" w:line="240" w:lineRule="auto"/>
              <w:jc w:val="right"/>
              <w:rPr>
                <w:rFonts w:ascii="Calibri" w:eastAsia="Times New Roman" w:hAnsi="Calibri" w:cs="Times New Roman"/>
                <w:color w:val="000000"/>
                <w:lang w:eastAsia="hu-HU"/>
              </w:rPr>
            </w:pPr>
            <w:r w:rsidRPr="009B6845">
              <w:rPr>
                <w:rFonts w:ascii="Calibri" w:eastAsia="Times New Roman" w:hAnsi="Calibri" w:cs="Times New Roman"/>
                <w:color w:val="000000"/>
                <w:lang w:eastAsia="hu-HU"/>
              </w:rPr>
              <w:t>5,8%</w:t>
            </w:r>
          </w:p>
        </w:tc>
        <w:tc>
          <w:tcPr>
            <w:tcW w:w="1540" w:type="dxa"/>
            <w:tcBorders>
              <w:top w:val="nil"/>
              <w:left w:val="nil"/>
              <w:bottom w:val="single" w:sz="4" w:space="0" w:color="auto"/>
              <w:right w:val="single" w:sz="8" w:space="0" w:color="auto"/>
            </w:tcBorders>
            <w:shd w:val="clear" w:color="auto" w:fill="auto"/>
            <w:noWrap/>
            <w:vAlign w:val="bottom"/>
            <w:hideMark/>
          </w:tcPr>
          <w:p w:rsidR="00044A9D" w:rsidRPr="009B6845" w:rsidRDefault="00044A9D" w:rsidP="00CD6828">
            <w:pPr>
              <w:spacing w:after="0" w:line="240" w:lineRule="auto"/>
              <w:jc w:val="right"/>
              <w:rPr>
                <w:rFonts w:ascii="Calibri" w:eastAsia="Times New Roman" w:hAnsi="Calibri" w:cs="Times New Roman"/>
                <w:color w:val="000000"/>
                <w:lang w:eastAsia="hu-HU"/>
              </w:rPr>
            </w:pPr>
            <w:r w:rsidRPr="009B6845">
              <w:rPr>
                <w:rFonts w:ascii="Calibri" w:eastAsia="Times New Roman" w:hAnsi="Calibri" w:cs="Times New Roman"/>
                <w:color w:val="000000"/>
                <w:lang w:eastAsia="hu-HU"/>
              </w:rPr>
              <w:t>1,9%</w:t>
            </w:r>
          </w:p>
        </w:tc>
      </w:tr>
      <w:tr w:rsidR="00044A9D" w:rsidRPr="009B6845" w:rsidTr="00CD6828">
        <w:trPr>
          <w:trHeight w:val="300"/>
          <w:jc w:val="center"/>
        </w:trPr>
        <w:tc>
          <w:tcPr>
            <w:tcW w:w="2440" w:type="dxa"/>
            <w:tcBorders>
              <w:top w:val="nil"/>
              <w:left w:val="single" w:sz="8" w:space="0" w:color="auto"/>
              <w:bottom w:val="single" w:sz="4" w:space="0" w:color="auto"/>
              <w:right w:val="nil"/>
            </w:tcBorders>
            <w:shd w:val="clear" w:color="000000" w:fill="BFBFBF"/>
            <w:noWrap/>
            <w:vAlign w:val="center"/>
            <w:hideMark/>
          </w:tcPr>
          <w:p w:rsidR="00044A9D" w:rsidRPr="009B6845" w:rsidRDefault="00044A9D" w:rsidP="00CD6828">
            <w:pPr>
              <w:spacing w:after="0" w:line="240" w:lineRule="auto"/>
              <w:rPr>
                <w:rFonts w:ascii="Calibri" w:eastAsia="Times New Roman" w:hAnsi="Calibri" w:cs="Times New Roman"/>
                <w:b/>
                <w:bCs/>
                <w:color w:val="000000"/>
                <w:lang w:eastAsia="hu-HU"/>
              </w:rPr>
            </w:pPr>
            <w:r w:rsidRPr="009B6845">
              <w:rPr>
                <w:rFonts w:ascii="Calibri" w:eastAsia="Times New Roman" w:hAnsi="Calibri" w:cs="Times New Roman"/>
                <w:b/>
                <w:bCs/>
                <w:color w:val="000000"/>
                <w:lang w:eastAsia="hu-HU"/>
              </w:rPr>
              <w:t>Mosonmagyaróvár</w:t>
            </w:r>
          </w:p>
        </w:tc>
        <w:tc>
          <w:tcPr>
            <w:tcW w:w="1820" w:type="dxa"/>
            <w:tcBorders>
              <w:top w:val="nil"/>
              <w:left w:val="single" w:sz="8" w:space="0" w:color="auto"/>
              <w:bottom w:val="single" w:sz="4" w:space="0" w:color="auto"/>
              <w:right w:val="single" w:sz="4" w:space="0" w:color="auto"/>
            </w:tcBorders>
            <w:shd w:val="clear" w:color="auto" w:fill="auto"/>
            <w:noWrap/>
            <w:vAlign w:val="bottom"/>
            <w:hideMark/>
          </w:tcPr>
          <w:p w:rsidR="00044A9D" w:rsidRPr="009B6845" w:rsidRDefault="00044A9D" w:rsidP="00CD6828">
            <w:pPr>
              <w:spacing w:after="0" w:line="240" w:lineRule="auto"/>
              <w:jc w:val="right"/>
              <w:rPr>
                <w:rFonts w:ascii="Calibri" w:eastAsia="Times New Roman" w:hAnsi="Calibri" w:cs="Times New Roman"/>
                <w:color w:val="000000"/>
                <w:lang w:eastAsia="hu-HU"/>
              </w:rPr>
            </w:pPr>
            <w:r w:rsidRPr="009B6845">
              <w:rPr>
                <w:rFonts w:ascii="Calibri" w:eastAsia="Times New Roman" w:hAnsi="Calibri" w:cs="Times New Roman"/>
                <w:color w:val="000000"/>
                <w:lang w:eastAsia="hu-HU"/>
              </w:rPr>
              <w:t>65,5%</w:t>
            </w:r>
          </w:p>
        </w:tc>
        <w:tc>
          <w:tcPr>
            <w:tcW w:w="1100" w:type="dxa"/>
            <w:tcBorders>
              <w:top w:val="nil"/>
              <w:left w:val="nil"/>
              <w:bottom w:val="single" w:sz="4" w:space="0" w:color="auto"/>
              <w:right w:val="single" w:sz="4" w:space="0" w:color="auto"/>
            </w:tcBorders>
            <w:shd w:val="clear" w:color="auto" w:fill="auto"/>
            <w:noWrap/>
            <w:vAlign w:val="bottom"/>
            <w:hideMark/>
          </w:tcPr>
          <w:p w:rsidR="00044A9D" w:rsidRPr="009B6845" w:rsidRDefault="00044A9D" w:rsidP="00CD6828">
            <w:pPr>
              <w:spacing w:after="0" w:line="240" w:lineRule="auto"/>
              <w:jc w:val="right"/>
              <w:rPr>
                <w:rFonts w:ascii="Calibri" w:eastAsia="Times New Roman" w:hAnsi="Calibri" w:cs="Times New Roman"/>
                <w:color w:val="000000"/>
                <w:lang w:eastAsia="hu-HU"/>
              </w:rPr>
            </w:pPr>
            <w:r w:rsidRPr="009B6845">
              <w:rPr>
                <w:rFonts w:ascii="Calibri" w:eastAsia="Times New Roman" w:hAnsi="Calibri" w:cs="Times New Roman"/>
                <w:color w:val="000000"/>
                <w:lang w:eastAsia="hu-HU"/>
              </w:rPr>
              <w:t>2,5%</w:t>
            </w:r>
          </w:p>
        </w:tc>
        <w:tc>
          <w:tcPr>
            <w:tcW w:w="1280" w:type="dxa"/>
            <w:tcBorders>
              <w:top w:val="nil"/>
              <w:left w:val="nil"/>
              <w:bottom w:val="single" w:sz="4" w:space="0" w:color="auto"/>
              <w:right w:val="single" w:sz="4" w:space="0" w:color="auto"/>
            </w:tcBorders>
            <w:shd w:val="clear" w:color="auto" w:fill="auto"/>
            <w:noWrap/>
            <w:vAlign w:val="bottom"/>
            <w:hideMark/>
          </w:tcPr>
          <w:p w:rsidR="00044A9D" w:rsidRPr="009B6845" w:rsidRDefault="00044A9D" w:rsidP="00CD6828">
            <w:pPr>
              <w:spacing w:after="0" w:line="240" w:lineRule="auto"/>
              <w:jc w:val="right"/>
              <w:rPr>
                <w:rFonts w:ascii="Calibri" w:eastAsia="Times New Roman" w:hAnsi="Calibri" w:cs="Times New Roman"/>
                <w:color w:val="000000"/>
                <w:lang w:eastAsia="hu-HU"/>
              </w:rPr>
            </w:pPr>
            <w:r w:rsidRPr="009B6845">
              <w:rPr>
                <w:rFonts w:ascii="Calibri" w:eastAsia="Times New Roman" w:hAnsi="Calibri" w:cs="Times New Roman"/>
                <w:color w:val="000000"/>
                <w:lang w:eastAsia="hu-HU"/>
              </w:rPr>
              <w:t>31,9%</w:t>
            </w:r>
          </w:p>
        </w:tc>
        <w:tc>
          <w:tcPr>
            <w:tcW w:w="1540" w:type="dxa"/>
            <w:tcBorders>
              <w:top w:val="nil"/>
              <w:left w:val="nil"/>
              <w:bottom w:val="single" w:sz="4" w:space="0" w:color="auto"/>
              <w:right w:val="single" w:sz="8" w:space="0" w:color="auto"/>
            </w:tcBorders>
            <w:shd w:val="clear" w:color="auto" w:fill="auto"/>
            <w:noWrap/>
            <w:vAlign w:val="bottom"/>
            <w:hideMark/>
          </w:tcPr>
          <w:p w:rsidR="00044A9D" w:rsidRPr="009B6845" w:rsidRDefault="00044A9D" w:rsidP="00CD6828">
            <w:pPr>
              <w:spacing w:after="0" w:line="240" w:lineRule="auto"/>
              <w:jc w:val="right"/>
              <w:rPr>
                <w:rFonts w:ascii="Calibri" w:eastAsia="Times New Roman" w:hAnsi="Calibri" w:cs="Times New Roman"/>
                <w:color w:val="000000"/>
                <w:lang w:eastAsia="hu-HU"/>
              </w:rPr>
            </w:pPr>
            <w:r w:rsidRPr="009B6845">
              <w:rPr>
                <w:rFonts w:ascii="Calibri" w:eastAsia="Times New Roman" w:hAnsi="Calibri" w:cs="Times New Roman"/>
                <w:color w:val="000000"/>
                <w:lang w:eastAsia="hu-HU"/>
              </w:rPr>
              <w:t>0,0%</w:t>
            </w:r>
          </w:p>
        </w:tc>
      </w:tr>
      <w:tr w:rsidR="009B6845" w:rsidRPr="009B6845" w:rsidTr="001B7FDA">
        <w:trPr>
          <w:trHeight w:val="300"/>
          <w:jc w:val="center"/>
        </w:trPr>
        <w:tc>
          <w:tcPr>
            <w:tcW w:w="2440" w:type="dxa"/>
            <w:tcBorders>
              <w:top w:val="nil"/>
              <w:left w:val="single" w:sz="8" w:space="0" w:color="auto"/>
              <w:bottom w:val="single" w:sz="4" w:space="0" w:color="auto"/>
              <w:right w:val="nil"/>
            </w:tcBorders>
            <w:shd w:val="clear" w:color="000000" w:fill="BFBFBF"/>
            <w:noWrap/>
            <w:vAlign w:val="center"/>
            <w:hideMark/>
          </w:tcPr>
          <w:p w:rsidR="009B6845" w:rsidRPr="009B6845" w:rsidRDefault="009B6845" w:rsidP="009B6845">
            <w:pPr>
              <w:spacing w:after="0" w:line="240" w:lineRule="auto"/>
              <w:rPr>
                <w:rFonts w:ascii="Calibri" w:eastAsia="Times New Roman" w:hAnsi="Calibri" w:cs="Times New Roman"/>
                <w:b/>
                <w:bCs/>
                <w:color w:val="000000"/>
                <w:lang w:eastAsia="hu-HU"/>
              </w:rPr>
            </w:pPr>
            <w:proofErr w:type="spellStart"/>
            <w:r w:rsidRPr="009B6845">
              <w:rPr>
                <w:rFonts w:ascii="Calibri" w:eastAsia="Times New Roman" w:hAnsi="Calibri" w:cs="Times New Roman"/>
                <w:b/>
                <w:bCs/>
                <w:color w:val="000000"/>
                <w:lang w:eastAsia="hu-HU"/>
              </w:rPr>
              <w:t>Oberwart</w:t>
            </w:r>
            <w:proofErr w:type="spellEnd"/>
          </w:p>
        </w:tc>
        <w:tc>
          <w:tcPr>
            <w:tcW w:w="1820" w:type="dxa"/>
            <w:tcBorders>
              <w:top w:val="nil"/>
              <w:left w:val="single" w:sz="8" w:space="0" w:color="auto"/>
              <w:bottom w:val="single" w:sz="4" w:space="0" w:color="auto"/>
              <w:right w:val="single" w:sz="4" w:space="0" w:color="auto"/>
            </w:tcBorders>
            <w:shd w:val="clear" w:color="auto" w:fill="auto"/>
            <w:noWrap/>
            <w:vAlign w:val="bottom"/>
            <w:hideMark/>
          </w:tcPr>
          <w:p w:rsidR="009B6845" w:rsidRPr="009B6845" w:rsidRDefault="009B6845" w:rsidP="009B6845">
            <w:pPr>
              <w:spacing w:after="0" w:line="240" w:lineRule="auto"/>
              <w:jc w:val="right"/>
              <w:rPr>
                <w:rFonts w:ascii="Calibri" w:eastAsia="Times New Roman" w:hAnsi="Calibri" w:cs="Times New Roman"/>
                <w:color w:val="000000"/>
                <w:lang w:eastAsia="hu-HU"/>
              </w:rPr>
            </w:pPr>
            <w:r w:rsidRPr="009B6845">
              <w:rPr>
                <w:rFonts w:ascii="Calibri" w:eastAsia="Times New Roman" w:hAnsi="Calibri" w:cs="Times New Roman"/>
                <w:color w:val="000000"/>
                <w:lang w:eastAsia="hu-HU"/>
              </w:rPr>
              <w:t>99,0%</w:t>
            </w:r>
          </w:p>
        </w:tc>
        <w:tc>
          <w:tcPr>
            <w:tcW w:w="1100" w:type="dxa"/>
            <w:tcBorders>
              <w:top w:val="nil"/>
              <w:left w:val="nil"/>
              <w:bottom w:val="single" w:sz="4" w:space="0" w:color="auto"/>
              <w:right w:val="single" w:sz="4" w:space="0" w:color="auto"/>
            </w:tcBorders>
            <w:shd w:val="clear" w:color="auto" w:fill="auto"/>
            <w:noWrap/>
            <w:vAlign w:val="bottom"/>
            <w:hideMark/>
          </w:tcPr>
          <w:p w:rsidR="009B6845" w:rsidRPr="009B6845" w:rsidRDefault="009B6845" w:rsidP="009B6845">
            <w:pPr>
              <w:spacing w:after="0" w:line="240" w:lineRule="auto"/>
              <w:jc w:val="right"/>
              <w:rPr>
                <w:rFonts w:ascii="Calibri" w:eastAsia="Times New Roman" w:hAnsi="Calibri" w:cs="Times New Roman"/>
                <w:color w:val="000000"/>
                <w:lang w:eastAsia="hu-HU"/>
              </w:rPr>
            </w:pPr>
            <w:r w:rsidRPr="009B6845">
              <w:rPr>
                <w:rFonts w:ascii="Calibri" w:eastAsia="Times New Roman" w:hAnsi="Calibri" w:cs="Times New Roman"/>
                <w:color w:val="000000"/>
                <w:lang w:eastAsia="hu-HU"/>
              </w:rPr>
              <w:t>1,0%</w:t>
            </w:r>
          </w:p>
        </w:tc>
        <w:tc>
          <w:tcPr>
            <w:tcW w:w="1280" w:type="dxa"/>
            <w:tcBorders>
              <w:top w:val="nil"/>
              <w:left w:val="nil"/>
              <w:bottom w:val="single" w:sz="4" w:space="0" w:color="auto"/>
              <w:right w:val="single" w:sz="4" w:space="0" w:color="auto"/>
            </w:tcBorders>
            <w:shd w:val="clear" w:color="auto" w:fill="auto"/>
            <w:noWrap/>
            <w:vAlign w:val="bottom"/>
            <w:hideMark/>
          </w:tcPr>
          <w:p w:rsidR="009B6845" w:rsidRPr="009B6845" w:rsidRDefault="009B6845" w:rsidP="009B6845">
            <w:pPr>
              <w:spacing w:after="0" w:line="240" w:lineRule="auto"/>
              <w:jc w:val="right"/>
              <w:rPr>
                <w:rFonts w:ascii="Calibri" w:eastAsia="Times New Roman" w:hAnsi="Calibri" w:cs="Times New Roman"/>
                <w:color w:val="000000"/>
                <w:lang w:eastAsia="hu-HU"/>
              </w:rPr>
            </w:pPr>
            <w:r w:rsidRPr="009B6845">
              <w:rPr>
                <w:rFonts w:ascii="Calibri" w:eastAsia="Times New Roman" w:hAnsi="Calibri" w:cs="Times New Roman"/>
                <w:color w:val="000000"/>
                <w:lang w:eastAsia="hu-HU"/>
              </w:rPr>
              <w:t>0,0%</w:t>
            </w:r>
          </w:p>
        </w:tc>
        <w:tc>
          <w:tcPr>
            <w:tcW w:w="1540" w:type="dxa"/>
            <w:tcBorders>
              <w:top w:val="nil"/>
              <w:left w:val="nil"/>
              <w:bottom w:val="single" w:sz="4" w:space="0" w:color="auto"/>
              <w:right w:val="single" w:sz="8" w:space="0" w:color="auto"/>
            </w:tcBorders>
            <w:shd w:val="clear" w:color="auto" w:fill="auto"/>
            <w:noWrap/>
            <w:vAlign w:val="bottom"/>
            <w:hideMark/>
          </w:tcPr>
          <w:p w:rsidR="009B6845" w:rsidRPr="009B6845" w:rsidRDefault="009B6845" w:rsidP="009B6845">
            <w:pPr>
              <w:spacing w:after="0" w:line="240" w:lineRule="auto"/>
              <w:jc w:val="right"/>
              <w:rPr>
                <w:rFonts w:ascii="Calibri" w:eastAsia="Times New Roman" w:hAnsi="Calibri" w:cs="Times New Roman"/>
                <w:color w:val="000000"/>
                <w:lang w:eastAsia="hu-HU"/>
              </w:rPr>
            </w:pPr>
            <w:r w:rsidRPr="009B6845">
              <w:rPr>
                <w:rFonts w:ascii="Calibri" w:eastAsia="Times New Roman" w:hAnsi="Calibri" w:cs="Times New Roman"/>
                <w:color w:val="000000"/>
                <w:lang w:eastAsia="hu-HU"/>
              </w:rPr>
              <w:t>0,0%</w:t>
            </w:r>
          </w:p>
        </w:tc>
      </w:tr>
      <w:tr w:rsidR="009B6845" w:rsidRPr="009B6845" w:rsidTr="001B7FDA">
        <w:trPr>
          <w:trHeight w:val="300"/>
          <w:jc w:val="center"/>
        </w:trPr>
        <w:tc>
          <w:tcPr>
            <w:tcW w:w="2440" w:type="dxa"/>
            <w:tcBorders>
              <w:top w:val="nil"/>
              <w:left w:val="single" w:sz="8" w:space="0" w:color="auto"/>
              <w:bottom w:val="single" w:sz="4" w:space="0" w:color="auto"/>
              <w:right w:val="nil"/>
            </w:tcBorders>
            <w:shd w:val="clear" w:color="000000" w:fill="BFBFBF"/>
            <w:noWrap/>
            <w:vAlign w:val="center"/>
            <w:hideMark/>
          </w:tcPr>
          <w:p w:rsidR="009B6845" w:rsidRPr="009B6845" w:rsidRDefault="009B6845" w:rsidP="009B6845">
            <w:pPr>
              <w:spacing w:after="0" w:line="240" w:lineRule="auto"/>
              <w:rPr>
                <w:rFonts w:ascii="Calibri" w:eastAsia="Times New Roman" w:hAnsi="Calibri" w:cs="Times New Roman"/>
                <w:b/>
                <w:bCs/>
                <w:color w:val="000000"/>
                <w:lang w:eastAsia="hu-HU"/>
              </w:rPr>
            </w:pPr>
            <w:r w:rsidRPr="009B6845">
              <w:rPr>
                <w:rFonts w:ascii="Calibri" w:eastAsia="Times New Roman" w:hAnsi="Calibri" w:cs="Times New Roman"/>
                <w:b/>
                <w:bCs/>
                <w:color w:val="000000"/>
                <w:lang w:eastAsia="hu-HU"/>
              </w:rPr>
              <w:t>Szombathely</w:t>
            </w:r>
          </w:p>
        </w:tc>
        <w:tc>
          <w:tcPr>
            <w:tcW w:w="1820" w:type="dxa"/>
            <w:tcBorders>
              <w:top w:val="nil"/>
              <w:left w:val="single" w:sz="8" w:space="0" w:color="auto"/>
              <w:bottom w:val="single" w:sz="4" w:space="0" w:color="auto"/>
              <w:right w:val="single" w:sz="4" w:space="0" w:color="auto"/>
            </w:tcBorders>
            <w:shd w:val="clear" w:color="auto" w:fill="auto"/>
            <w:noWrap/>
            <w:vAlign w:val="bottom"/>
            <w:hideMark/>
          </w:tcPr>
          <w:p w:rsidR="009B6845" w:rsidRPr="009B6845" w:rsidRDefault="009B6845" w:rsidP="009B6845">
            <w:pPr>
              <w:spacing w:after="0" w:line="240" w:lineRule="auto"/>
              <w:jc w:val="right"/>
              <w:rPr>
                <w:rFonts w:ascii="Calibri" w:eastAsia="Times New Roman" w:hAnsi="Calibri" w:cs="Times New Roman"/>
                <w:color w:val="000000"/>
                <w:lang w:eastAsia="hu-HU"/>
              </w:rPr>
            </w:pPr>
            <w:r w:rsidRPr="009B6845">
              <w:rPr>
                <w:rFonts w:ascii="Calibri" w:eastAsia="Times New Roman" w:hAnsi="Calibri" w:cs="Times New Roman"/>
                <w:color w:val="000000"/>
                <w:lang w:eastAsia="hu-HU"/>
              </w:rPr>
              <w:t>90,6%</w:t>
            </w:r>
          </w:p>
        </w:tc>
        <w:tc>
          <w:tcPr>
            <w:tcW w:w="1100" w:type="dxa"/>
            <w:tcBorders>
              <w:top w:val="nil"/>
              <w:left w:val="nil"/>
              <w:bottom w:val="single" w:sz="4" w:space="0" w:color="auto"/>
              <w:right w:val="single" w:sz="4" w:space="0" w:color="auto"/>
            </w:tcBorders>
            <w:shd w:val="clear" w:color="auto" w:fill="auto"/>
            <w:noWrap/>
            <w:vAlign w:val="bottom"/>
            <w:hideMark/>
          </w:tcPr>
          <w:p w:rsidR="009B6845" w:rsidRPr="009B6845" w:rsidRDefault="009B6845" w:rsidP="009B6845">
            <w:pPr>
              <w:spacing w:after="0" w:line="240" w:lineRule="auto"/>
              <w:jc w:val="right"/>
              <w:rPr>
                <w:rFonts w:ascii="Calibri" w:eastAsia="Times New Roman" w:hAnsi="Calibri" w:cs="Times New Roman"/>
                <w:color w:val="000000"/>
                <w:lang w:eastAsia="hu-HU"/>
              </w:rPr>
            </w:pPr>
            <w:r w:rsidRPr="009B6845">
              <w:rPr>
                <w:rFonts w:ascii="Calibri" w:eastAsia="Times New Roman" w:hAnsi="Calibri" w:cs="Times New Roman"/>
                <w:color w:val="000000"/>
                <w:lang w:eastAsia="hu-HU"/>
              </w:rPr>
              <w:t>5,5%</w:t>
            </w:r>
          </w:p>
        </w:tc>
        <w:tc>
          <w:tcPr>
            <w:tcW w:w="1280" w:type="dxa"/>
            <w:tcBorders>
              <w:top w:val="nil"/>
              <w:left w:val="nil"/>
              <w:bottom w:val="single" w:sz="4" w:space="0" w:color="auto"/>
              <w:right w:val="single" w:sz="4" w:space="0" w:color="auto"/>
            </w:tcBorders>
            <w:shd w:val="clear" w:color="auto" w:fill="auto"/>
            <w:noWrap/>
            <w:vAlign w:val="bottom"/>
            <w:hideMark/>
          </w:tcPr>
          <w:p w:rsidR="009B6845" w:rsidRPr="009B6845" w:rsidRDefault="009B6845" w:rsidP="009B6845">
            <w:pPr>
              <w:spacing w:after="0" w:line="240" w:lineRule="auto"/>
              <w:jc w:val="right"/>
              <w:rPr>
                <w:rFonts w:ascii="Calibri" w:eastAsia="Times New Roman" w:hAnsi="Calibri" w:cs="Times New Roman"/>
                <w:color w:val="000000"/>
                <w:lang w:eastAsia="hu-HU"/>
              </w:rPr>
            </w:pPr>
            <w:r w:rsidRPr="009B6845">
              <w:rPr>
                <w:rFonts w:ascii="Calibri" w:eastAsia="Times New Roman" w:hAnsi="Calibri" w:cs="Times New Roman"/>
                <w:color w:val="000000"/>
                <w:lang w:eastAsia="hu-HU"/>
              </w:rPr>
              <w:t>3,1%</w:t>
            </w:r>
          </w:p>
        </w:tc>
        <w:tc>
          <w:tcPr>
            <w:tcW w:w="1540" w:type="dxa"/>
            <w:tcBorders>
              <w:top w:val="nil"/>
              <w:left w:val="nil"/>
              <w:bottom w:val="single" w:sz="4" w:space="0" w:color="auto"/>
              <w:right w:val="single" w:sz="8" w:space="0" w:color="auto"/>
            </w:tcBorders>
            <w:shd w:val="clear" w:color="auto" w:fill="auto"/>
            <w:noWrap/>
            <w:vAlign w:val="bottom"/>
            <w:hideMark/>
          </w:tcPr>
          <w:p w:rsidR="009B6845" w:rsidRPr="009B6845" w:rsidRDefault="009B6845" w:rsidP="009B6845">
            <w:pPr>
              <w:spacing w:after="0" w:line="240" w:lineRule="auto"/>
              <w:jc w:val="right"/>
              <w:rPr>
                <w:rFonts w:ascii="Calibri" w:eastAsia="Times New Roman" w:hAnsi="Calibri" w:cs="Times New Roman"/>
                <w:color w:val="000000"/>
                <w:lang w:eastAsia="hu-HU"/>
              </w:rPr>
            </w:pPr>
            <w:r w:rsidRPr="009B6845">
              <w:rPr>
                <w:rFonts w:ascii="Calibri" w:eastAsia="Times New Roman" w:hAnsi="Calibri" w:cs="Times New Roman"/>
                <w:color w:val="000000"/>
                <w:lang w:eastAsia="hu-HU"/>
              </w:rPr>
              <w:t>0,8%</w:t>
            </w:r>
          </w:p>
        </w:tc>
      </w:tr>
      <w:tr w:rsidR="009B6845" w:rsidRPr="009B6845" w:rsidTr="001B7FDA">
        <w:trPr>
          <w:trHeight w:val="315"/>
          <w:jc w:val="center"/>
        </w:trPr>
        <w:tc>
          <w:tcPr>
            <w:tcW w:w="2440" w:type="dxa"/>
            <w:tcBorders>
              <w:top w:val="nil"/>
              <w:left w:val="single" w:sz="8" w:space="0" w:color="auto"/>
              <w:bottom w:val="single" w:sz="8" w:space="0" w:color="auto"/>
              <w:right w:val="nil"/>
            </w:tcBorders>
            <w:shd w:val="clear" w:color="000000" w:fill="BFBFBF"/>
            <w:noWrap/>
            <w:vAlign w:val="center"/>
            <w:hideMark/>
          </w:tcPr>
          <w:p w:rsidR="009B6845" w:rsidRPr="009B6845" w:rsidRDefault="009B6845" w:rsidP="009B6845">
            <w:pPr>
              <w:spacing w:after="0" w:line="240" w:lineRule="auto"/>
              <w:rPr>
                <w:rFonts w:ascii="Calibri" w:eastAsia="Times New Roman" w:hAnsi="Calibri" w:cs="Times New Roman"/>
                <w:b/>
                <w:bCs/>
                <w:color w:val="000000"/>
                <w:lang w:eastAsia="hu-HU"/>
              </w:rPr>
            </w:pPr>
            <w:r w:rsidRPr="009B6845">
              <w:rPr>
                <w:rFonts w:ascii="Calibri" w:eastAsia="Times New Roman" w:hAnsi="Calibri" w:cs="Times New Roman"/>
                <w:b/>
                <w:bCs/>
                <w:color w:val="000000"/>
                <w:lang w:eastAsia="hu-HU"/>
              </w:rPr>
              <w:t>Zalaegerszeg</w:t>
            </w:r>
          </w:p>
        </w:tc>
        <w:tc>
          <w:tcPr>
            <w:tcW w:w="1820" w:type="dxa"/>
            <w:tcBorders>
              <w:top w:val="nil"/>
              <w:left w:val="single" w:sz="8" w:space="0" w:color="auto"/>
              <w:bottom w:val="single" w:sz="8" w:space="0" w:color="auto"/>
              <w:right w:val="single" w:sz="4" w:space="0" w:color="auto"/>
            </w:tcBorders>
            <w:shd w:val="clear" w:color="auto" w:fill="auto"/>
            <w:noWrap/>
            <w:vAlign w:val="bottom"/>
            <w:hideMark/>
          </w:tcPr>
          <w:p w:rsidR="009B6845" w:rsidRPr="009B6845" w:rsidRDefault="009B6845" w:rsidP="009B6845">
            <w:pPr>
              <w:spacing w:after="0" w:line="240" w:lineRule="auto"/>
              <w:jc w:val="right"/>
              <w:rPr>
                <w:rFonts w:ascii="Calibri" w:eastAsia="Times New Roman" w:hAnsi="Calibri" w:cs="Times New Roman"/>
                <w:color w:val="000000"/>
                <w:lang w:eastAsia="hu-HU"/>
              </w:rPr>
            </w:pPr>
            <w:r w:rsidRPr="009B6845">
              <w:rPr>
                <w:rFonts w:ascii="Calibri" w:eastAsia="Times New Roman" w:hAnsi="Calibri" w:cs="Times New Roman"/>
                <w:color w:val="000000"/>
                <w:lang w:eastAsia="hu-HU"/>
              </w:rPr>
              <w:t>100,0%</w:t>
            </w:r>
          </w:p>
        </w:tc>
        <w:tc>
          <w:tcPr>
            <w:tcW w:w="1100" w:type="dxa"/>
            <w:tcBorders>
              <w:top w:val="nil"/>
              <w:left w:val="nil"/>
              <w:bottom w:val="single" w:sz="8" w:space="0" w:color="auto"/>
              <w:right w:val="single" w:sz="4" w:space="0" w:color="auto"/>
            </w:tcBorders>
            <w:shd w:val="clear" w:color="auto" w:fill="auto"/>
            <w:noWrap/>
            <w:vAlign w:val="bottom"/>
            <w:hideMark/>
          </w:tcPr>
          <w:p w:rsidR="009B6845" w:rsidRPr="009B6845" w:rsidRDefault="009B6845" w:rsidP="009B6845">
            <w:pPr>
              <w:spacing w:after="0" w:line="240" w:lineRule="auto"/>
              <w:jc w:val="right"/>
              <w:rPr>
                <w:rFonts w:ascii="Calibri" w:eastAsia="Times New Roman" w:hAnsi="Calibri" w:cs="Times New Roman"/>
                <w:color w:val="000000"/>
                <w:lang w:eastAsia="hu-HU"/>
              </w:rPr>
            </w:pPr>
            <w:r w:rsidRPr="009B6845">
              <w:rPr>
                <w:rFonts w:ascii="Calibri" w:eastAsia="Times New Roman" w:hAnsi="Calibri" w:cs="Times New Roman"/>
                <w:color w:val="000000"/>
                <w:lang w:eastAsia="hu-HU"/>
              </w:rPr>
              <w:t>0,0%</w:t>
            </w:r>
          </w:p>
        </w:tc>
        <w:tc>
          <w:tcPr>
            <w:tcW w:w="1280" w:type="dxa"/>
            <w:tcBorders>
              <w:top w:val="nil"/>
              <w:left w:val="nil"/>
              <w:bottom w:val="single" w:sz="8" w:space="0" w:color="auto"/>
              <w:right w:val="single" w:sz="4" w:space="0" w:color="auto"/>
            </w:tcBorders>
            <w:shd w:val="clear" w:color="auto" w:fill="auto"/>
            <w:noWrap/>
            <w:vAlign w:val="bottom"/>
            <w:hideMark/>
          </w:tcPr>
          <w:p w:rsidR="009B6845" w:rsidRPr="009B6845" w:rsidRDefault="009B6845" w:rsidP="009B6845">
            <w:pPr>
              <w:spacing w:after="0" w:line="240" w:lineRule="auto"/>
              <w:jc w:val="right"/>
              <w:rPr>
                <w:rFonts w:ascii="Calibri" w:eastAsia="Times New Roman" w:hAnsi="Calibri" w:cs="Times New Roman"/>
                <w:color w:val="000000"/>
                <w:lang w:eastAsia="hu-HU"/>
              </w:rPr>
            </w:pPr>
            <w:r w:rsidRPr="009B6845">
              <w:rPr>
                <w:rFonts w:ascii="Calibri" w:eastAsia="Times New Roman" w:hAnsi="Calibri" w:cs="Times New Roman"/>
                <w:color w:val="000000"/>
                <w:lang w:eastAsia="hu-HU"/>
              </w:rPr>
              <w:t>0,0%</w:t>
            </w:r>
          </w:p>
        </w:tc>
        <w:tc>
          <w:tcPr>
            <w:tcW w:w="1540" w:type="dxa"/>
            <w:tcBorders>
              <w:top w:val="nil"/>
              <w:left w:val="nil"/>
              <w:bottom w:val="single" w:sz="8" w:space="0" w:color="auto"/>
              <w:right w:val="single" w:sz="8" w:space="0" w:color="auto"/>
            </w:tcBorders>
            <w:shd w:val="clear" w:color="auto" w:fill="auto"/>
            <w:noWrap/>
            <w:vAlign w:val="bottom"/>
            <w:hideMark/>
          </w:tcPr>
          <w:p w:rsidR="009B6845" w:rsidRPr="009B6845" w:rsidRDefault="009B6845" w:rsidP="009B6845">
            <w:pPr>
              <w:spacing w:after="0" w:line="240" w:lineRule="auto"/>
              <w:jc w:val="right"/>
              <w:rPr>
                <w:rFonts w:ascii="Calibri" w:eastAsia="Times New Roman" w:hAnsi="Calibri" w:cs="Times New Roman"/>
                <w:color w:val="000000"/>
                <w:lang w:eastAsia="hu-HU"/>
              </w:rPr>
            </w:pPr>
            <w:r w:rsidRPr="009B6845">
              <w:rPr>
                <w:rFonts w:ascii="Calibri" w:eastAsia="Times New Roman" w:hAnsi="Calibri" w:cs="Times New Roman"/>
                <w:color w:val="000000"/>
                <w:lang w:eastAsia="hu-HU"/>
              </w:rPr>
              <w:t>0,0%</w:t>
            </w:r>
          </w:p>
        </w:tc>
      </w:tr>
    </w:tbl>
    <w:p w:rsidR="00A75F4A" w:rsidRDefault="00A75F4A" w:rsidP="0030273D">
      <w:pPr>
        <w:spacing w:line="360" w:lineRule="auto"/>
        <w:jc w:val="both"/>
        <w:rPr>
          <w:sz w:val="24"/>
          <w:szCs w:val="24"/>
        </w:rPr>
      </w:pPr>
    </w:p>
    <w:p w:rsidR="005960DD" w:rsidRDefault="005960DD" w:rsidP="0030273D">
      <w:pPr>
        <w:spacing w:line="360" w:lineRule="auto"/>
        <w:jc w:val="both"/>
        <w:rPr>
          <w:sz w:val="24"/>
          <w:szCs w:val="24"/>
        </w:rPr>
      </w:pPr>
      <w:r>
        <w:rPr>
          <w:sz w:val="24"/>
          <w:szCs w:val="24"/>
        </w:rPr>
        <w:t xml:space="preserve">A fenti adatok </w:t>
      </w:r>
      <w:r w:rsidR="007214AC">
        <w:rPr>
          <w:sz w:val="24"/>
          <w:szCs w:val="24"/>
        </w:rPr>
        <w:t xml:space="preserve">kizárólag osztrák, illetve magyar rendszámmal rendelkező járműveket tartalmaznak. </w:t>
      </w:r>
      <w:proofErr w:type="spellStart"/>
      <w:r w:rsidR="007214AC">
        <w:rPr>
          <w:sz w:val="24"/>
          <w:szCs w:val="24"/>
        </w:rPr>
        <w:t>Parndorfban</w:t>
      </w:r>
      <w:proofErr w:type="spellEnd"/>
      <w:r w:rsidR="007214AC">
        <w:rPr>
          <w:sz w:val="24"/>
          <w:szCs w:val="24"/>
        </w:rPr>
        <w:t xml:space="preserve"> előfordult ugyanis, hogy 3. országból érkezett járművek utasai is kikérdezésre kerültek. Összességében </w:t>
      </w:r>
      <w:r w:rsidR="00863998">
        <w:rPr>
          <w:sz w:val="24"/>
          <w:szCs w:val="24"/>
        </w:rPr>
        <w:t>négy</w:t>
      </w:r>
      <w:r w:rsidR="007214AC">
        <w:rPr>
          <w:sz w:val="24"/>
          <w:szCs w:val="24"/>
        </w:rPr>
        <w:t xml:space="preserve"> </w:t>
      </w:r>
      <w:r w:rsidR="00863998">
        <w:rPr>
          <w:sz w:val="24"/>
          <w:szCs w:val="24"/>
        </w:rPr>
        <w:t>szlovák és két</w:t>
      </w:r>
      <w:r w:rsidR="007214AC">
        <w:rPr>
          <w:sz w:val="24"/>
          <w:szCs w:val="24"/>
        </w:rPr>
        <w:t xml:space="preserve"> </w:t>
      </w:r>
      <w:r w:rsidR="00863998">
        <w:rPr>
          <w:sz w:val="24"/>
          <w:szCs w:val="24"/>
        </w:rPr>
        <w:t>s</w:t>
      </w:r>
      <w:r w:rsidR="007214AC">
        <w:rPr>
          <w:sz w:val="24"/>
          <w:szCs w:val="24"/>
        </w:rPr>
        <w:t>zlovén i</w:t>
      </w:r>
      <w:r w:rsidR="00863998">
        <w:rPr>
          <w:sz w:val="24"/>
          <w:szCs w:val="24"/>
        </w:rPr>
        <w:t>lletőségű járműről van szó. A négy</w:t>
      </w:r>
      <w:r w:rsidR="007214AC">
        <w:rPr>
          <w:sz w:val="24"/>
          <w:szCs w:val="24"/>
        </w:rPr>
        <w:t xml:space="preserve"> szlovák </w:t>
      </w:r>
      <w:r w:rsidR="007249A3">
        <w:rPr>
          <w:sz w:val="24"/>
          <w:szCs w:val="24"/>
        </w:rPr>
        <w:t xml:space="preserve">jármű </w:t>
      </w:r>
      <w:r w:rsidR="00863998">
        <w:rPr>
          <w:sz w:val="24"/>
          <w:szCs w:val="24"/>
        </w:rPr>
        <w:t>két</w:t>
      </w:r>
      <w:r w:rsidR="007214AC">
        <w:rPr>
          <w:sz w:val="24"/>
          <w:szCs w:val="24"/>
        </w:rPr>
        <w:t xml:space="preserve"> személygépkocsit </w:t>
      </w:r>
      <w:r w:rsidR="007249A3">
        <w:rPr>
          <w:sz w:val="24"/>
          <w:szCs w:val="24"/>
        </w:rPr>
        <w:t xml:space="preserve">és </w:t>
      </w:r>
      <w:r w:rsidR="00863998">
        <w:rPr>
          <w:sz w:val="24"/>
          <w:szCs w:val="24"/>
        </w:rPr>
        <w:t>két</w:t>
      </w:r>
      <w:r w:rsidR="007249A3">
        <w:rPr>
          <w:sz w:val="24"/>
          <w:szCs w:val="24"/>
        </w:rPr>
        <w:t xml:space="preserve"> buszt jelent, míg a </w:t>
      </w:r>
      <w:r w:rsidR="00863998">
        <w:rPr>
          <w:sz w:val="24"/>
          <w:szCs w:val="24"/>
        </w:rPr>
        <w:t>két</w:t>
      </w:r>
      <w:r w:rsidR="007249A3">
        <w:rPr>
          <w:sz w:val="24"/>
          <w:szCs w:val="24"/>
        </w:rPr>
        <w:t xml:space="preserve"> szlovén jármű mindegyike busz.</w:t>
      </w:r>
      <w:r w:rsidR="003423C9">
        <w:rPr>
          <w:sz w:val="24"/>
          <w:szCs w:val="24"/>
        </w:rPr>
        <w:t xml:space="preserve"> Az ezekhez a járművekhez tartozó </w:t>
      </w:r>
      <w:r w:rsidR="00863998">
        <w:rPr>
          <w:sz w:val="24"/>
          <w:szCs w:val="24"/>
        </w:rPr>
        <w:t>hat</w:t>
      </w:r>
      <w:r w:rsidR="00A75F4A">
        <w:rPr>
          <w:sz w:val="24"/>
          <w:szCs w:val="24"/>
        </w:rPr>
        <w:t xml:space="preserve"> </w:t>
      </w:r>
      <w:r w:rsidR="003423C9">
        <w:rPr>
          <w:sz w:val="24"/>
          <w:szCs w:val="24"/>
        </w:rPr>
        <w:t>kérdőív adatait a további elemzések során is külön fogjuk kezelni.</w:t>
      </w:r>
    </w:p>
    <w:p w:rsidR="000F2DB6" w:rsidRDefault="000F2DB6" w:rsidP="0030273D">
      <w:pPr>
        <w:spacing w:line="360" w:lineRule="auto"/>
        <w:jc w:val="both"/>
        <w:rPr>
          <w:sz w:val="24"/>
          <w:szCs w:val="24"/>
        </w:rPr>
      </w:pPr>
      <w:r>
        <w:rPr>
          <w:sz w:val="24"/>
          <w:szCs w:val="24"/>
        </w:rPr>
        <w:t xml:space="preserve">Az egyes járművek </w:t>
      </w:r>
      <w:r w:rsidR="00A74795">
        <w:rPr>
          <w:sz w:val="24"/>
          <w:szCs w:val="24"/>
        </w:rPr>
        <w:t xml:space="preserve">osztályozása nem csak a jármű fajtája szerint történhet meg, hanem annak hovatartozása alapján is. Ausztriában ugyanis körzetekre vonatkozó </w:t>
      </w:r>
      <w:r w:rsidR="005E6E45">
        <w:rPr>
          <w:sz w:val="24"/>
          <w:szCs w:val="24"/>
        </w:rPr>
        <w:t>gépjármű-nyilvántartás</w:t>
      </w:r>
      <w:r w:rsidR="00A74795">
        <w:rPr>
          <w:sz w:val="24"/>
          <w:szCs w:val="24"/>
        </w:rPr>
        <w:t>i rendszer működik, így a jármű azonosítója meghatározza annak származási körzetét.</w:t>
      </w:r>
    </w:p>
    <w:p w:rsidR="000C651C" w:rsidRDefault="000C651C">
      <w:pPr>
        <w:rPr>
          <w:rFonts w:ascii="Arial" w:hAnsi="Arial" w:cs="Arial"/>
          <w:b/>
          <w:sz w:val="20"/>
          <w:szCs w:val="20"/>
        </w:rPr>
      </w:pPr>
      <w:r>
        <w:rPr>
          <w:rFonts w:ascii="Arial" w:hAnsi="Arial" w:cs="Arial"/>
          <w:b/>
          <w:sz w:val="20"/>
          <w:szCs w:val="20"/>
        </w:rPr>
        <w:br w:type="page"/>
      </w:r>
    </w:p>
    <w:p w:rsidR="0085533C" w:rsidRPr="0085533C" w:rsidRDefault="00763315" w:rsidP="0085533C">
      <w:pPr>
        <w:jc w:val="center"/>
        <w:rPr>
          <w:rFonts w:ascii="Arial" w:hAnsi="Arial" w:cs="Arial"/>
          <w:b/>
          <w:sz w:val="20"/>
          <w:szCs w:val="20"/>
        </w:rPr>
      </w:pPr>
      <w:r w:rsidRPr="0085533C">
        <w:rPr>
          <w:rFonts w:ascii="Arial" w:hAnsi="Arial" w:cs="Arial"/>
          <w:b/>
          <w:sz w:val="20"/>
          <w:szCs w:val="20"/>
        </w:rPr>
        <w:lastRenderedPageBreak/>
        <w:fldChar w:fldCharType="begin"/>
      </w:r>
      <w:r w:rsidR="0085533C" w:rsidRPr="0085533C">
        <w:rPr>
          <w:rFonts w:ascii="Arial" w:hAnsi="Arial" w:cs="Arial"/>
          <w:b/>
          <w:sz w:val="20"/>
          <w:szCs w:val="20"/>
        </w:rPr>
        <w:instrText xml:space="preserve"> SEQ térkép \* ARABIC </w:instrText>
      </w:r>
      <w:r w:rsidRPr="0085533C">
        <w:rPr>
          <w:rFonts w:ascii="Arial" w:hAnsi="Arial" w:cs="Arial"/>
          <w:b/>
          <w:sz w:val="20"/>
          <w:szCs w:val="20"/>
        </w:rPr>
        <w:fldChar w:fldCharType="separate"/>
      </w:r>
      <w:bookmarkStart w:id="16" w:name="_Toc412189067"/>
      <w:r w:rsidR="000F7666">
        <w:rPr>
          <w:rFonts w:ascii="Arial" w:hAnsi="Arial" w:cs="Arial"/>
          <w:b/>
          <w:noProof/>
          <w:sz w:val="20"/>
          <w:szCs w:val="20"/>
        </w:rPr>
        <w:t>7</w:t>
      </w:r>
      <w:r w:rsidRPr="0085533C">
        <w:rPr>
          <w:rFonts w:ascii="Arial" w:hAnsi="Arial" w:cs="Arial"/>
          <w:b/>
          <w:sz w:val="20"/>
          <w:szCs w:val="20"/>
        </w:rPr>
        <w:fldChar w:fldCharType="end"/>
      </w:r>
      <w:r w:rsidR="0085533C" w:rsidRPr="0085533C">
        <w:rPr>
          <w:rFonts w:ascii="Arial" w:hAnsi="Arial" w:cs="Arial"/>
          <w:b/>
          <w:sz w:val="20"/>
          <w:szCs w:val="20"/>
        </w:rPr>
        <w:t>. térkép: Az osztrák forgalmi rendszámok területi kódjai (forrás</w:t>
      </w:r>
      <w:proofErr w:type="gramStart"/>
      <w:r w:rsidR="0085533C" w:rsidRPr="0085533C">
        <w:rPr>
          <w:rFonts w:ascii="Arial" w:hAnsi="Arial" w:cs="Arial"/>
          <w:b/>
          <w:sz w:val="20"/>
          <w:szCs w:val="20"/>
        </w:rPr>
        <w:t>:</w:t>
      </w:r>
      <w:proofErr w:type="spellStart"/>
      <w:r w:rsidR="0085533C" w:rsidRPr="0085533C">
        <w:rPr>
          <w:rFonts w:ascii="Arial" w:hAnsi="Arial" w:cs="Arial"/>
          <w:b/>
          <w:sz w:val="20"/>
          <w:szCs w:val="20"/>
        </w:rPr>
        <w:t>Wikipedia</w:t>
      </w:r>
      <w:proofErr w:type="spellEnd"/>
      <w:proofErr w:type="gramEnd"/>
      <w:r w:rsidR="0085533C" w:rsidRPr="0085533C">
        <w:rPr>
          <w:rFonts w:ascii="Arial" w:hAnsi="Arial" w:cs="Arial"/>
          <w:b/>
          <w:sz w:val="20"/>
          <w:szCs w:val="20"/>
        </w:rPr>
        <w:t>)</w:t>
      </w:r>
      <w:bookmarkEnd w:id="16"/>
    </w:p>
    <w:p w:rsidR="00A74795" w:rsidRPr="0030273D" w:rsidRDefault="00A74795" w:rsidP="00A74795">
      <w:pPr>
        <w:jc w:val="both"/>
        <w:rPr>
          <w:sz w:val="24"/>
          <w:szCs w:val="24"/>
        </w:rPr>
      </w:pPr>
      <w:r w:rsidRPr="0030273D">
        <w:rPr>
          <w:noProof/>
          <w:sz w:val="24"/>
          <w:szCs w:val="24"/>
          <w:lang w:eastAsia="hu-HU"/>
        </w:rPr>
        <w:drawing>
          <wp:inline distT="0" distB="0" distL="0" distR="0">
            <wp:extent cx="5760720" cy="4304665"/>
            <wp:effectExtent l="0" t="0" r="0" b="635"/>
            <wp:docPr id="2"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irke_Österreich_Kennzeichen_nach_Bundesländern.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4304665"/>
                    </a:xfrm>
                    <a:prstGeom prst="rect">
                      <a:avLst/>
                    </a:prstGeom>
                  </pic:spPr>
                </pic:pic>
              </a:graphicData>
            </a:graphic>
          </wp:inline>
        </w:drawing>
      </w:r>
    </w:p>
    <w:p w:rsidR="00A74795" w:rsidRDefault="00A74795" w:rsidP="00A74795">
      <w:pPr>
        <w:jc w:val="both"/>
        <w:rPr>
          <w:b/>
          <w:sz w:val="24"/>
          <w:szCs w:val="24"/>
        </w:rPr>
      </w:pPr>
    </w:p>
    <w:p w:rsidR="00617ACF" w:rsidRDefault="00617ACF" w:rsidP="001320B1">
      <w:pPr>
        <w:spacing w:line="360" w:lineRule="auto"/>
        <w:jc w:val="both"/>
        <w:rPr>
          <w:sz w:val="24"/>
          <w:szCs w:val="24"/>
        </w:rPr>
      </w:pPr>
      <w:r w:rsidRPr="00617ACF">
        <w:rPr>
          <w:sz w:val="24"/>
          <w:szCs w:val="24"/>
        </w:rPr>
        <w:t>A</w:t>
      </w:r>
      <w:r>
        <w:rPr>
          <w:sz w:val="24"/>
          <w:szCs w:val="24"/>
        </w:rPr>
        <w:t xml:space="preserve">z egyes magyarországi helyszíneken </w:t>
      </w:r>
      <w:r w:rsidR="009A3709">
        <w:rPr>
          <w:sz w:val="24"/>
          <w:szCs w:val="24"/>
        </w:rPr>
        <w:t>előforduló</w:t>
      </w:r>
      <w:r>
        <w:rPr>
          <w:sz w:val="24"/>
          <w:szCs w:val="24"/>
        </w:rPr>
        <w:t xml:space="preserve"> osztrák rendszámú járművek területi kód alapján </w:t>
      </w:r>
      <w:r w:rsidR="009A3709">
        <w:rPr>
          <w:sz w:val="24"/>
          <w:szCs w:val="24"/>
        </w:rPr>
        <w:t xml:space="preserve">történő besorolása segítségével meghatározhatók az adott bevásárlóközpont vonzáskörzetei. Mosonmagyaróváron például az osztrák rendszámú </w:t>
      </w:r>
      <w:r>
        <w:rPr>
          <w:sz w:val="24"/>
          <w:szCs w:val="24"/>
        </w:rPr>
        <w:t xml:space="preserve">járművek </w:t>
      </w:r>
      <w:r w:rsidR="009A3709">
        <w:rPr>
          <w:sz w:val="24"/>
          <w:szCs w:val="24"/>
        </w:rPr>
        <w:t xml:space="preserve">közel </w:t>
      </w:r>
      <w:r>
        <w:rPr>
          <w:sz w:val="24"/>
          <w:szCs w:val="24"/>
        </w:rPr>
        <w:t>fele bécsi illetőségű</w:t>
      </w:r>
      <w:r w:rsidR="00A80B5B">
        <w:rPr>
          <w:sz w:val="24"/>
          <w:szCs w:val="24"/>
        </w:rPr>
        <w:t xml:space="preserve"> (W)</w:t>
      </w:r>
      <w:r>
        <w:rPr>
          <w:sz w:val="24"/>
          <w:szCs w:val="24"/>
        </w:rPr>
        <w:t xml:space="preserve">, míg negyede </w:t>
      </w:r>
      <w:r w:rsidR="009A3709">
        <w:rPr>
          <w:sz w:val="24"/>
          <w:szCs w:val="24"/>
        </w:rPr>
        <w:t xml:space="preserve">a burgenlandi </w:t>
      </w:r>
      <w:proofErr w:type="spellStart"/>
      <w:r w:rsidR="009A3709">
        <w:rPr>
          <w:sz w:val="24"/>
          <w:szCs w:val="24"/>
        </w:rPr>
        <w:t>Neusiedl</w:t>
      </w:r>
      <w:proofErr w:type="spellEnd"/>
      <w:r w:rsidR="009A3709">
        <w:rPr>
          <w:sz w:val="24"/>
          <w:szCs w:val="24"/>
        </w:rPr>
        <w:t xml:space="preserve"> am </w:t>
      </w:r>
      <w:proofErr w:type="spellStart"/>
      <w:r w:rsidR="009A3709">
        <w:rPr>
          <w:sz w:val="24"/>
          <w:szCs w:val="24"/>
        </w:rPr>
        <w:t>See</w:t>
      </w:r>
      <w:proofErr w:type="spellEnd"/>
      <w:r w:rsidR="009A3709">
        <w:rPr>
          <w:sz w:val="24"/>
          <w:szCs w:val="24"/>
        </w:rPr>
        <w:t xml:space="preserve"> (</w:t>
      </w:r>
      <w:proofErr w:type="spellStart"/>
      <w:r w:rsidR="00B70DA6">
        <w:rPr>
          <w:sz w:val="24"/>
          <w:szCs w:val="24"/>
        </w:rPr>
        <w:t>Nezsideri</w:t>
      </w:r>
      <w:proofErr w:type="spellEnd"/>
      <w:r w:rsidR="00863998">
        <w:rPr>
          <w:sz w:val="24"/>
          <w:szCs w:val="24"/>
        </w:rPr>
        <w:t>)</w:t>
      </w:r>
      <w:r w:rsidR="00B70DA6">
        <w:rPr>
          <w:sz w:val="24"/>
          <w:szCs w:val="24"/>
        </w:rPr>
        <w:t xml:space="preserve"> járásból származik</w:t>
      </w:r>
      <w:r w:rsidR="00A80B5B">
        <w:rPr>
          <w:sz w:val="24"/>
          <w:szCs w:val="24"/>
        </w:rPr>
        <w:t xml:space="preserve"> (ND)</w:t>
      </w:r>
      <w:r w:rsidR="00B70DA6">
        <w:rPr>
          <w:sz w:val="24"/>
          <w:szCs w:val="24"/>
        </w:rPr>
        <w:t xml:space="preserve">. Ezek alapján az osztrák vásárlók </w:t>
      </w:r>
      <w:r w:rsidR="00F81E5A">
        <w:rPr>
          <w:sz w:val="24"/>
          <w:szCs w:val="24"/>
        </w:rPr>
        <w:t xml:space="preserve">jelentős része Bécsből és környékéről érkezik Mosonmagyaróvárra. </w:t>
      </w:r>
      <w:r w:rsidR="00F81E5A" w:rsidRPr="001B7FDA">
        <w:rPr>
          <w:sz w:val="24"/>
          <w:szCs w:val="24"/>
        </w:rPr>
        <w:t xml:space="preserve">A nagy távolság miatt azonban valószínűsíthető, hogy ők nem kizárólag vásárlási céllal érkeztek a Park Centerbe, hanem útközben megálltak vásárolni is, míg a közelebbi </w:t>
      </w:r>
      <w:proofErr w:type="spellStart"/>
      <w:r w:rsidR="00F81E5A" w:rsidRPr="001B7FDA">
        <w:rPr>
          <w:sz w:val="24"/>
          <w:szCs w:val="24"/>
        </w:rPr>
        <w:t>Neusiedl</w:t>
      </w:r>
      <w:proofErr w:type="spellEnd"/>
      <w:r w:rsidR="00F81E5A" w:rsidRPr="001B7FDA">
        <w:rPr>
          <w:sz w:val="24"/>
          <w:szCs w:val="24"/>
        </w:rPr>
        <w:t xml:space="preserve"> am </w:t>
      </w:r>
      <w:proofErr w:type="spellStart"/>
      <w:r w:rsidR="00F81E5A" w:rsidRPr="001B7FDA">
        <w:rPr>
          <w:sz w:val="24"/>
          <w:szCs w:val="24"/>
        </w:rPr>
        <w:t>See</w:t>
      </w:r>
      <w:proofErr w:type="spellEnd"/>
      <w:r w:rsidR="00F81E5A" w:rsidRPr="001B7FDA">
        <w:rPr>
          <w:sz w:val="24"/>
          <w:szCs w:val="24"/>
        </w:rPr>
        <w:t xml:space="preserve"> körzetéből érkezők esetében már a vásárlás lehetett az elsődleges cél.</w:t>
      </w:r>
    </w:p>
    <w:p w:rsidR="000C651C" w:rsidRDefault="000C651C">
      <w:pPr>
        <w:rPr>
          <w:rFonts w:ascii="Arial" w:hAnsi="Arial" w:cs="Arial"/>
          <w:b/>
          <w:sz w:val="20"/>
          <w:szCs w:val="20"/>
        </w:rPr>
      </w:pPr>
      <w:r>
        <w:rPr>
          <w:rFonts w:ascii="Arial" w:hAnsi="Arial" w:cs="Arial"/>
          <w:bCs/>
          <w:sz w:val="20"/>
          <w:szCs w:val="20"/>
        </w:rPr>
        <w:br w:type="page"/>
      </w:r>
    </w:p>
    <w:p w:rsidR="00693784" w:rsidRPr="00693784" w:rsidRDefault="00763315" w:rsidP="00693784">
      <w:pPr>
        <w:pStyle w:val="Kpalrs"/>
        <w:jc w:val="center"/>
        <w:rPr>
          <w:rFonts w:ascii="Arial" w:hAnsi="Arial" w:cs="Arial"/>
          <w:bCs w:val="0"/>
          <w:color w:val="auto"/>
          <w:sz w:val="20"/>
          <w:szCs w:val="20"/>
        </w:rPr>
      </w:pPr>
      <w:r w:rsidRPr="00693784">
        <w:rPr>
          <w:rFonts w:ascii="Arial" w:hAnsi="Arial" w:cs="Arial"/>
          <w:bCs w:val="0"/>
          <w:color w:val="auto"/>
          <w:sz w:val="20"/>
          <w:szCs w:val="20"/>
        </w:rPr>
        <w:lastRenderedPageBreak/>
        <w:fldChar w:fldCharType="begin"/>
      </w:r>
      <w:r w:rsidR="00693784" w:rsidRPr="00693784">
        <w:rPr>
          <w:rFonts w:ascii="Arial" w:hAnsi="Arial" w:cs="Arial"/>
          <w:bCs w:val="0"/>
          <w:color w:val="auto"/>
          <w:sz w:val="20"/>
          <w:szCs w:val="20"/>
        </w:rPr>
        <w:instrText xml:space="preserve"> SEQ táblázat \* ARABIC </w:instrText>
      </w:r>
      <w:r w:rsidRPr="00693784">
        <w:rPr>
          <w:rFonts w:ascii="Arial" w:hAnsi="Arial" w:cs="Arial"/>
          <w:bCs w:val="0"/>
          <w:color w:val="auto"/>
          <w:sz w:val="20"/>
          <w:szCs w:val="20"/>
        </w:rPr>
        <w:fldChar w:fldCharType="separate"/>
      </w:r>
      <w:bookmarkStart w:id="17" w:name="_Toc412126590"/>
      <w:r w:rsidR="000F7666">
        <w:rPr>
          <w:rFonts w:ascii="Arial" w:hAnsi="Arial" w:cs="Arial"/>
          <w:bCs w:val="0"/>
          <w:noProof/>
          <w:color w:val="auto"/>
          <w:sz w:val="20"/>
          <w:szCs w:val="20"/>
        </w:rPr>
        <w:t>3</w:t>
      </w:r>
      <w:r w:rsidRPr="00693784">
        <w:rPr>
          <w:rFonts w:ascii="Arial" w:hAnsi="Arial" w:cs="Arial"/>
          <w:bCs w:val="0"/>
          <w:color w:val="auto"/>
          <w:sz w:val="20"/>
          <w:szCs w:val="20"/>
        </w:rPr>
        <w:fldChar w:fldCharType="end"/>
      </w:r>
      <w:r w:rsidR="00693784" w:rsidRPr="00693784">
        <w:rPr>
          <w:rFonts w:ascii="Arial" w:hAnsi="Arial" w:cs="Arial"/>
          <w:bCs w:val="0"/>
          <w:color w:val="auto"/>
          <w:sz w:val="20"/>
          <w:szCs w:val="20"/>
        </w:rPr>
        <w:t>. táblázat: A Mosonmagyaróváron kikérdezett osztrák járművek hovatartozásának megoszlása</w:t>
      </w:r>
      <w:bookmarkEnd w:id="17"/>
    </w:p>
    <w:tbl>
      <w:tblPr>
        <w:tblW w:w="4060" w:type="dxa"/>
        <w:jc w:val="center"/>
        <w:tblInd w:w="55" w:type="dxa"/>
        <w:tblCellMar>
          <w:left w:w="70" w:type="dxa"/>
          <w:right w:w="70" w:type="dxa"/>
        </w:tblCellMar>
        <w:tblLook w:val="04A0" w:firstRow="1" w:lastRow="0" w:firstColumn="1" w:lastColumn="0" w:noHBand="0" w:noVBand="1"/>
      </w:tblPr>
      <w:tblGrid>
        <w:gridCol w:w="1900"/>
        <w:gridCol w:w="2160"/>
      </w:tblGrid>
      <w:tr w:rsidR="008D6C94" w:rsidRPr="008D6C94" w:rsidTr="008D6C94">
        <w:trPr>
          <w:trHeight w:val="900"/>
          <w:jc w:val="center"/>
        </w:trPr>
        <w:tc>
          <w:tcPr>
            <w:tcW w:w="1900" w:type="dxa"/>
            <w:tcBorders>
              <w:top w:val="single" w:sz="8" w:space="0" w:color="auto"/>
              <w:left w:val="single" w:sz="4" w:space="0" w:color="auto"/>
              <w:bottom w:val="nil"/>
              <w:right w:val="single" w:sz="4" w:space="0" w:color="auto"/>
            </w:tcBorders>
            <w:shd w:val="clear" w:color="000000" w:fill="BFBFBF"/>
            <w:vAlign w:val="center"/>
            <w:hideMark/>
          </w:tcPr>
          <w:p w:rsidR="008D6C94" w:rsidRPr="008D6C94" w:rsidRDefault="008D6C94" w:rsidP="008D6C94">
            <w:pPr>
              <w:spacing w:after="0" w:line="240" w:lineRule="auto"/>
              <w:jc w:val="center"/>
              <w:rPr>
                <w:rFonts w:ascii="Calibri" w:eastAsia="Times New Roman" w:hAnsi="Calibri" w:cs="Times New Roman"/>
                <w:b/>
                <w:bCs/>
                <w:color w:val="000000"/>
                <w:lang w:eastAsia="hu-HU"/>
              </w:rPr>
            </w:pPr>
            <w:r w:rsidRPr="008D6C94">
              <w:rPr>
                <w:rFonts w:ascii="Calibri" w:eastAsia="Times New Roman" w:hAnsi="Calibri" w:cs="Times New Roman"/>
                <w:b/>
                <w:bCs/>
                <w:color w:val="000000"/>
                <w:lang w:eastAsia="hu-HU"/>
              </w:rPr>
              <w:t>Osztrák rendszám területi azonosítója</w:t>
            </w:r>
          </w:p>
        </w:tc>
        <w:tc>
          <w:tcPr>
            <w:tcW w:w="2160" w:type="dxa"/>
            <w:tcBorders>
              <w:top w:val="single" w:sz="8" w:space="0" w:color="auto"/>
              <w:left w:val="nil"/>
              <w:bottom w:val="nil"/>
              <w:right w:val="single" w:sz="4" w:space="0" w:color="auto"/>
            </w:tcBorders>
            <w:shd w:val="clear" w:color="000000" w:fill="BFBFBF"/>
            <w:vAlign w:val="center"/>
            <w:hideMark/>
          </w:tcPr>
          <w:p w:rsidR="008D6C94" w:rsidRPr="008D6C94" w:rsidRDefault="008D6C94" w:rsidP="008D6C94">
            <w:pPr>
              <w:spacing w:after="0" w:line="240" w:lineRule="auto"/>
              <w:jc w:val="center"/>
              <w:rPr>
                <w:rFonts w:ascii="Calibri" w:eastAsia="Times New Roman" w:hAnsi="Calibri" w:cs="Times New Roman"/>
                <w:b/>
                <w:bCs/>
                <w:color w:val="000000"/>
                <w:lang w:eastAsia="hu-HU"/>
              </w:rPr>
            </w:pPr>
            <w:r w:rsidRPr="008D6C94">
              <w:rPr>
                <w:rFonts w:ascii="Calibri" w:eastAsia="Times New Roman" w:hAnsi="Calibri" w:cs="Times New Roman"/>
                <w:b/>
                <w:bCs/>
                <w:color w:val="000000"/>
                <w:lang w:eastAsia="hu-HU"/>
              </w:rPr>
              <w:t>Ausztriából érkezett járművek %-os aránya</w:t>
            </w:r>
          </w:p>
        </w:tc>
      </w:tr>
      <w:tr w:rsidR="008D6C94" w:rsidRPr="008D6C94" w:rsidTr="008D6C94">
        <w:trPr>
          <w:trHeight w:val="300"/>
          <w:jc w:val="center"/>
        </w:trPr>
        <w:tc>
          <w:tcPr>
            <w:tcW w:w="19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BL</w:t>
            </w:r>
          </w:p>
        </w:tc>
        <w:tc>
          <w:tcPr>
            <w:tcW w:w="2160" w:type="dxa"/>
            <w:tcBorders>
              <w:top w:val="single" w:sz="4" w:space="0" w:color="auto"/>
              <w:left w:val="nil"/>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jc w:val="right"/>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7,6%</w:t>
            </w:r>
          </w:p>
        </w:tc>
      </w:tr>
      <w:tr w:rsidR="008D6C94" w:rsidRPr="008D6C94" w:rsidTr="008D6C94">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BN</w:t>
            </w:r>
          </w:p>
        </w:tc>
        <w:tc>
          <w:tcPr>
            <w:tcW w:w="2160" w:type="dxa"/>
            <w:tcBorders>
              <w:top w:val="nil"/>
              <w:left w:val="nil"/>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jc w:val="right"/>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4,2%</w:t>
            </w:r>
          </w:p>
        </w:tc>
      </w:tr>
      <w:tr w:rsidR="008D6C94" w:rsidRPr="008D6C94" w:rsidTr="008D6C94">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E</w:t>
            </w:r>
          </w:p>
        </w:tc>
        <w:tc>
          <w:tcPr>
            <w:tcW w:w="2160" w:type="dxa"/>
            <w:tcBorders>
              <w:top w:val="nil"/>
              <w:left w:val="nil"/>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jc w:val="right"/>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1,7%</w:t>
            </w:r>
          </w:p>
        </w:tc>
      </w:tr>
      <w:tr w:rsidR="008D6C94" w:rsidRPr="008D6C94" w:rsidTr="008D6C94">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EU</w:t>
            </w:r>
          </w:p>
        </w:tc>
        <w:tc>
          <w:tcPr>
            <w:tcW w:w="2160" w:type="dxa"/>
            <w:tcBorders>
              <w:top w:val="nil"/>
              <w:left w:val="nil"/>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jc w:val="right"/>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1,7%</w:t>
            </w:r>
          </w:p>
        </w:tc>
      </w:tr>
      <w:tr w:rsidR="008D6C94" w:rsidRPr="008D6C94" w:rsidTr="008D6C94">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MD</w:t>
            </w:r>
          </w:p>
        </w:tc>
        <w:tc>
          <w:tcPr>
            <w:tcW w:w="2160" w:type="dxa"/>
            <w:tcBorders>
              <w:top w:val="nil"/>
              <w:left w:val="nil"/>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jc w:val="right"/>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2,5%</w:t>
            </w:r>
          </w:p>
        </w:tc>
      </w:tr>
      <w:tr w:rsidR="008D6C94" w:rsidRPr="008D6C94" w:rsidTr="008D6C94">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ND</w:t>
            </w:r>
          </w:p>
        </w:tc>
        <w:tc>
          <w:tcPr>
            <w:tcW w:w="2160" w:type="dxa"/>
            <w:tcBorders>
              <w:top w:val="nil"/>
              <w:left w:val="nil"/>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jc w:val="right"/>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25,2%</w:t>
            </w:r>
          </w:p>
        </w:tc>
      </w:tr>
      <w:tr w:rsidR="008D6C94" w:rsidRPr="008D6C94" w:rsidTr="008D6C94">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SW</w:t>
            </w:r>
          </w:p>
        </w:tc>
        <w:tc>
          <w:tcPr>
            <w:tcW w:w="2160" w:type="dxa"/>
            <w:tcBorders>
              <w:top w:val="nil"/>
              <w:left w:val="nil"/>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jc w:val="right"/>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2,5%</w:t>
            </w:r>
          </w:p>
        </w:tc>
      </w:tr>
      <w:tr w:rsidR="008D6C94" w:rsidRPr="008D6C94" w:rsidTr="008D6C94">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W</w:t>
            </w:r>
          </w:p>
        </w:tc>
        <w:tc>
          <w:tcPr>
            <w:tcW w:w="2160" w:type="dxa"/>
            <w:tcBorders>
              <w:top w:val="nil"/>
              <w:left w:val="nil"/>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jc w:val="right"/>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47,1%</w:t>
            </w:r>
          </w:p>
        </w:tc>
      </w:tr>
      <w:tr w:rsidR="008D6C94" w:rsidRPr="008D6C94" w:rsidTr="008D6C94">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WN</w:t>
            </w:r>
          </w:p>
        </w:tc>
        <w:tc>
          <w:tcPr>
            <w:tcW w:w="2160" w:type="dxa"/>
            <w:tcBorders>
              <w:top w:val="nil"/>
              <w:left w:val="nil"/>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jc w:val="right"/>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0,8%</w:t>
            </w:r>
          </w:p>
        </w:tc>
      </w:tr>
      <w:tr w:rsidR="008D6C94" w:rsidRPr="008D6C94" w:rsidTr="008D6C94">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WO</w:t>
            </w:r>
          </w:p>
        </w:tc>
        <w:tc>
          <w:tcPr>
            <w:tcW w:w="2160" w:type="dxa"/>
            <w:tcBorders>
              <w:top w:val="nil"/>
              <w:left w:val="nil"/>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jc w:val="right"/>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1,7%</w:t>
            </w:r>
          </w:p>
        </w:tc>
      </w:tr>
      <w:tr w:rsidR="008D6C94" w:rsidRPr="008D6C94" w:rsidTr="008D6C94">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WU</w:t>
            </w:r>
          </w:p>
        </w:tc>
        <w:tc>
          <w:tcPr>
            <w:tcW w:w="2160" w:type="dxa"/>
            <w:tcBorders>
              <w:top w:val="nil"/>
              <w:left w:val="nil"/>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jc w:val="right"/>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4,2%</w:t>
            </w:r>
          </w:p>
        </w:tc>
      </w:tr>
      <w:tr w:rsidR="008D6C94" w:rsidRPr="008D6C94" w:rsidTr="008D6C94">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MA</w:t>
            </w:r>
          </w:p>
        </w:tc>
        <w:tc>
          <w:tcPr>
            <w:tcW w:w="2160" w:type="dxa"/>
            <w:tcBorders>
              <w:top w:val="nil"/>
              <w:left w:val="nil"/>
              <w:bottom w:val="single" w:sz="4" w:space="0" w:color="auto"/>
              <w:right w:val="single" w:sz="4" w:space="0" w:color="auto"/>
            </w:tcBorders>
            <w:shd w:val="clear" w:color="auto" w:fill="auto"/>
            <w:noWrap/>
            <w:vAlign w:val="bottom"/>
            <w:hideMark/>
          </w:tcPr>
          <w:p w:rsidR="008D6C94" w:rsidRPr="008D6C94" w:rsidRDefault="008D6C94" w:rsidP="008D6C94">
            <w:pPr>
              <w:spacing w:after="0" w:line="240" w:lineRule="auto"/>
              <w:jc w:val="right"/>
              <w:rPr>
                <w:rFonts w:ascii="Calibri" w:eastAsia="Times New Roman" w:hAnsi="Calibri" w:cs="Times New Roman"/>
                <w:color w:val="000000"/>
                <w:lang w:eastAsia="hu-HU"/>
              </w:rPr>
            </w:pPr>
            <w:r w:rsidRPr="008D6C94">
              <w:rPr>
                <w:rFonts w:ascii="Calibri" w:eastAsia="Times New Roman" w:hAnsi="Calibri" w:cs="Times New Roman"/>
                <w:color w:val="000000"/>
                <w:lang w:eastAsia="hu-HU"/>
              </w:rPr>
              <w:t>0,8%</w:t>
            </w:r>
          </w:p>
        </w:tc>
      </w:tr>
    </w:tbl>
    <w:p w:rsidR="00A74795" w:rsidRPr="00787666" w:rsidRDefault="00A74795" w:rsidP="0030273D">
      <w:pPr>
        <w:spacing w:line="360" w:lineRule="auto"/>
        <w:jc w:val="both"/>
        <w:rPr>
          <w:sz w:val="24"/>
          <w:szCs w:val="24"/>
        </w:rPr>
      </w:pPr>
    </w:p>
    <w:p w:rsidR="000F2DB6" w:rsidRDefault="001320B1" w:rsidP="0030273D">
      <w:pPr>
        <w:spacing w:line="360" w:lineRule="auto"/>
        <w:jc w:val="both"/>
        <w:rPr>
          <w:sz w:val="24"/>
          <w:szCs w:val="24"/>
        </w:rPr>
      </w:pPr>
      <w:r w:rsidRPr="001320B1">
        <w:rPr>
          <w:sz w:val="24"/>
          <w:szCs w:val="24"/>
        </w:rPr>
        <w:t xml:space="preserve">A </w:t>
      </w:r>
      <w:r>
        <w:rPr>
          <w:sz w:val="24"/>
          <w:szCs w:val="24"/>
        </w:rPr>
        <w:t>s</w:t>
      </w:r>
      <w:r w:rsidRPr="001320B1">
        <w:rPr>
          <w:sz w:val="24"/>
          <w:szCs w:val="24"/>
        </w:rPr>
        <w:t>zombathely</w:t>
      </w:r>
      <w:r>
        <w:rPr>
          <w:sz w:val="24"/>
          <w:szCs w:val="24"/>
        </w:rPr>
        <w:t>i bevásárlóközponthoz</w:t>
      </w:r>
      <w:r w:rsidRPr="001320B1">
        <w:rPr>
          <w:sz w:val="24"/>
          <w:szCs w:val="24"/>
        </w:rPr>
        <w:t xml:space="preserve"> látogató osztrák gépjárművek </w:t>
      </w:r>
      <w:r>
        <w:rPr>
          <w:sz w:val="24"/>
          <w:szCs w:val="24"/>
        </w:rPr>
        <w:t xml:space="preserve">közel fele </w:t>
      </w:r>
      <w:proofErr w:type="spellStart"/>
      <w:r>
        <w:rPr>
          <w:sz w:val="24"/>
          <w:szCs w:val="24"/>
        </w:rPr>
        <w:t>Oberwart</w:t>
      </w:r>
      <w:proofErr w:type="spellEnd"/>
      <w:r>
        <w:rPr>
          <w:sz w:val="24"/>
          <w:szCs w:val="24"/>
        </w:rPr>
        <w:t xml:space="preserve"> (Felsőőr) körzethez tartozik</w:t>
      </w:r>
      <w:r w:rsidR="00A80B5B">
        <w:rPr>
          <w:sz w:val="24"/>
          <w:szCs w:val="24"/>
        </w:rPr>
        <w:t xml:space="preserve"> (OW)</w:t>
      </w:r>
      <w:r>
        <w:rPr>
          <w:sz w:val="24"/>
          <w:szCs w:val="24"/>
        </w:rPr>
        <w:t xml:space="preserve">, míg egytizedük </w:t>
      </w:r>
      <w:proofErr w:type="spellStart"/>
      <w:r>
        <w:rPr>
          <w:sz w:val="24"/>
          <w:szCs w:val="24"/>
        </w:rPr>
        <w:t>Oberpullendorf</w:t>
      </w:r>
      <w:proofErr w:type="spellEnd"/>
      <w:r>
        <w:rPr>
          <w:sz w:val="24"/>
          <w:szCs w:val="24"/>
        </w:rPr>
        <w:t xml:space="preserve"> (Felsőpulya) zónájába</w:t>
      </w:r>
      <w:r w:rsidR="00A80B5B">
        <w:rPr>
          <w:sz w:val="24"/>
          <w:szCs w:val="24"/>
        </w:rPr>
        <w:t xml:space="preserve"> (OP) </w:t>
      </w:r>
      <w:r>
        <w:rPr>
          <w:sz w:val="24"/>
          <w:szCs w:val="24"/>
        </w:rPr>
        <w:t>lett bejegyezve. Említésre méltó a bécsi rendszámmal</w:t>
      </w:r>
      <w:r w:rsidR="00A80B5B">
        <w:rPr>
          <w:sz w:val="24"/>
          <w:szCs w:val="24"/>
        </w:rPr>
        <w:t xml:space="preserve"> (W)</w:t>
      </w:r>
      <w:r>
        <w:rPr>
          <w:sz w:val="24"/>
          <w:szCs w:val="24"/>
        </w:rPr>
        <w:t xml:space="preserve"> érkezők tábora, akik közel 8%-ot képviselnek a vizsgálati halmazban.</w:t>
      </w:r>
    </w:p>
    <w:p w:rsidR="00863998" w:rsidRDefault="00863998">
      <w:pPr>
        <w:rPr>
          <w:rFonts w:ascii="Arial" w:hAnsi="Arial" w:cs="Arial"/>
          <w:b/>
          <w:sz w:val="20"/>
          <w:szCs w:val="20"/>
        </w:rPr>
      </w:pPr>
      <w:r>
        <w:rPr>
          <w:rFonts w:ascii="Arial" w:hAnsi="Arial" w:cs="Arial"/>
          <w:b/>
          <w:sz w:val="20"/>
          <w:szCs w:val="20"/>
        </w:rPr>
        <w:br w:type="page"/>
      </w:r>
    </w:p>
    <w:p w:rsidR="00693784" w:rsidRPr="00693784" w:rsidRDefault="00763315" w:rsidP="00693784">
      <w:pPr>
        <w:jc w:val="center"/>
        <w:rPr>
          <w:rFonts w:ascii="Arial" w:hAnsi="Arial" w:cs="Arial"/>
          <w:b/>
          <w:sz w:val="20"/>
          <w:szCs w:val="20"/>
        </w:rPr>
      </w:pPr>
      <w:r w:rsidRPr="00693784">
        <w:rPr>
          <w:rFonts w:ascii="Arial" w:hAnsi="Arial" w:cs="Arial"/>
          <w:b/>
          <w:sz w:val="20"/>
          <w:szCs w:val="20"/>
        </w:rPr>
        <w:lastRenderedPageBreak/>
        <w:fldChar w:fldCharType="begin"/>
      </w:r>
      <w:r w:rsidR="00693784" w:rsidRPr="00693784">
        <w:rPr>
          <w:rFonts w:ascii="Arial" w:hAnsi="Arial" w:cs="Arial"/>
          <w:b/>
          <w:sz w:val="20"/>
          <w:szCs w:val="20"/>
        </w:rPr>
        <w:instrText xml:space="preserve"> SEQ táblázat \* ARABIC </w:instrText>
      </w:r>
      <w:r w:rsidRPr="00693784">
        <w:rPr>
          <w:rFonts w:ascii="Arial" w:hAnsi="Arial" w:cs="Arial"/>
          <w:b/>
          <w:sz w:val="20"/>
          <w:szCs w:val="20"/>
        </w:rPr>
        <w:fldChar w:fldCharType="separate"/>
      </w:r>
      <w:bookmarkStart w:id="18" w:name="_Toc412126591"/>
      <w:r w:rsidR="000F7666">
        <w:rPr>
          <w:rFonts w:ascii="Arial" w:hAnsi="Arial" w:cs="Arial"/>
          <w:b/>
          <w:noProof/>
          <w:sz w:val="20"/>
          <w:szCs w:val="20"/>
        </w:rPr>
        <w:t>4</w:t>
      </w:r>
      <w:r w:rsidRPr="00693784">
        <w:rPr>
          <w:rFonts w:ascii="Arial" w:hAnsi="Arial" w:cs="Arial"/>
          <w:b/>
          <w:sz w:val="20"/>
          <w:szCs w:val="20"/>
        </w:rPr>
        <w:fldChar w:fldCharType="end"/>
      </w:r>
      <w:r w:rsidR="00693784" w:rsidRPr="00693784">
        <w:rPr>
          <w:rFonts w:ascii="Arial" w:hAnsi="Arial" w:cs="Arial"/>
          <w:b/>
          <w:sz w:val="20"/>
          <w:szCs w:val="20"/>
        </w:rPr>
        <w:t>. táblázat: A Szombathelyen kikérdezett osztrák járművek hovatartozásának megoszlása</w:t>
      </w:r>
      <w:bookmarkEnd w:id="18"/>
    </w:p>
    <w:tbl>
      <w:tblPr>
        <w:tblW w:w="4060" w:type="dxa"/>
        <w:jc w:val="center"/>
        <w:tblInd w:w="55" w:type="dxa"/>
        <w:tblCellMar>
          <w:left w:w="70" w:type="dxa"/>
          <w:right w:w="70" w:type="dxa"/>
        </w:tblCellMar>
        <w:tblLook w:val="04A0" w:firstRow="1" w:lastRow="0" w:firstColumn="1" w:lastColumn="0" w:noHBand="0" w:noVBand="1"/>
      </w:tblPr>
      <w:tblGrid>
        <w:gridCol w:w="1900"/>
        <w:gridCol w:w="2160"/>
      </w:tblGrid>
      <w:tr w:rsidR="00D9313A" w:rsidRPr="00D9313A" w:rsidTr="00D9313A">
        <w:trPr>
          <w:trHeight w:val="900"/>
          <w:jc w:val="center"/>
        </w:trPr>
        <w:tc>
          <w:tcPr>
            <w:tcW w:w="1900" w:type="dxa"/>
            <w:tcBorders>
              <w:top w:val="single" w:sz="8" w:space="0" w:color="auto"/>
              <w:left w:val="single" w:sz="4" w:space="0" w:color="auto"/>
              <w:bottom w:val="nil"/>
              <w:right w:val="single" w:sz="4" w:space="0" w:color="auto"/>
            </w:tcBorders>
            <w:shd w:val="clear" w:color="000000" w:fill="BFBFBF"/>
            <w:vAlign w:val="center"/>
            <w:hideMark/>
          </w:tcPr>
          <w:p w:rsidR="00D9313A" w:rsidRPr="00D9313A" w:rsidRDefault="00D9313A" w:rsidP="00D9313A">
            <w:pPr>
              <w:spacing w:after="0" w:line="240" w:lineRule="auto"/>
              <w:jc w:val="center"/>
              <w:rPr>
                <w:rFonts w:ascii="Calibri" w:eastAsia="Times New Roman" w:hAnsi="Calibri" w:cs="Times New Roman"/>
                <w:b/>
                <w:bCs/>
                <w:color w:val="000000"/>
                <w:lang w:eastAsia="hu-HU"/>
              </w:rPr>
            </w:pPr>
            <w:r w:rsidRPr="00D9313A">
              <w:rPr>
                <w:rFonts w:ascii="Calibri" w:eastAsia="Times New Roman" w:hAnsi="Calibri" w:cs="Times New Roman"/>
                <w:b/>
                <w:bCs/>
                <w:color w:val="000000"/>
                <w:lang w:eastAsia="hu-HU"/>
              </w:rPr>
              <w:t>Osztrák rendszám területi azonosítója</w:t>
            </w:r>
          </w:p>
        </w:tc>
        <w:tc>
          <w:tcPr>
            <w:tcW w:w="2160" w:type="dxa"/>
            <w:tcBorders>
              <w:top w:val="single" w:sz="8" w:space="0" w:color="auto"/>
              <w:left w:val="nil"/>
              <w:bottom w:val="nil"/>
              <w:right w:val="single" w:sz="4" w:space="0" w:color="auto"/>
            </w:tcBorders>
            <w:shd w:val="clear" w:color="000000" w:fill="BFBFBF"/>
            <w:vAlign w:val="center"/>
            <w:hideMark/>
          </w:tcPr>
          <w:p w:rsidR="00D9313A" w:rsidRPr="00D9313A" w:rsidRDefault="00D9313A" w:rsidP="00D9313A">
            <w:pPr>
              <w:spacing w:after="0" w:line="240" w:lineRule="auto"/>
              <w:jc w:val="center"/>
              <w:rPr>
                <w:rFonts w:ascii="Calibri" w:eastAsia="Times New Roman" w:hAnsi="Calibri" w:cs="Times New Roman"/>
                <w:b/>
                <w:bCs/>
                <w:color w:val="000000"/>
                <w:lang w:eastAsia="hu-HU"/>
              </w:rPr>
            </w:pPr>
            <w:r w:rsidRPr="00D9313A">
              <w:rPr>
                <w:rFonts w:ascii="Calibri" w:eastAsia="Times New Roman" w:hAnsi="Calibri" w:cs="Times New Roman"/>
                <w:b/>
                <w:bCs/>
                <w:color w:val="000000"/>
                <w:lang w:eastAsia="hu-HU"/>
              </w:rPr>
              <w:t>Ausztriából érkezett járművek %-os aránya</w:t>
            </w:r>
          </w:p>
        </w:tc>
      </w:tr>
      <w:tr w:rsidR="00D9313A" w:rsidRPr="00D9313A" w:rsidTr="00D9313A">
        <w:trPr>
          <w:trHeight w:val="300"/>
          <w:jc w:val="center"/>
        </w:trPr>
        <w:tc>
          <w:tcPr>
            <w:tcW w:w="19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BM</w:t>
            </w:r>
          </w:p>
        </w:tc>
        <w:tc>
          <w:tcPr>
            <w:tcW w:w="2160" w:type="dxa"/>
            <w:tcBorders>
              <w:top w:val="single" w:sz="4" w:space="0" w:color="auto"/>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0,8%</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BN</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2,4%</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DL</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1,6%</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E</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3,2%</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FB</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2,4%</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G</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0,8%</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GM</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0,8%</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GS</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4,8%</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GU</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0,8%</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HB</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4,0%</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JE</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4,0%</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L</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0,8%</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LF</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0,8%</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LL</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0,8%</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LN</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1,6%</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MD</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0,8%</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ND</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0,8%</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OP</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10,3%</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OW</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46,0%</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SL</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0,8%</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W</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7,9%</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WB</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0,8%</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WE</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0,8%</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WL</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0,8%</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WZ</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1,6%</w:t>
            </w:r>
          </w:p>
        </w:tc>
      </w:tr>
    </w:tbl>
    <w:p w:rsidR="00D9313A" w:rsidRDefault="00D9313A" w:rsidP="0030273D">
      <w:pPr>
        <w:spacing w:line="360" w:lineRule="auto"/>
        <w:jc w:val="both"/>
        <w:rPr>
          <w:b/>
          <w:sz w:val="24"/>
          <w:szCs w:val="24"/>
        </w:rPr>
      </w:pPr>
    </w:p>
    <w:p w:rsidR="00D9313A" w:rsidRDefault="001320B1" w:rsidP="0030273D">
      <w:pPr>
        <w:spacing w:line="360" w:lineRule="auto"/>
        <w:jc w:val="both"/>
        <w:rPr>
          <w:sz w:val="24"/>
          <w:szCs w:val="24"/>
        </w:rPr>
      </w:pPr>
      <w:r w:rsidRPr="001320B1">
        <w:rPr>
          <w:sz w:val="24"/>
          <w:szCs w:val="24"/>
        </w:rPr>
        <w:t xml:space="preserve">Zalaegerszegen </w:t>
      </w:r>
      <w:r>
        <w:rPr>
          <w:sz w:val="24"/>
          <w:szCs w:val="24"/>
        </w:rPr>
        <w:t xml:space="preserve">másképp kell tekinteni a számokra, mint a korábbi két esetben. Itt ugyanis mindössze </w:t>
      </w:r>
      <w:r w:rsidR="00863998">
        <w:rPr>
          <w:sz w:val="24"/>
          <w:szCs w:val="24"/>
        </w:rPr>
        <w:t>kilenc</w:t>
      </w:r>
      <w:r>
        <w:rPr>
          <w:sz w:val="24"/>
          <w:szCs w:val="24"/>
        </w:rPr>
        <w:t xml:space="preserve"> osztrák </w:t>
      </w:r>
      <w:r w:rsidR="005D2323">
        <w:rPr>
          <w:sz w:val="24"/>
          <w:szCs w:val="24"/>
        </w:rPr>
        <w:t>járművet sikerült a fe</w:t>
      </w:r>
      <w:r w:rsidR="00863998">
        <w:rPr>
          <w:sz w:val="24"/>
          <w:szCs w:val="24"/>
        </w:rPr>
        <w:t>lmérés során elérni. Ez a szám</w:t>
      </w:r>
      <w:r w:rsidR="005D2323">
        <w:rPr>
          <w:sz w:val="24"/>
          <w:szCs w:val="24"/>
        </w:rPr>
        <w:t xml:space="preserve"> meglehetősen alacsony ahhoz, hogy messzemenő következtetéseket vonjunk le az eredményekből. Ugyanakkor meg kell említeni, hogy az idelátogató járművek között </w:t>
      </w:r>
      <w:proofErr w:type="spellStart"/>
      <w:r w:rsidR="005D2323">
        <w:rPr>
          <w:sz w:val="24"/>
          <w:szCs w:val="24"/>
        </w:rPr>
        <w:t>Oberwart</w:t>
      </w:r>
      <w:proofErr w:type="spellEnd"/>
      <w:r w:rsidR="00A80B5B">
        <w:rPr>
          <w:sz w:val="24"/>
          <w:szCs w:val="24"/>
        </w:rPr>
        <w:t xml:space="preserve"> (OW)</w:t>
      </w:r>
      <w:r w:rsidR="005D2323">
        <w:rPr>
          <w:sz w:val="24"/>
          <w:szCs w:val="24"/>
        </w:rPr>
        <w:t xml:space="preserve">, valamint a Salzburg közelében fekvő St. Johann </w:t>
      </w:r>
      <w:proofErr w:type="spellStart"/>
      <w:r w:rsidR="005D2323">
        <w:rPr>
          <w:sz w:val="24"/>
          <w:szCs w:val="24"/>
        </w:rPr>
        <w:t>im</w:t>
      </w:r>
      <w:proofErr w:type="spellEnd"/>
      <w:r w:rsidR="005D2323">
        <w:rPr>
          <w:sz w:val="24"/>
          <w:szCs w:val="24"/>
        </w:rPr>
        <w:t xml:space="preserve"> </w:t>
      </w:r>
      <w:proofErr w:type="spellStart"/>
      <w:r w:rsidR="005D2323">
        <w:rPr>
          <w:sz w:val="24"/>
          <w:szCs w:val="24"/>
        </w:rPr>
        <w:t>Pongau</w:t>
      </w:r>
      <w:proofErr w:type="spellEnd"/>
      <w:r w:rsidR="005D2323">
        <w:rPr>
          <w:sz w:val="24"/>
          <w:szCs w:val="24"/>
        </w:rPr>
        <w:t xml:space="preserve"> körzetéből</w:t>
      </w:r>
      <w:r w:rsidR="00A80B5B">
        <w:rPr>
          <w:sz w:val="24"/>
          <w:szCs w:val="24"/>
        </w:rPr>
        <w:t xml:space="preserve"> (JO)</w:t>
      </w:r>
      <w:r w:rsidR="005D2323">
        <w:rPr>
          <w:sz w:val="24"/>
          <w:szCs w:val="24"/>
        </w:rPr>
        <w:t xml:space="preserve"> valamivel többen érkeztek, mint a többi területi egységről.</w:t>
      </w:r>
    </w:p>
    <w:p w:rsidR="005D2323" w:rsidRDefault="005D2323" w:rsidP="0030273D">
      <w:pPr>
        <w:spacing w:line="360" w:lineRule="auto"/>
        <w:jc w:val="both"/>
        <w:rPr>
          <w:sz w:val="24"/>
          <w:szCs w:val="24"/>
        </w:rPr>
      </w:pPr>
    </w:p>
    <w:p w:rsidR="00693784" w:rsidRPr="00693784" w:rsidRDefault="00763315" w:rsidP="00693784">
      <w:pPr>
        <w:jc w:val="center"/>
        <w:rPr>
          <w:rFonts w:ascii="Arial" w:hAnsi="Arial" w:cs="Arial"/>
          <w:b/>
          <w:sz w:val="20"/>
          <w:szCs w:val="20"/>
        </w:rPr>
      </w:pPr>
      <w:r w:rsidRPr="00693784">
        <w:rPr>
          <w:rFonts w:ascii="Arial" w:hAnsi="Arial" w:cs="Arial"/>
          <w:b/>
          <w:sz w:val="20"/>
          <w:szCs w:val="20"/>
        </w:rPr>
        <w:fldChar w:fldCharType="begin"/>
      </w:r>
      <w:r w:rsidR="00693784" w:rsidRPr="00693784">
        <w:rPr>
          <w:rFonts w:ascii="Arial" w:hAnsi="Arial" w:cs="Arial"/>
          <w:b/>
          <w:sz w:val="20"/>
          <w:szCs w:val="20"/>
        </w:rPr>
        <w:instrText xml:space="preserve"> SEQ táblázat \* ARABIC </w:instrText>
      </w:r>
      <w:r w:rsidRPr="00693784">
        <w:rPr>
          <w:rFonts w:ascii="Arial" w:hAnsi="Arial" w:cs="Arial"/>
          <w:b/>
          <w:sz w:val="20"/>
          <w:szCs w:val="20"/>
        </w:rPr>
        <w:fldChar w:fldCharType="separate"/>
      </w:r>
      <w:bookmarkStart w:id="19" w:name="_Toc412126592"/>
      <w:r w:rsidR="000F7666">
        <w:rPr>
          <w:rFonts w:ascii="Arial" w:hAnsi="Arial" w:cs="Arial"/>
          <w:b/>
          <w:noProof/>
          <w:sz w:val="20"/>
          <w:szCs w:val="20"/>
        </w:rPr>
        <w:t>5</w:t>
      </w:r>
      <w:r w:rsidRPr="00693784">
        <w:rPr>
          <w:rFonts w:ascii="Arial" w:hAnsi="Arial" w:cs="Arial"/>
          <w:b/>
          <w:sz w:val="20"/>
          <w:szCs w:val="20"/>
        </w:rPr>
        <w:fldChar w:fldCharType="end"/>
      </w:r>
      <w:r w:rsidR="00693784" w:rsidRPr="00693784">
        <w:rPr>
          <w:rFonts w:ascii="Arial" w:hAnsi="Arial" w:cs="Arial"/>
          <w:b/>
          <w:sz w:val="20"/>
          <w:szCs w:val="20"/>
        </w:rPr>
        <w:t>. táblázat: A Zalaegerszegen kikérdezett osztrák járművek hovatartozásának megoszlása</w:t>
      </w:r>
      <w:bookmarkEnd w:id="19"/>
    </w:p>
    <w:tbl>
      <w:tblPr>
        <w:tblW w:w="4060" w:type="dxa"/>
        <w:jc w:val="center"/>
        <w:tblInd w:w="55" w:type="dxa"/>
        <w:tblCellMar>
          <w:left w:w="70" w:type="dxa"/>
          <w:right w:w="70" w:type="dxa"/>
        </w:tblCellMar>
        <w:tblLook w:val="04A0" w:firstRow="1" w:lastRow="0" w:firstColumn="1" w:lastColumn="0" w:noHBand="0" w:noVBand="1"/>
      </w:tblPr>
      <w:tblGrid>
        <w:gridCol w:w="1900"/>
        <w:gridCol w:w="2160"/>
      </w:tblGrid>
      <w:tr w:rsidR="00D9313A" w:rsidRPr="00D9313A" w:rsidTr="00D9313A">
        <w:trPr>
          <w:trHeight w:val="900"/>
          <w:jc w:val="center"/>
        </w:trPr>
        <w:tc>
          <w:tcPr>
            <w:tcW w:w="1900" w:type="dxa"/>
            <w:tcBorders>
              <w:top w:val="single" w:sz="8" w:space="0" w:color="auto"/>
              <w:left w:val="single" w:sz="4" w:space="0" w:color="auto"/>
              <w:bottom w:val="nil"/>
              <w:right w:val="single" w:sz="4" w:space="0" w:color="auto"/>
            </w:tcBorders>
            <w:shd w:val="clear" w:color="000000" w:fill="BFBFBF"/>
            <w:vAlign w:val="center"/>
            <w:hideMark/>
          </w:tcPr>
          <w:p w:rsidR="00D9313A" w:rsidRPr="00D9313A" w:rsidRDefault="00D9313A" w:rsidP="00D9313A">
            <w:pPr>
              <w:spacing w:after="0" w:line="240" w:lineRule="auto"/>
              <w:jc w:val="center"/>
              <w:rPr>
                <w:rFonts w:ascii="Calibri" w:eastAsia="Times New Roman" w:hAnsi="Calibri" w:cs="Times New Roman"/>
                <w:b/>
                <w:bCs/>
                <w:color w:val="000000"/>
                <w:lang w:eastAsia="hu-HU"/>
              </w:rPr>
            </w:pPr>
            <w:r w:rsidRPr="00D9313A">
              <w:rPr>
                <w:rFonts w:ascii="Calibri" w:eastAsia="Times New Roman" w:hAnsi="Calibri" w:cs="Times New Roman"/>
                <w:b/>
                <w:bCs/>
                <w:color w:val="000000"/>
                <w:lang w:eastAsia="hu-HU"/>
              </w:rPr>
              <w:t>Osztrák rendszám területi azonosítója</w:t>
            </w:r>
          </w:p>
        </w:tc>
        <w:tc>
          <w:tcPr>
            <w:tcW w:w="2160" w:type="dxa"/>
            <w:tcBorders>
              <w:top w:val="single" w:sz="8" w:space="0" w:color="auto"/>
              <w:left w:val="nil"/>
              <w:bottom w:val="nil"/>
              <w:right w:val="single" w:sz="4" w:space="0" w:color="auto"/>
            </w:tcBorders>
            <w:shd w:val="clear" w:color="000000" w:fill="BFBFBF"/>
            <w:vAlign w:val="center"/>
            <w:hideMark/>
          </w:tcPr>
          <w:p w:rsidR="00D9313A" w:rsidRPr="00D9313A" w:rsidRDefault="00D9313A" w:rsidP="00D9313A">
            <w:pPr>
              <w:spacing w:after="0" w:line="240" w:lineRule="auto"/>
              <w:jc w:val="center"/>
              <w:rPr>
                <w:rFonts w:ascii="Calibri" w:eastAsia="Times New Roman" w:hAnsi="Calibri" w:cs="Times New Roman"/>
                <w:b/>
                <w:bCs/>
                <w:color w:val="000000"/>
                <w:lang w:eastAsia="hu-HU"/>
              </w:rPr>
            </w:pPr>
            <w:r w:rsidRPr="00D9313A">
              <w:rPr>
                <w:rFonts w:ascii="Calibri" w:eastAsia="Times New Roman" w:hAnsi="Calibri" w:cs="Times New Roman"/>
                <w:b/>
                <w:bCs/>
                <w:color w:val="000000"/>
                <w:lang w:eastAsia="hu-HU"/>
              </w:rPr>
              <w:t>Ausztriából érkezett járművek %-os aránya</w:t>
            </w:r>
          </w:p>
        </w:tc>
      </w:tr>
      <w:tr w:rsidR="00D9313A" w:rsidRPr="00D9313A" w:rsidTr="00D9313A">
        <w:trPr>
          <w:trHeight w:val="300"/>
          <w:jc w:val="center"/>
        </w:trPr>
        <w:tc>
          <w:tcPr>
            <w:tcW w:w="19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FB</w:t>
            </w:r>
          </w:p>
        </w:tc>
        <w:tc>
          <w:tcPr>
            <w:tcW w:w="2160" w:type="dxa"/>
            <w:tcBorders>
              <w:top w:val="single" w:sz="4" w:space="0" w:color="auto"/>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11,1%</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G</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11,1%</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JO</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22,2%</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OW</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22,2%</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SV</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11,1%</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VI</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11,1%</w:t>
            </w:r>
          </w:p>
        </w:tc>
      </w:tr>
      <w:tr w:rsidR="00D9313A" w:rsidRPr="00D9313A" w:rsidTr="00D9313A">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W</w:t>
            </w:r>
          </w:p>
        </w:tc>
        <w:tc>
          <w:tcPr>
            <w:tcW w:w="2160" w:type="dxa"/>
            <w:tcBorders>
              <w:top w:val="nil"/>
              <w:left w:val="nil"/>
              <w:bottom w:val="single" w:sz="4" w:space="0" w:color="auto"/>
              <w:right w:val="single" w:sz="4" w:space="0" w:color="auto"/>
            </w:tcBorders>
            <w:shd w:val="clear" w:color="auto" w:fill="auto"/>
            <w:noWrap/>
            <w:vAlign w:val="bottom"/>
            <w:hideMark/>
          </w:tcPr>
          <w:p w:rsidR="00D9313A" w:rsidRPr="00D9313A" w:rsidRDefault="00D9313A" w:rsidP="00D9313A">
            <w:pPr>
              <w:spacing w:after="0" w:line="240" w:lineRule="auto"/>
              <w:jc w:val="right"/>
              <w:rPr>
                <w:rFonts w:ascii="Calibri" w:eastAsia="Times New Roman" w:hAnsi="Calibri" w:cs="Times New Roman"/>
                <w:color w:val="000000"/>
                <w:lang w:eastAsia="hu-HU"/>
              </w:rPr>
            </w:pPr>
            <w:r w:rsidRPr="00D9313A">
              <w:rPr>
                <w:rFonts w:ascii="Calibri" w:eastAsia="Times New Roman" w:hAnsi="Calibri" w:cs="Times New Roman"/>
                <w:color w:val="000000"/>
                <w:lang w:eastAsia="hu-HU"/>
              </w:rPr>
              <w:t>11,1%</w:t>
            </w:r>
          </w:p>
        </w:tc>
      </w:tr>
    </w:tbl>
    <w:p w:rsidR="00D9313A" w:rsidRDefault="00D9313A" w:rsidP="0030273D">
      <w:pPr>
        <w:spacing w:line="360" w:lineRule="auto"/>
        <w:jc w:val="both"/>
        <w:rPr>
          <w:b/>
          <w:sz w:val="24"/>
          <w:szCs w:val="24"/>
        </w:rPr>
      </w:pPr>
    </w:p>
    <w:p w:rsidR="00D9313A" w:rsidRDefault="002D2A6E" w:rsidP="0030273D">
      <w:pPr>
        <w:spacing w:line="360" w:lineRule="auto"/>
        <w:jc w:val="both"/>
        <w:rPr>
          <w:sz w:val="24"/>
          <w:szCs w:val="24"/>
        </w:rPr>
      </w:pPr>
      <w:r w:rsidRPr="002D2A6E">
        <w:rPr>
          <w:sz w:val="24"/>
          <w:szCs w:val="24"/>
        </w:rPr>
        <w:t xml:space="preserve">A magyarországi </w:t>
      </w:r>
      <w:r w:rsidR="005E6E45">
        <w:rPr>
          <w:sz w:val="24"/>
          <w:szCs w:val="24"/>
        </w:rPr>
        <w:t>gépjármű-nyilvántartás</w:t>
      </w:r>
      <w:r w:rsidRPr="002D2A6E">
        <w:rPr>
          <w:sz w:val="24"/>
          <w:szCs w:val="24"/>
        </w:rPr>
        <w:t xml:space="preserve">i rendszerből hiányzik a területi alapú beazonosítás, ezért a </w:t>
      </w:r>
      <w:proofErr w:type="spellStart"/>
      <w:r w:rsidRPr="002D2A6E">
        <w:rPr>
          <w:sz w:val="24"/>
          <w:szCs w:val="24"/>
        </w:rPr>
        <w:t>parndorfi</w:t>
      </w:r>
      <w:proofErr w:type="spellEnd"/>
      <w:r w:rsidRPr="002D2A6E">
        <w:rPr>
          <w:sz w:val="24"/>
          <w:szCs w:val="24"/>
        </w:rPr>
        <w:t xml:space="preserve"> és az </w:t>
      </w:r>
      <w:proofErr w:type="spellStart"/>
      <w:r w:rsidRPr="002D2A6E">
        <w:rPr>
          <w:sz w:val="24"/>
          <w:szCs w:val="24"/>
        </w:rPr>
        <w:t>oberwarti</w:t>
      </w:r>
      <w:proofErr w:type="spellEnd"/>
      <w:r w:rsidRPr="002D2A6E">
        <w:rPr>
          <w:sz w:val="24"/>
          <w:szCs w:val="24"/>
        </w:rPr>
        <w:t xml:space="preserve"> helyszínekre érkező magyar járművek adataiból a fentiekhez hasonló vizsgálat nem végezhető el.</w:t>
      </w:r>
    </w:p>
    <w:p w:rsidR="001F3CBE" w:rsidRDefault="001F3CBE" w:rsidP="001F3CBE">
      <w:pPr>
        <w:spacing w:line="360" w:lineRule="auto"/>
        <w:jc w:val="both"/>
        <w:rPr>
          <w:sz w:val="24"/>
          <w:szCs w:val="24"/>
        </w:rPr>
      </w:pPr>
      <w:r>
        <w:rPr>
          <w:sz w:val="24"/>
          <w:szCs w:val="24"/>
        </w:rPr>
        <w:t>A bevásárlóközpontokba érkező járművek által szállított személyek számának vizsgálata egyértelmű képet tár elénk abból a szempontból, hogy mindegyik felmért helyszínen leggyakrabban párban érkeztek az emberek</w:t>
      </w:r>
      <w:r w:rsidR="00C02E6D">
        <w:rPr>
          <w:sz w:val="24"/>
          <w:szCs w:val="24"/>
        </w:rPr>
        <w:t xml:space="preserve"> vásárolni</w:t>
      </w:r>
      <w:r>
        <w:rPr>
          <w:sz w:val="24"/>
          <w:szCs w:val="24"/>
        </w:rPr>
        <w:t>.</w:t>
      </w:r>
    </w:p>
    <w:p w:rsidR="00693784" w:rsidRPr="00693784" w:rsidRDefault="00763315" w:rsidP="00693784">
      <w:pPr>
        <w:jc w:val="center"/>
        <w:rPr>
          <w:rFonts w:ascii="Arial" w:hAnsi="Arial" w:cs="Arial"/>
          <w:b/>
          <w:sz w:val="20"/>
          <w:szCs w:val="20"/>
        </w:rPr>
      </w:pPr>
      <w:r w:rsidRPr="00693784">
        <w:rPr>
          <w:rFonts w:ascii="Arial" w:hAnsi="Arial" w:cs="Arial"/>
          <w:b/>
          <w:sz w:val="20"/>
          <w:szCs w:val="20"/>
        </w:rPr>
        <w:fldChar w:fldCharType="begin"/>
      </w:r>
      <w:r w:rsidR="00693784" w:rsidRPr="00693784">
        <w:rPr>
          <w:rFonts w:ascii="Arial" w:hAnsi="Arial" w:cs="Arial"/>
          <w:b/>
          <w:sz w:val="20"/>
          <w:szCs w:val="20"/>
        </w:rPr>
        <w:instrText xml:space="preserve"> SEQ táblázat \* ARABIC </w:instrText>
      </w:r>
      <w:r w:rsidRPr="00693784">
        <w:rPr>
          <w:rFonts w:ascii="Arial" w:hAnsi="Arial" w:cs="Arial"/>
          <w:b/>
          <w:sz w:val="20"/>
          <w:szCs w:val="20"/>
        </w:rPr>
        <w:fldChar w:fldCharType="separate"/>
      </w:r>
      <w:bookmarkStart w:id="20" w:name="_Toc412126593"/>
      <w:r w:rsidR="000F7666">
        <w:rPr>
          <w:rFonts w:ascii="Arial" w:hAnsi="Arial" w:cs="Arial"/>
          <w:b/>
          <w:noProof/>
          <w:sz w:val="20"/>
          <w:szCs w:val="20"/>
        </w:rPr>
        <w:t>6</w:t>
      </w:r>
      <w:r w:rsidRPr="00693784">
        <w:rPr>
          <w:rFonts w:ascii="Arial" w:hAnsi="Arial" w:cs="Arial"/>
          <w:b/>
          <w:sz w:val="20"/>
          <w:szCs w:val="20"/>
        </w:rPr>
        <w:fldChar w:fldCharType="end"/>
      </w:r>
      <w:r w:rsidR="00693784" w:rsidRPr="00693784">
        <w:rPr>
          <w:rFonts w:ascii="Arial" w:hAnsi="Arial" w:cs="Arial"/>
          <w:b/>
          <w:sz w:val="20"/>
          <w:szCs w:val="20"/>
        </w:rPr>
        <w:t>. táblázat: Az egyes bevásárlóközpontokba érkező járművek által szállított személyek száma</w:t>
      </w:r>
      <w:bookmarkEnd w:id="20"/>
    </w:p>
    <w:tbl>
      <w:tblPr>
        <w:tblW w:w="7873" w:type="dxa"/>
        <w:jc w:val="center"/>
        <w:tblInd w:w="55" w:type="dxa"/>
        <w:tblCellMar>
          <w:left w:w="70" w:type="dxa"/>
          <w:right w:w="70" w:type="dxa"/>
        </w:tblCellMar>
        <w:tblLook w:val="04A0" w:firstRow="1" w:lastRow="0" w:firstColumn="1" w:lastColumn="0" w:noHBand="0" w:noVBand="1"/>
      </w:tblPr>
      <w:tblGrid>
        <w:gridCol w:w="1867"/>
        <w:gridCol w:w="1001"/>
        <w:gridCol w:w="1001"/>
        <w:gridCol w:w="1001"/>
        <w:gridCol w:w="1001"/>
        <w:gridCol w:w="1001"/>
        <w:gridCol w:w="1001"/>
      </w:tblGrid>
      <w:tr w:rsidR="001F3CBE" w:rsidRPr="006A42C1" w:rsidTr="001B7FDA">
        <w:trPr>
          <w:trHeight w:val="1815"/>
          <w:jc w:val="center"/>
        </w:trPr>
        <w:tc>
          <w:tcPr>
            <w:tcW w:w="1867" w:type="dxa"/>
            <w:tcBorders>
              <w:top w:val="single" w:sz="8" w:space="0" w:color="auto"/>
              <w:left w:val="single" w:sz="8" w:space="0" w:color="auto"/>
              <w:bottom w:val="single" w:sz="4" w:space="0" w:color="auto"/>
              <w:right w:val="single" w:sz="4" w:space="0" w:color="auto"/>
            </w:tcBorders>
            <w:shd w:val="clear" w:color="000000" w:fill="BFBFBF"/>
            <w:vAlign w:val="center"/>
            <w:hideMark/>
          </w:tcPr>
          <w:p w:rsidR="001F3CBE" w:rsidRPr="006A42C1" w:rsidRDefault="001F3CBE" w:rsidP="007F1538">
            <w:pPr>
              <w:spacing w:after="0" w:line="240" w:lineRule="auto"/>
              <w:jc w:val="center"/>
              <w:rPr>
                <w:rFonts w:ascii="Calibri" w:eastAsia="Times New Roman" w:hAnsi="Calibri" w:cs="Times New Roman"/>
                <w:b/>
                <w:bCs/>
                <w:color w:val="000000"/>
                <w:lang w:eastAsia="hu-HU"/>
              </w:rPr>
            </w:pPr>
            <w:r w:rsidRPr="006A42C1">
              <w:rPr>
                <w:rFonts w:ascii="Calibri" w:eastAsia="Times New Roman" w:hAnsi="Calibri" w:cs="Times New Roman"/>
                <w:b/>
                <w:bCs/>
                <w:color w:val="000000"/>
                <w:lang w:eastAsia="hu-HU"/>
              </w:rPr>
              <w:t>Bevásárlóközpont helye</w:t>
            </w:r>
          </w:p>
        </w:tc>
        <w:tc>
          <w:tcPr>
            <w:tcW w:w="1001" w:type="dxa"/>
            <w:tcBorders>
              <w:top w:val="single" w:sz="8" w:space="0" w:color="auto"/>
              <w:left w:val="nil"/>
              <w:bottom w:val="nil"/>
              <w:right w:val="single" w:sz="4" w:space="0" w:color="auto"/>
            </w:tcBorders>
            <w:shd w:val="clear" w:color="000000" w:fill="BFBFBF"/>
            <w:vAlign w:val="center"/>
            <w:hideMark/>
          </w:tcPr>
          <w:p w:rsidR="001F3CBE" w:rsidRPr="006A42C1" w:rsidRDefault="001F3CBE" w:rsidP="007F1538">
            <w:pPr>
              <w:spacing w:after="0" w:line="240" w:lineRule="auto"/>
              <w:jc w:val="center"/>
              <w:rPr>
                <w:rFonts w:ascii="Calibri" w:eastAsia="Times New Roman" w:hAnsi="Calibri" w:cs="Times New Roman"/>
                <w:b/>
                <w:bCs/>
                <w:color w:val="000000"/>
                <w:lang w:eastAsia="hu-HU"/>
              </w:rPr>
            </w:pPr>
            <w:r w:rsidRPr="006A42C1">
              <w:rPr>
                <w:rFonts w:ascii="Calibri" w:eastAsia="Times New Roman" w:hAnsi="Calibri" w:cs="Times New Roman"/>
                <w:b/>
                <w:bCs/>
                <w:color w:val="000000"/>
                <w:lang w:eastAsia="hu-HU"/>
              </w:rPr>
              <w:t>1 utassal érkező járművek száma</w:t>
            </w:r>
          </w:p>
        </w:tc>
        <w:tc>
          <w:tcPr>
            <w:tcW w:w="1001" w:type="dxa"/>
            <w:tcBorders>
              <w:top w:val="single" w:sz="8" w:space="0" w:color="auto"/>
              <w:left w:val="nil"/>
              <w:bottom w:val="nil"/>
              <w:right w:val="single" w:sz="4" w:space="0" w:color="auto"/>
            </w:tcBorders>
            <w:shd w:val="clear" w:color="000000" w:fill="BFBFBF"/>
            <w:vAlign w:val="center"/>
            <w:hideMark/>
          </w:tcPr>
          <w:p w:rsidR="001F3CBE" w:rsidRPr="006A42C1" w:rsidRDefault="001F3CBE" w:rsidP="007F1538">
            <w:pPr>
              <w:spacing w:after="0" w:line="240" w:lineRule="auto"/>
              <w:jc w:val="center"/>
              <w:rPr>
                <w:rFonts w:ascii="Calibri" w:eastAsia="Times New Roman" w:hAnsi="Calibri" w:cs="Times New Roman"/>
                <w:b/>
                <w:bCs/>
                <w:color w:val="000000"/>
                <w:lang w:eastAsia="hu-HU"/>
              </w:rPr>
            </w:pPr>
            <w:r w:rsidRPr="006A42C1">
              <w:rPr>
                <w:rFonts w:ascii="Calibri" w:eastAsia="Times New Roman" w:hAnsi="Calibri" w:cs="Times New Roman"/>
                <w:b/>
                <w:bCs/>
                <w:color w:val="000000"/>
                <w:lang w:eastAsia="hu-HU"/>
              </w:rPr>
              <w:t>2 utassal érkező járművek száma</w:t>
            </w:r>
          </w:p>
        </w:tc>
        <w:tc>
          <w:tcPr>
            <w:tcW w:w="1001" w:type="dxa"/>
            <w:tcBorders>
              <w:top w:val="single" w:sz="8" w:space="0" w:color="auto"/>
              <w:left w:val="nil"/>
              <w:bottom w:val="nil"/>
              <w:right w:val="single" w:sz="4" w:space="0" w:color="auto"/>
            </w:tcBorders>
            <w:shd w:val="clear" w:color="000000" w:fill="BFBFBF"/>
            <w:vAlign w:val="center"/>
            <w:hideMark/>
          </w:tcPr>
          <w:p w:rsidR="001F3CBE" w:rsidRPr="006A42C1" w:rsidRDefault="001F3CBE" w:rsidP="007F1538">
            <w:pPr>
              <w:spacing w:after="0" w:line="240" w:lineRule="auto"/>
              <w:jc w:val="center"/>
              <w:rPr>
                <w:rFonts w:ascii="Calibri" w:eastAsia="Times New Roman" w:hAnsi="Calibri" w:cs="Times New Roman"/>
                <w:b/>
                <w:bCs/>
                <w:color w:val="000000"/>
                <w:lang w:eastAsia="hu-HU"/>
              </w:rPr>
            </w:pPr>
            <w:r w:rsidRPr="006A42C1">
              <w:rPr>
                <w:rFonts w:ascii="Calibri" w:eastAsia="Times New Roman" w:hAnsi="Calibri" w:cs="Times New Roman"/>
                <w:b/>
                <w:bCs/>
                <w:color w:val="000000"/>
                <w:lang w:eastAsia="hu-HU"/>
              </w:rPr>
              <w:t>3 utassal érkező járművek száma</w:t>
            </w:r>
          </w:p>
        </w:tc>
        <w:tc>
          <w:tcPr>
            <w:tcW w:w="1001" w:type="dxa"/>
            <w:tcBorders>
              <w:top w:val="single" w:sz="8" w:space="0" w:color="auto"/>
              <w:left w:val="nil"/>
              <w:bottom w:val="nil"/>
              <w:right w:val="single" w:sz="4" w:space="0" w:color="auto"/>
            </w:tcBorders>
            <w:shd w:val="clear" w:color="000000" w:fill="BFBFBF"/>
            <w:vAlign w:val="center"/>
            <w:hideMark/>
          </w:tcPr>
          <w:p w:rsidR="001F3CBE" w:rsidRPr="006A42C1" w:rsidRDefault="001F3CBE" w:rsidP="007F1538">
            <w:pPr>
              <w:spacing w:after="0" w:line="240" w:lineRule="auto"/>
              <w:jc w:val="center"/>
              <w:rPr>
                <w:rFonts w:ascii="Calibri" w:eastAsia="Times New Roman" w:hAnsi="Calibri" w:cs="Times New Roman"/>
                <w:b/>
                <w:bCs/>
                <w:color w:val="000000"/>
                <w:lang w:eastAsia="hu-HU"/>
              </w:rPr>
            </w:pPr>
            <w:r w:rsidRPr="006A42C1">
              <w:rPr>
                <w:rFonts w:ascii="Calibri" w:eastAsia="Times New Roman" w:hAnsi="Calibri" w:cs="Times New Roman"/>
                <w:b/>
                <w:bCs/>
                <w:color w:val="000000"/>
                <w:lang w:eastAsia="hu-HU"/>
              </w:rPr>
              <w:t>4 utassal érkező járművek száma</w:t>
            </w:r>
          </w:p>
        </w:tc>
        <w:tc>
          <w:tcPr>
            <w:tcW w:w="1001" w:type="dxa"/>
            <w:tcBorders>
              <w:top w:val="single" w:sz="8" w:space="0" w:color="auto"/>
              <w:left w:val="nil"/>
              <w:bottom w:val="nil"/>
              <w:right w:val="single" w:sz="4" w:space="0" w:color="auto"/>
            </w:tcBorders>
            <w:shd w:val="clear" w:color="000000" w:fill="BFBFBF"/>
            <w:vAlign w:val="center"/>
            <w:hideMark/>
          </w:tcPr>
          <w:p w:rsidR="001F3CBE" w:rsidRPr="006A42C1" w:rsidRDefault="001F3CBE" w:rsidP="007F1538">
            <w:pPr>
              <w:spacing w:after="0" w:line="240" w:lineRule="auto"/>
              <w:jc w:val="center"/>
              <w:rPr>
                <w:rFonts w:ascii="Calibri" w:eastAsia="Times New Roman" w:hAnsi="Calibri" w:cs="Times New Roman"/>
                <w:b/>
                <w:bCs/>
                <w:color w:val="000000"/>
                <w:lang w:eastAsia="hu-HU"/>
              </w:rPr>
            </w:pPr>
            <w:r w:rsidRPr="006A42C1">
              <w:rPr>
                <w:rFonts w:ascii="Calibri" w:eastAsia="Times New Roman" w:hAnsi="Calibri" w:cs="Times New Roman"/>
                <w:b/>
                <w:bCs/>
                <w:color w:val="000000"/>
                <w:lang w:eastAsia="hu-HU"/>
              </w:rPr>
              <w:t>5 utassal érkező járművek száma</w:t>
            </w:r>
          </w:p>
        </w:tc>
        <w:tc>
          <w:tcPr>
            <w:tcW w:w="1001" w:type="dxa"/>
            <w:tcBorders>
              <w:top w:val="single" w:sz="8" w:space="0" w:color="auto"/>
              <w:left w:val="nil"/>
              <w:bottom w:val="nil"/>
              <w:right w:val="single" w:sz="8" w:space="0" w:color="auto"/>
            </w:tcBorders>
            <w:shd w:val="clear" w:color="000000" w:fill="BFBFBF"/>
            <w:vAlign w:val="center"/>
            <w:hideMark/>
          </w:tcPr>
          <w:p w:rsidR="001F3CBE" w:rsidRPr="006A42C1" w:rsidRDefault="001F3CBE" w:rsidP="007F1538">
            <w:pPr>
              <w:spacing w:after="0" w:line="240" w:lineRule="auto"/>
              <w:jc w:val="center"/>
              <w:rPr>
                <w:rFonts w:ascii="Calibri" w:eastAsia="Times New Roman" w:hAnsi="Calibri" w:cs="Times New Roman"/>
                <w:b/>
                <w:bCs/>
                <w:color w:val="000000"/>
                <w:lang w:eastAsia="hu-HU"/>
              </w:rPr>
            </w:pPr>
            <w:r w:rsidRPr="006A42C1">
              <w:rPr>
                <w:rFonts w:ascii="Calibri" w:eastAsia="Times New Roman" w:hAnsi="Calibri" w:cs="Times New Roman"/>
                <w:b/>
                <w:bCs/>
                <w:color w:val="000000"/>
                <w:lang w:eastAsia="hu-HU"/>
              </w:rPr>
              <w:t>Több mint 5 utassal érkező járművek száma</w:t>
            </w:r>
          </w:p>
        </w:tc>
      </w:tr>
      <w:tr w:rsidR="00044A9D" w:rsidRPr="006A42C1" w:rsidTr="00CD6828">
        <w:trPr>
          <w:trHeight w:val="300"/>
          <w:jc w:val="center"/>
        </w:trPr>
        <w:tc>
          <w:tcPr>
            <w:tcW w:w="1867" w:type="dxa"/>
            <w:tcBorders>
              <w:top w:val="nil"/>
              <w:left w:val="single" w:sz="8" w:space="0" w:color="auto"/>
              <w:bottom w:val="single" w:sz="4" w:space="0" w:color="auto"/>
              <w:right w:val="nil"/>
            </w:tcBorders>
            <w:shd w:val="clear" w:color="000000" w:fill="BFBFBF"/>
            <w:noWrap/>
            <w:vAlign w:val="center"/>
            <w:hideMark/>
          </w:tcPr>
          <w:p w:rsidR="00044A9D" w:rsidRPr="006A42C1" w:rsidRDefault="00044A9D" w:rsidP="00CD6828">
            <w:pPr>
              <w:spacing w:after="0" w:line="240" w:lineRule="auto"/>
              <w:rPr>
                <w:rFonts w:ascii="Calibri" w:eastAsia="Times New Roman" w:hAnsi="Calibri" w:cs="Times New Roman"/>
                <w:b/>
                <w:bCs/>
                <w:color w:val="000000"/>
                <w:lang w:eastAsia="hu-HU"/>
              </w:rPr>
            </w:pPr>
            <w:proofErr w:type="spellStart"/>
            <w:r w:rsidRPr="006A42C1">
              <w:rPr>
                <w:rFonts w:ascii="Calibri" w:eastAsia="Times New Roman" w:hAnsi="Calibri" w:cs="Times New Roman"/>
                <w:b/>
                <w:bCs/>
                <w:color w:val="000000"/>
                <w:lang w:eastAsia="hu-HU"/>
              </w:rPr>
              <w:t>Parndorf</w:t>
            </w:r>
            <w:proofErr w:type="spellEnd"/>
          </w:p>
        </w:tc>
        <w:tc>
          <w:tcPr>
            <w:tcW w:w="1001" w:type="dxa"/>
            <w:tcBorders>
              <w:top w:val="nil"/>
              <w:left w:val="single" w:sz="8" w:space="0" w:color="auto"/>
              <w:bottom w:val="single" w:sz="4" w:space="0" w:color="auto"/>
              <w:right w:val="single" w:sz="4" w:space="0" w:color="auto"/>
            </w:tcBorders>
            <w:shd w:val="clear" w:color="auto" w:fill="auto"/>
            <w:noWrap/>
            <w:vAlign w:val="bottom"/>
            <w:hideMark/>
          </w:tcPr>
          <w:p w:rsidR="00044A9D" w:rsidRPr="006A42C1" w:rsidRDefault="00044A9D" w:rsidP="00CD682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10,8%</w:t>
            </w:r>
          </w:p>
        </w:tc>
        <w:tc>
          <w:tcPr>
            <w:tcW w:w="1001" w:type="dxa"/>
            <w:tcBorders>
              <w:top w:val="nil"/>
              <w:left w:val="nil"/>
              <w:bottom w:val="single" w:sz="4" w:space="0" w:color="auto"/>
              <w:right w:val="single" w:sz="4" w:space="0" w:color="auto"/>
            </w:tcBorders>
            <w:shd w:val="clear" w:color="auto" w:fill="auto"/>
            <w:noWrap/>
            <w:vAlign w:val="bottom"/>
            <w:hideMark/>
          </w:tcPr>
          <w:p w:rsidR="00044A9D" w:rsidRPr="006A42C1" w:rsidRDefault="00044A9D" w:rsidP="00CD682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32,5%</w:t>
            </w:r>
          </w:p>
        </w:tc>
        <w:tc>
          <w:tcPr>
            <w:tcW w:w="1001" w:type="dxa"/>
            <w:tcBorders>
              <w:top w:val="nil"/>
              <w:left w:val="nil"/>
              <w:bottom w:val="single" w:sz="4" w:space="0" w:color="auto"/>
              <w:right w:val="single" w:sz="4" w:space="0" w:color="auto"/>
            </w:tcBorders>
            <w:shd w:val="clear" w:color="auto" w:fill="auto"/>
            <w:noWrap/>
            <w:vAlign w:val="bottom"/>
            <w:hideMark/>
          </w:tcPr>
          <w:p w:rsidR="00044A9D" w:rsidRPr="006A42C1" w:rsidRDefault="00044A9D" w:rsidP="00CD682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14,5%</w:t>
            </w:r>
          </w:p>
        </w:tc>
        <w:tc>
          <w:tcPr>
            <w:tcW w:w="1001" w:type="dxa"/>
            <w:tcBorders>
              <w:top w:val="nil"/>
              <w:left w:val="nil"/>
              <w:bottom w:val="single" w:sz="4" w:space="0" w:color="auto"/>
              <w:right w:val="single" w:sz="4" w:space="0" w:color="auto"/>
            </w:tcBorders>
            <w:shd w:val="clear" w:color="auto" w:fill="auto"/>
            <w:noWrap/>
            <w:vAlign w:val="bottom"/>
            <w:hideMark/>
          </w:tcPr>
          <w:p w:rsidR="00044A9D" w:rsidRPr="006A42C1" w:rsidRDefault="00044A9D" w:rsidP="00CD682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9,6%</w:t>
            </w:r>
          </w:p>
        </w:tc>
        <w:tc>
          <w:tcPr>
            <w:tcW w:w="1001" w:type="dxa"/>
            <w:tcBorders>
              <w:top w:val="nil"/>
              <w:left w:val="nil"/>
              <w:bottom w:val="single" w:sz="4" w:space="0" w:color="auto"/>
              <w:right w:val="single" w:sz="4" w:space="0" w:color="auto"/>
            </w:tcBorders>
            <w:shd w:val="clear" w:color="auto" w:fill="auto"/>
            <w:noWrap/>
            <w:vAlign w:val="bottom"/>
            <w:hideMark/>
          </w:tcPr>
          <w:p w:rsidR="00044A9D" w:rsidRPr="006A42C1" w:rsidRDefault="00044A9D" w:rsidP="00CD682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12,0%</w:t>
            </w:r>
          </w:p>
        </w:tc>
        <w:tc>
          <w:tcPr>
            <w:tcW w:w="1001" w:type="dxa"/>
            <w:tcBorders>
              <w:top w:val="nil"/>
              <w:left w:val="nil"/>
              <w:bottom w:val="single" w:sz="4" w:space="0" w:color="auto"/>
              <w:right w:val="single" w:sz="8" w:space="0" w:color="auto"/>
            </w:tcBorders>
            <w:shd w:val="clear" w:color="auto" w:fill="auto"/>
            <w:noWrap/>
            <w:vAlign w:val="bottom"/>
            <w:hideMark/>
          </w:tcPr>
          <w:p w:rsidR="00044A9D" w:rsidRPr="006A42C1" w:rsidRDefault="00044A9D" w:rsidP="00CD682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10,8%</w:t>
            </w:r>
          </w:p>
        </w:tc>
      </w:tr>
      <w:tr w:rsidR="00044A9D" w:rsidRPr="006A42C1" w:rsidTr="00CD6828">
        <w:trPr>
          <w:trHeight w:val="300"/>
          <w:jc w:val="center"/>
        </w:trPr>
        <w:tc>
          <w:tcPr>
            <w:tcW w:w="1867" w:type="dxa"/>
            <w:tcBorders>
              <w:top w:val="nil"/>
              <w:left w:val="single" w:sz="8" w:space="0" w:color="auto"/>
              <w:bottom w:val="single" w:sz="4" w:space="0" w:color="auto"/>
              <w:right w:val="nil"/>
            </w:tcBorders>
            <w:shd w:val="clear" w:color="000000" w:fill="BFBFBF"/>
            <w:noWrap/>
            <w:vAlign w:val="center"/>
            <w:hideMark/>
          </w:tcPr>
          <w:p w:rsidR="00044A9D" w:rsidRPr="006A42C1" w:rsidRDefault="00044A9D" w:rsidP="00CD6828">
            <w:pPr>
              <w:spacing w:after="0" w:line="240" w:lineRule="auto"/>
              <w:rPr>
                <w:rFonts w:ascii="Calibri" w:eastAsia="Times New Roman" w:hAnsi="Calibri" w:cs="Times New Roman"/>
                <w:b/>
                <w:bCs/>
                <w:color w:val="000000"/>
                <w:lang w:eastAsia="hu-HU"/>
              </w:rPr>
            </w:pPr>
            <w:r w:rsidRPr="006A42C1">
              <w:rPr>
                <w:rFonts w:ascii="Calibri" w:eastAsia="Times New Roman" w:hAnsi="Calibri" w:cs="Times New Roman"/>
                <w:b/>
                <w:bCs/>
                <w:color w:val="000000"/>
                <w:lang w:eastAsia="hu-HU"/>
              </w:rPr>
              <w:t>Mosonmagyaróvár</w:t>
            </w:r>
          </w:p>
        </w:tc>
        <w:tc>
          <w:tcPr>
            <w:tcW w:w="100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044A9D" w:rsidRPr="006A42C1" w:rsidRDefault="00044A9D" w:rsidP="00CD682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17,3%</w:t>
            </w:r>
          </w:p>
        </w:tc>
        <w:tc>
          <w:tcPr>
            <w:tcW w:w="1001" w:type="dxa"/>
            <w:tcBorders>
              <w:top w:val="single" w:sz="8" w:space="0" w:color="auto"/>
              <w:left w:val="nil"/>
              <w:bottom w:val="single" w:sz="4" w:space="0" w:color="auto"/>
              <w:right w:val="single" w:sz="4" w:space="0" w:color="auto"/>
            </w:tcBorders>
            <w:shd w:val="clear" w:color="auto" w:fill="auto"/>
            <w:noWrap/>
            <w:vAlign w:val="bottom"/>
            <w:hideMark/>
          </w:tcPr>
          <w:p w:rsidR="00044A9D" w:rsidRPr="006A42C1" w:rsidRDefault="00044A9D" w:rsidP="00CD682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33,3%</w:t>
            </w:r>
          </w:p>
        </w:tc>
        <w:tc>
          <w:tcPr>
            <w:tcW w:w="1001" w:type="dxa"/>
            <w:tcBorders>
              <w:top w:val="single" w:sz="8" w:space="0" w:color="auto"/>
              <w:left w:val="nil"/>
              <w:bottom w:val="single" w:sz="4" w:space="0" w:color="auto"/>
              <w:right w:val="single" w:sz="4" w:space="0" w:color="auto"/>
            </w:tcBorders>
            <w:shd w:val="clear" w:color="auto" w:fill="auto"/>
            <w:noWrap/>
            <w:vAlign w:val="bottom"/>
            <w:hideMark/>
          </w:tcPr>
          <w:p w:rsidR="00044A9D" w:rsidRPr="006A42C1" w:rsidRDefault="00044A9D" w:rsidP="00CD682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19,8%</w:t>
            </w:r>
          </w:p>
        </w:tc>
        <w:tc>
          <w:tcPr>
            <w:tcW w:w="1001" w:type="dxa"/>
            <w:tcBorders>
              <w:top w:val="single" w:sz="8" w:space="0" w:color="auto"/>
              <w:left w:val="nil"/>
              <w:bottom w:val="single" w:sz="4" w:space="0" w:color="auto"/>
              <w:right w:val="single" w:sz="4" w:space="0" w:color="auto"/>
            </w:tcBorders>
            <w:shd w:val="clear" w:color="auto" w:fill="auto"/>
            <w:noWrap/>
            <w:vAlign w:val="bottom"/>
            <w:hideMark/>
          </w:tcPr>
          <w:p w:rsidR="00044A9D" w:rsidRPr="006A42C1" w:rsidRDefault="00044A9D" w:rsidP="00CD682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19,8%</w:t>
            </w:r>
          </w:p>
        </w:tc>
        <w:tc>
          <w:tcPr>
            <w:tcW w:w="1001" w:type="dxa"/>
            <w:tcBorders>
              <w:top w:val="single" w:sz="8" w:space="0" w:color="auto"/>
              <w:left w:val="nil"/>
              <w:bottom w:val="single" w:sz="4" w:space="0" w:color="auto"/>
              <w:right w:val="single" w:sz="4" w:space="0" w:color="auto"/>
            </w:tcBorders>
            <w:shd w:val="clear" w:color="auto" w:fill="auto"/>
            <w:noWrap/>
            <w:vAlign w:val="bottom"/>
            <w:hideMark/>
          </w:tcPr>
          <w:p w:rsidR="00044A9D" w:rsidRPr="006A42C1" w:rsidRDefault="00044A9D" w:rsidP="00CD682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6,2%</w:t>
            </w:r>
          </w:p>
        </w:tc>
        <w:tc>
          <w:tcPr>
            <w:tcW w:w="1001" w:type="dxa"/>
            <w:tcBorders>
              <w:top w:val="single" w:sz="8" w:space="0" w:color="auto"/>
              <w:left w:val="nil"/>
              <w:bottom w:val="single" w:sz="4" w:space="0" w:color="auto"/>
              <w:right w:val="single" w:sz="8" w:space="0" w:color="auto"/>
            </w:tcBorders>
            <w:shd w:val="clear" w:color="auto" w:fill="auto"/>
            <w:noWrap/>
            <w:vAlign w:val="bottom"/>
            <w:hideMark/>
          </w:tcPr>
          <w:p w:rsidR="00044A9D" w:rsidRPr="006A42C1" w:rsidRDefault="00044A9D" w:rsidP="00CD682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3,7%</w:t>
            </w:r>
          </w:p>
        </w:tc>
      </w:tr>
      <w:tr w:rsidR="001F3CBE" w:rsidRPr="006A42C1" w:rsidTr="001B7FDA">
        <w:trPr>
          <w:trHeight w:val="300"/>
          <w:jc w:val="center"/>
        </w:trPr>
        <w:tc>
          <w:tcPr>
            <w:tcW w:w="1867" w:type="dxa"/>
            <w:tcBorders>
              <w:top w:val="nil"/>
              <w:left w:val="single" w:sz="8" w:space="0" w:color="auto"/>
              <w:bottom w:val="single" w:sz="4" w:space="0" w:color="auto"/>
              <w:right w:val="nil"/>
            </w:tcBorders>
            <w:shd w:val="clear" w:color="000000" w:fill="BFBFBF"/>
            <w:noWrap/>
            <w:vAlign w:val="center"/>
            <w:hideMark/>
          </w:tcPr>
          <w:p w:rsidR="001F3CBE" w:rsidRPr="006A42C1" w:rsidRDefault="001F3CBE" w:rsidP="007F1538">
            <w:pPr>
              <w:spacing w:after="0" w:line="240" w:lineRule="auto"/>
              <w:rPr>
                <w:rFonts w:ascii="Calibri" w:eastAsia="Times New Roman" w:hAnsi="Calibri" w:cs="Times New Roman"/>
                <w:b/>
                <w:bCs/>
                <w:color w:val="000000"/>
                <w:lang w:eastAsia="hu-HU"/>
              </w:rPr>
            </w:pPr>
            <w:proofErr w:type="spellStart"/>
            <w:r w:rsidRPr="006A42C1">
              <w:rPr>
                <w:rFonts w:ascii="Calibri" w:eastAsia="Times New Roman" w:hAnsi="Calibri" w:cs="Times New Roman"/>
                <w:b/>
                <w:bCs/>
                <w:color w:val="000000"/>
                <w:lang w:eastAsia="hu-HU"/>
              </w:rPr>
              <w:t>Oberwart</w:t>
            </w:r>
            <w:proofErr w:type="spellEnd"/>
          </w:p>
        </w:tc>
        <w:tc>
          <w:tcPr>
            <w:tcW w:w="1001" w:type="dxa"/>
            <w:tcBorders>
              <w:top w:val="nil"/>
              <w:left w:val="single" w:sz="8" w:space="0" w:color="auto"/>
              <w:bottom w:val="single" w:sz="4" w:space="0" w:color="auto"/>
              <w:right w:val="single" w:sz="4" w:space="0" w:color="auto"/>
            </w:tcBorders>
            <w:shd w:val="clear" w:color="auto" w:fill="auto"/>
            <w:noWrap/>
            <w:vAlign w:val="bottom"/>
            <w:hideMark/>
          </w:tcPr>
          <w:p w:rsidR="001F3CBE" w:rsidRPr="006A42C1" w:rsidRDefault="001F3CBE" w:rsidP="007F153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25,3%</w:t>
            </w:r>
          </w:p>
        </w:tc>
        <w:tc>
          <w:tcPr>
            <w:tcW w:w="1001" w:type="dxa"/>
            <w:tcBorders>
              <w:top w:val="nil"/>
              <w:left w:val="nil"/>
              <w:bottom w:val="single" w:sz="4" w:space="0" w:color="auto"/>
              <w:right w:val="single" w:sz="4" w:space="0" w:color="auto"/>
            </w:tcBorders>
            <w:shd w:val="clear" w:color="auto" w:fill="auto"/>
            <w:noWrap/>
            <w:vAlign w:val="bottom"/>
            <w:hideMark/>
          </w:tcPr>
          <w:p w:rsidR="001F3CBE" w:rsidRPr="006A42C1" w:rsidRDefault="001F3CBE" w:rsidP="007F153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47,4%</w:t>
            </w:r>
          </w:p>
        </w:tc>
        <w:tc>
          <w:tcPr>
            <w:tcW w:w="1001" w:type="dxa"/>
            <w:tcBorders>
              <w:top w:val="nil"/>
              <w:left w:val="nil"/>
              <w:bottom w:val="single" w:sz="4" w:space="0" w:color="auto"/>
              <w:right w:val="single" w:sz="4" w:space="0" w:color="auto"/>
            </w:tcBorders>
            <w:shd w:val="clear" w:color="auto" w:fill="auto"/>
            <w:noWrap/>
            <w:vAlign w:val="bottom"/>
            <w:hideMark/>
          </w:tcPr>
          <w:p w:rsidR="001F3CBE" w:rsidRPr="006A42C1" w:rsidRDefault="001F3CBE" w:rsidP="007F153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11,6%</w:t>
            </w:r>
          </w:p>
        </w:tc>
        <w:tc>
          <w:tcPr>
            <w:tcW w:w="1001" w:type="dxa"/>
            <w:tcBorders>
              <w:top w:val="nil"/>
              <w:left w:val="nil"/>
              <w:bottom w:val="single" w:sz="4" w:space="0" w:color="auto"/>
              <w:right w:val="single" w:sz="4" w:space="0" w:color="auto"/>
            </w:tcBorders>
            <w:shd w:val="clear" w:color="auto" w:fill="auto"/>
            <w:noWrap/>
            <w:vAlign w:val="bottom"/>
            <w:hideMark/>
          </w:tcPr>
          <w:p w:rsidR="001F3CBE" w:rsidRPr="006A42C1" w:rsidRDefault="001F3CBE" w:rsidP="007F153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8,4%</w:t>
            </w:r>
          </w:p>
        </w:tc>
        <w:tc>
          <w:tcPr>
            <w:tcW w:w="1001" w:type="dxa"/>
            <w:tcBorders>
              <w:top w:val="nil"/>
              <w:left w:val="nil"/>
              <w:bottom w:val="single" w:sz="4" w:space="0" w:color="auto"/>
              <w:right w:val="single" w:sz="4" w:space="0" w:color="auto"/>
            </w:tcBorders>
            <w:shd w:val="clear" w:color="auto" w:fill="auto"/>
            <w:noWrap/>
            <w:vAlign w:val="bottom"/>
            <w:hideMark/>
          </w:tcPr>
          <w:p w:rsidR="001F3CBE" w:rsidRPr="006A42C1" w:rsidRDefault="001F3CBE" w:rsidP="007F153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6,3%</w:t>
            </w:r>
          </w:p>
        </w:tc>
        <w:tc>
          <w:tcPr>
            <w:tcW w:w="1001" w:type="dxa"/>
            <w:tcBorders>
              <w:top w:val="nil"/>
              <w:left w:val="nil"/>
              <w:bottom w:val="single" w:sz="4" w:space="0" w:color="auto"/>
              <w:right w:val="single" w:sz="8" w:space="0" w:color="auto"/>
            </w:tcBorders>
            <w:shd w:val="clear" w:color="auto" w:fill="auto"/>
            <w:noWrap/>
            <w:vAlign w:val="bottom"/>
            <w:hideMark/>
          </w:tcPr>
          <w:p w:rsidR="001F3CBE" w:rsidRPr="006A42C1" w:rsidRDefault="001F3CBE" w:rsidP="007F153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1,1%</w:t>
            </w:r>
          </w:p>
        </w:tc>
      </w:tr>
      <w:tr w:rsidR="001F3CBE" w:rsidRPr="006A42C1" w:rsidTr="001B7FDA">
        <w:trPr>
          <w:trHeight w:val="300"/>
          <w:jc w:val="center"/>
        </w:trPr>
        <w:tc>
          <w:tcPr>
            <w:tcW w:w="1867" w:type="dxa"/>
            <w:tcBorders>
              <w:top w:val="nil"/>
              <w:left w:val="single" w:sz="8" w:space="0" w:color="auto"/>
              <w:bottom w:val="single" w:sz="4" w:space="0" w:color="auto"/>
              <w:right w:val="nil"/>
            </w:tcBorders>
            <w:shd w:val="clear" w:color="000000" w:fill="BFBFBF"/>
            <w:noWrap/>
            <w:vAlign w:val="center"/>
            <w:hideMark/>
          </w:tcPr>
          <w:p w:rsidR="001F3CBE" w:rsidRPr="006A42C1" w:rsidRDefault="001F3CBE" w:rsidP="007F1538">
            <w:pPr>
              <w:spacing w:after="0" w:line="240" w:lineRule="auto"/>
              <w:rPr>
                <w:rFonts w:ascii="Calibri" w:eastAsia="Times New Roman" w:hAnsi="Calibri" w:cs="Times New Roman"/>
                <w:b/>
                <w:bCs/>
                <w:color w:val="000000"/>
                <w:lang w:eastAsia="hu-HU"/>
              </w:rPr>
            </w:pPr>
            <w:r w:rsidRPr="006A42C1">
              <w:rPr>
                <w:rFonts w:ascii="Calibri" w:eastAsia="Times New Roman" w:hAnsi="Calibri" w:cs="Times New Roman"/>
                <w:b/>
                <w:bCs/>
                <w:color w:val="000000"/>
                <w:lang w:eastAsia="hu-HU"/>
              </w:rPr>
              <w:t>Szombathely</w:t>
            </w:r>
          </w:p>
        </w:tc>
        <w:tc>
          <w:tcPr>
            <w:tcW w:w="1001" w:type="dxa"/>
            <w:tcBorders>
              <w:top w:val="nil"/>
              <w:left w:val="single" w:sz="8" w:space="0" w:color="auto"/>
              <w:bottom w:val="single" w:sz="4" w:space="0" w:color="auto"/>
              <w:right w:val="single" w:sz="4" w:space="0" w:color="auto"/>
            </w:tcBorders>
            <w:shd w:val="clear" w:color="auto" w:fill="auto"/>
            <w:noWrap/>
            <w:vAlign w:val="bottom"/>
            <w:hideMark/>
          </w:tcPr>
          <w:p w:rsidR="001F3CBE" w:rsidRPr="006A42C1" w:rsidRDefault="001F3CBE" w:rsidP="007F153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14,0%</w:t>
            </w:r>
          </w:p>
        </w:tc>
        <w:tc>
          <w:tcPr>
            <w:tcW w:w="1001" w:type="dxa"/>
            <w:tcBorders>
              <w:top w:val="nil"/>
              <w:left w:val="nil"/>
              <w:bottom w:val="single" w:sz="4" w:space="0" w:color="auto"/>
              <w:right w:val="single" w:sz="4" w:space="0" w:color="auto"/>
            </w:tcBorders>
            <w:shd w:val="clear" w:color="auto" w:fill="auto"/>
            <w:noWrap/>
            <w:vAlign w:val="bottom"/>
            <w:hideMark/>
          </w:tcPr>
          <w:p w:rsidR="001F3CBE" w:rsidRPr="006A42C1" w:rsidRDefault="001F3CBE" w:rsidP="007F153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28,7%</w:t>
            </w:r>
          </w:p>
        </w:tc>
        <w:tc>
          <w:tcPr>
            <w:tcW w:w="1001" w:type="dxa"/>
            <w:tcBorders>
              <w:top w:val="nil"/>
              <w:left w:val="nil"/>
              <w:bottom w:val="single" w:sz="4" w:space="0" w:color="auto"/>
              <w:right w:val="single" w:sz="4" w:space="0" w:color="auto"/>
            </w:tcBorders>
            <w:shd w:val="clear" w:color="auto" w:fill="auto"/>
            <w:noWrap/>
            <w:vAlign w:val="bottom"/>
            <w:hideMark/>
          </w:tcPr>
          <w:p w:rsidR="001F3CBE" w:rsidRPr="006A42C1" w:rsidRDefault="001F3CBE" w:rsidP="007F153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17,8%</w:t>
            </w:r>
          </w:p>
        </w:tc>
        <w:tc>
          <w:tcPr>
            <w:tcW w:w="1001" w:type="dxa"/>
            <w:tcBorders>
              <w:top w:val="nil"/>
              <w:left w:val="nil"/>
              <w:bottom w:val="single" w:sz="4" w:space="0" w:color="auto"/>
              <w:right w:val="single" w:sz="4" w:space="0" w:color="auto"/>
            </w:tcBorders>
            <w:shd w:val="clear" w:color="auto" w:fill="auto"/>
            <w:noWrap/>
            <w:vAlign w:val="bottom"/>
            <w:hideMark/>
          </w:tcPr>
          <w:p w:rsidR="001F3CBE" w:rsidRPr="006A42C1" w:rsidRDefault="001F3CBE" w:rsidP="007F153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14,7%</w:t>
            </w:r>
          </w:p>
        </w:tc>
        <w:tc>
          <w:tcPr>
            <w:tcW w:w="1001" w:type="dxa"/>
            <w:tcBorders>
              <w:top w:val="nil"/>
              <w:left w:val="nil"/>
              <w:bottom w:val="single" w:sz="4" w:space="0" w:color="auto"/>
              <w:right w:val="single" w:sz="4" w:space="0" w:color="auto"/>
            </w:tcBorders>
            <w:shd w:val="clear" w:color="auto" w:fill="auto"/>
            <w:noWrap/>
            <w:vAlign w:val="bottom"/>
            <w:hideMark/>
          </w:tcPr>
          <w:p w:rsidR="001F3CBE" w:rsidRPr="006A42C1" w:rsidRDefault="001F3CBE" w:rsidP="007F153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12,4%</w:t>
            </w:r>
          </w:p>
        </w:tc>
        <w:tc>
          <w:tcPr>
            <w:tcW w:w="1001" w:type="dxa"/>
            <w:tcBorders>
              <w:top w:val="nil"/>
              <w:left w:val="nil"/>
              <w:bottom w:val="single" w:sz="4" w:space="0" w:color="auto"/>
              <w:right w:val="single" w:sz="8" w:space="0" w:color="auto"/>
            </w:tcBorders>
            <w:shd w:val="clear" w:color="auto" w:fill="auto"/>
            <w:noWrap/>
            <w:vAlign w:val="bottom"/>
            <w:hideMark/>
          </w:tcPr>
          <w:p w:rsidR="001F3CBE" w:rsidRPr="006A42C1" w:rsidRDefault="001F3CBE" w:rsidP="007F153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7,0%</w:t>
            </w:r>
          </w:p>
        </w:tc>
      </w:tr>
      <w:tr w:rsidR="001F3CBE" w:rsidRPr="006A42C1" w:rsidTr="001B7FDA">
        <w:trPr>
          <w:trHeight w:val="315"/>
          <w:jc w:val="center"/>
        </w:trPr>
        <w:tc>
          <w:tcPr>
            <w:tcW w:w="1867" w:type="dxa"/>
            <w:tcBorders>
              <w:top w:val="nil"/>
              <w:left w:val="single" w:sz="8" w:space="0" w:color="auto"/>
              <w:bottom w:val="single" w:sz="8" w:space="0" w:color="auto"/>
              <w:right w:val="nil"/>
            </w:tcBorders>
            <w:shd w:val="clear" w:color="000000" w:fill="BFBFBF"/>
            <w:noWrap/>
            <w:vAlign w:val="center"/>
            <w:hideMark/>
          </w:tcPr>
          <w:p w:rsidR="001F3CBE" w:rsidRPr="006A42C1" w:rsidRDefault="001F3CBE" w:rsidP="007F1538">
            <w:pPr>
              <w:spacing w:after="0" w:line="240" w:lineRule="auto"/>
              <w:rPr>
                <w:rFonts w:ascii="Calibri" w:eastAsia="Times New Roman" w:hAnsi="Calibri" w:cs="Times New Roman"/>
                <w:b/>
                <w:bCs/>
                <w:color w:val="000000"/>
                <w:lang w:eastAsia="hu-HU"/>
              </w:rPr>
            </w:pPr>
            <w:r w:rsidRPr="006A42C1">
              <w:rPr>
                <w:rFonts w:ascii="Calibri" w:eastAsia="Times New Roman" w:hAnsi="Calibri" w:cs="Times New Roman"/>
                <w:b/>
                <w:bCs/>
                <w:color w:val="000000"/>
                <w:lang w:eastAsia="hu-HU"/>
              </w:rPr>
              <w:t>Zalaegerszeg</w:t>
            </w:r>
          </w:p>
        </w:tc>
        <w:tc>
          <w:tcPr>
            <w:tcW w:w="1001" w:type="dxa"/>
            <w:tcBorders>
              <w:top w:val="nil"/>
              <w:left w:val="single" w:sz="8" w:space="0" w:color="auto"/>
              <w:bottom w:val="single" w:sz="8" w:space="0" w:color="auto"/>
              <w:right w:val="single" w:sz="4" w:space="0" w:color="auto"/>
            </w:tcBorders>
            <w:shd w:val="clear" w:color="auto" w:fill="auto"/>
            <w:noWrap/>
            <w:vAlign w:val="bottom"/>
            <w:hideMark/>
          </w:tcPr>
          <w:p w:rsidR="001F3CBE" w:rsidRPr="006A42C1" w:rsidRDefault="001F3CBE" w:rsidP="007F153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22,2%</w:t>
            </w:r>
          </w:p>
        </w:tc>
        <w:tc>
          <w:tcPr>
            <w:tcW w:w="1001" w:type="dxa"/>
            <w:tcBorders>
              <w:top w:val="nil"/>
              <w:left w:val="nil"/>
              <w:bottom w:val="single" w:sz="8" w:space="0" w:color="auto"/>
              <w:right w:val="single" w:sz="4" w:space="0" w:color="auto"/>
            </w:tcBorders>
            <w:shd w:val="clear" w:color="auto" w:fill="auto"/>
            <w:noWrap/>
            <w:vAlign w:val="bottom"/>
            <w:hideMark/>
          </w:tcPr>
          <w:p w:rsidR="001F3CBE" w:rsidRPr="006A42C1" w:rsidRDefault="001F3CBE" w:rsidP="007F153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55,6%</w:t>
            </w:r>
          </w:p>
        </w:tc>
        <w:tc>
          <w:tcPr>
            <w:tcW w:w="1001" w:type="dxa"/>
            <w:tcBorders>
              <w:top w:val="nil"/>
              <w:left w:val="nil"/>
              <w:bottom w:val="single" w:sz="8" w:space="0" w:color="auto"/>
              <w:right w:val="single" w:sz="4" w:space="0" w:color="auto"/>
            </w:tcBorders>
            <w:shd w:val="clear" w:color="auto" w:fill="auto"/>
            <w:noWrap/>
            <w:vAlign w:val="bottom"/>
            <w:hideMark/>
          </w:tcPr>
          <w:p w:rsidR="001F3CBE" w:rsidRPr="006A42C1" w:rsidRDefault="001F3CBE" w:rsidP="007F153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0,0%</w:t>
            </w:r>
          </w:p>
        </w:tc>
        <w:tc>
          <w:tcPr>
            <w:tcW w:w="1001" w:type="dxa"/>
            <w:tcBorders>
              <w:top w:val="nil"/>
              <w:left w:val="nil"/>
              <w:bottom w:val="single" w:sz="8" w:space="0" w:color="auto"/>
              <w:right w:val="single" w:sz="4" w:space="0" w:color="auto"/>
            </w:tcBorders>
            <w:shd w:val="clear" w:color="auto" w:fill="auto"/>
            <w:noWrap/>
            <w:vAlign w:val="bottom"/>
            <w:hideMark/>
          </w:tcPr>
          <w:p w:rsidR="001F3CBE" w:rsidRPr="006A42C1" w:rsidRDefault="001F3CBE" w:rsidP="007F153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22,2%</w:t>
            </w:r>
          </w:p>
        </w:tc>
        <w:tc>
          <w:tcPr>
            <w:tcW w:w="1001" w:type="dxa"/>
            <w:tcBorders>
              <w:top w:val="nil"/>
              <w:left w:val="nil"/>
              <w:bottom w:val="single" w:sz="8" w:space="0" w:color="auto"/>
              <w:right w:val="single" w:sz="4" w:space="0" w:color="auto"/>
            </w:tcBorders>
            <w:shd w:val="clear" w:color="auto" w:fill="auto"/>
            <w:noWrap/>
            <w:vAlign w:val="bottom"/>
            <w:hideMark/>
          </w:tcPr>
          <w:p w:rsidR="001F3CBE" w:rsidRPr="006A42C1" w:rsidRDefault="001F3CBE" w:rsidP="007F153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0,0%</w:t>
            </w:r>
          </w:p>
        </w:tc>
        <w:tc>
          <w:tcPr>
            <w:tcW w:w="1001" w:type="dxa"/>
            <w:tcBorders>
              <w:top w:val="nil"/>
              <w:left w:val="nil"/>
              <w:bottom w:val="single" w:sz="8" w:space="0" w:color="auto"/>
              <w:right w:val="single" w:sz="8" w:space="0" w:color="auto"/>
            </w:tcBorders>
            <w:shd w:val="clear" w:color="auto" w:fill="auto"/>
            <w:noWrap/>
            <w:vAlign w:val="bottom"/>
            <w:hideMark/>
          </w:tcPr>
          <w:p w:rsidR="001F3CBE" w:rsidRPr="006A42C1" w:rsidRDefault="001F3CBE" w:rsidP="007F1538">
            <w:pPr>
              <w:spacing w:after="0" w:line="240" w:lineRule="auto"/>
              <w:jc w:val="right"/>
              <w:rPr>
                <w:rFonts w:ascii="Calibri" w:eastAsia="Times New Roman" w:hAnsi="Calibri" w:cs="Times New Roman"/>
                <w:color w:val="000000"/>
                <w:lang w:eastAsia="hu-HU"/>
              </w:rPr>
            </w:pPr>
            <w:r w:rsidRPr="006A42C1">
              <w:rPr>
                <w:rFonts w:ascii="Calibri" w:eastAsia="Times New Roman" w:hAnsi="Calibri" w:cs="Times New Roman"/>
                <w:color w:val="000000"/>
                <w:lang w:eastAsia="hu-HU"/>
              </w:rPr>
              <w:t>0,0%</w:t>
            </w:r>
          </w:p>
        </w:tc>
      </w:tr>
    </w:tbl>
    <w:p w:rsidR="001F3CBE" w:rsidRPr="00796F6E" w:rsidRDefault="001F3CBE" w:rsidP="001F3CBE">
      <w:pPr>
        <w:spacing w:line="360" w:lineRule="auto"/>
        <w:jc w:val="both"/>
        <w:rPr>
          <w:sz w:val="24"/>
          <w:szCs w:val="24"/>
        </w:rPr>
      </w:pPr>
    </w:p>
    <w:p w:rsidR="001F3CBE" w:rsidRDefault="001F3CBE" w:rsidP="001F3CBE">
      <w:pPr>
        <w:spacing w:line="360" w:lineRule="auto"/>
        <w:jc w:val="both"/>
        <w:rPr>
          <w:sz w:val="24"/>
          <w:szCs w:val="24"/>
        </w:rPr>
      </w:pPr>
      <w:r w:rsidRPr="006F5CC7">
        <w:rPr>
          <w:sz w:val="24"/>
          <w:szCs w:val="24"/>
        </w:rPr>
        <w:lastRenderedPageBreak/>
        <w:t xml:space="preserve">A </w:t>
      </w:r>
      <w:proofErr w:type="spellStart"/>
      <w:r w:rsidRPr="006F5CC7">
        <w:rPr>
          <w:sz w:val="24"/>
          <w:szCs w:val="24"/>
        </w:rPr>
        <w:t>Parndorfban</w:t>
      </w:r>
      <w:proofErr w:type="spellEnd"/>
      <w:r w:rsidRPr="006F5CC7">
        <w:rPr>
          <w:sz w:val="24"/>
          <w:szCs w:val="24"/>
        </w:rPr>
        <w:t xml:space="preserve"> kikérdezett 3. országból érkező járművek esetében azt tapasztaljuk, hogy 5-nél több utas volt a járművek 66,6%-ban, míg egy, illetve két utassal a járművek 16,7%-16,7%-</w:t>
      </w:r>
      <w:proofErr w:type="gramStart"/>
      <w:r w:rsidRPr="006F5CC7">
        <w:rPr>
          <w:sz w:val="24"/>
          <w:szCs w:val="24"/>
        </w:rPr>
        <w:t>a</w:t>
      </w:r>
      <w:proofErr w:type="gramEnd"/>
      <w:r w:rsidRPr="006F5CC7">
        <w:rPr>
          <w:sz w:val="24"/>
          <w:szCs w:val="24"/>
        </w:rPr>
        <w:t xml:space="preserve"> érkezett.</w:t>
      </w:r>
    </w:p>
    <w:p w:rsidR="001F3CBE" w:rsidRDefault="003C69A0" w:rsidP="0030273D">
      <w:pPr>
        <w:spacing w:line="360" w:lineRule="auto"/>
        <w:jc w:val="both"/>
        <w:rPr>
          <w:sz w:val="24"/>
          <w:szCs w:val="24"/>
        </w:rPr>
      </w:pPr>
      <w:r>
        <w:rPr>
          <w:sz w:val="24"/>
          <w:szCs w:val="24"/>
        </w:rPr>
        <w:t>A</w:t>
      </w:r>
      <w:r w:rsidR="00045983">
        <w:rPr>
          <w:sz w:val="24"/>
          <w:szCs w:val="24"/>
        </w:rPr>
        <w:t xml:space="preserve">z egy járműben utazók háztartási szempontból történő összetartozását vizsgáló kérdés azonban nem hozott egyértelmű eredményt. Azon járművek utasait figyelembe véve, ahol </w:t>
      </w:r>
      <w:r w:rsidR="00863998">
        <w:rPr>
          <w:sz w:val="24"/>
          <w:szCs w:val="24"/>
        </w:rPr>
        <w:t>egy</w:t>
      </w:r>
      <w:r w:rsidR="00045983">
        <w:rPr>
          <w:sz w:val="24"/>
          <w:szCs w:val="24"/>
        </w:rPr>
        <w:t xml:space="preserve">nél többen utaztak, megállapítható, hogy az egyes helyszíneken eltérő arányban szerepeltek az egy-, illetve a több háztartásból származó útitársak. </w:t>
      </w:r>
      <w:r w:rsidR="00136CE0">
        <w:rPr>
          <w:sz w:val="24"/>
          <w:szCs w:val="24"/>
        </w:rPr>
        <w:t xml:space="preserve">Szombathelyen és Zalaegerszegen az egy háztartásba tartozók voltak többségben, míg a többi helyen nagyságrendileg fele-fele arányban billeg az érték hol egyik, hol másik kategória között. </w:t>
      </w:r>
    </w:p>
    <w:p w:rsidR="00693784" w:rsidRPr="00693784" w:rsidRDefault="00763315" w:rsidP="00693784">
      <w:pPr>
        <w:jc w:val="center"/>
        <w:rPr>
          <w:rFonts w:ascii="Arial" w:hAnsi="Arial" w:cs="Arial"/>
          <w:b/>
          <w:sz w:val="20"/>
          <w:szCs w:val="20"/>
        </w:rPr>
      </w:pPr>
      <w:r w:rsidRPr="00693784">
        <w:rPr>
          <w:rFonts w:ascii="Arial" w:hAnsi="Arial" w:cs="Arial"/>
          <w:b/>
          <w:sz w:val="20"/>
          <w:szCs w:val="20"/>
        </w:rPr>
        <w:fldChar w:fldCharType="begin"/>
      </w:r>
      <w:r w:rsidR="00693784" w:rsidRPr="00693784">
        <w:rPr>
          <w:rFonts w:ascii="Arial" w:hAnsi="Arial" w:cs="Arial"/>
          <w:b/>
          <w:sz w:val="20"/>
          <w:szCs w:val="20"/>
        </w:rPr>
        <w:instrText xml:space="preserve"> SEQ táblázat \* ARABIC </w:instrText>
      </w:r>
      <w:r w:rsidRPr="00693784">
        <w:rPr>
          <w:rFonts w:ascii="Arial" w:hAnsi="Arial" w:cs="Arial"/>
          <w:b/>
          <w:sz w:val="20"/>
          <w:szCs w:val="20"/>
        </w:rPr>
        <w:fldChar w:fldCharType="separate"/>
      </w:r>
      <w:bookmarkStart w:id="21" w:name="_Toc412126594"/>
      <w:r w:rsidR="000F7666">
        <w:rPr>
          <w:rFonts w:ascii="Arial" w:hAnsi="Arial" w:cs="Arial"/>
          <w:b/>
          <w:noProof/>
          <w:sz w:val="20"/>
          <w:szCs w:val="20"/>
        </w:rPr>
        <w:t>7</w:t>
      </w:r>
      <w:r w:rsidRPr="00693784">
        <w:rPr>
          <w:rFonts w:ascii="Arial" w:hAnsi="Arial" w:cs="Arial"/>
          <w:b/>
          <w:sz w:val="20"/>
          <w:szCs w:val="20"/>
        </w:rPr>
        <w:fldChar w:fldCharType="end"/>
      </w:r>
      <w:r w:rsidR="00693784" w:rsidRPr="00693784">
        <w:rPr>
          <w:rFonts w:ascii="Arial" w:hAnsi="Arial" w:cs="Arial"/>
          <w:b/>
          <w:sz w:val="20"/>
          <w:szCs w:val="20"/>
        </w:rPr>
        <w:t>. táblázat: A Magyarországról egynél több utassal érkező járművekben utazók egy háztartás tagjai?</w:t>
      </w:r>
      <w:bookmarkEnd w:id="21"/>
    </w:p>
    <w:tbl>
      <w:tblPr>
        <w:tblW w:w="4480" w:type="dxa"/>
        <w:jc w:val="center"/>
        <w:tblInd w:w="55" w:type="dxa"/>
        <w:tblCellMar>
          <w:left w:w="70" w:type="dxa"/>
          <w:right w:w="70" w:type="dxa"/>
        </w:tblCellMar>
        <w:tblLook w:val="04A0" w:firstRow="1" w:lastRow="0" w:firstColumn="1" w:lastColumn="0" w:noHBand="0" w:noVBand="1"/>
      </w:tblPr>
      <w:tblGrid>
        <w:gridCol w:w="960"/>
        <w:gridCol w:w="1880"/>
        <w:gridCol w:w="1640"/>
      </w:tblGrid>
      <w:tr w:rsidR="00045983" w:rsidRPr="00045983" w:rsidTr="00045983">
        <w:trPr>
          <w:trHeight w:val="315"/>
          <w:jc w:val="center"/>
        </w:trPr>
        <w:tc>
          <w:tcPr>
            <w:tcW w:w="960" w:type="dxa"/>
            <w:tcBorders>
              <w:top w:val="single" w:sz="8" w:space="0" w:color="auto"/>
              <w:left w:val="single" w:sz="8" w:space="0" w:color="auto"/>
              <w:bottom w:val="single" w:sz="4" w:space="0" w:color="auto"/>
              <w:right w:val="single" w:sz="4" w:space="0" w:color="auto"/>
            </w:tcBorders>
            <w:shd w:val="clear" w:color="000000" w:fill="BFBFBF"/>
            <w:noWrap/>
            <w:vAlign w:val="center"/>
            <w:hideMark/>
          </w:tcPr>
          <w:p w:rsidR="00045983" w:rsidRPr="00045983" w:rsidRDefault="00045983" w:rsidP="00045983">
            <w:pPr>
              <w:spacing w:after="0" w:line="240" w:lineRule="auto"/>
              <w:jc w:val="center"/>
              <w:rPr>
                <w:rFonts w:ascii="Calibri" w:eastAsia="Times New Roman" w:hAnsi="Calibri" w:cs="Times New Roman"/>
                <w:b/>
                <w:bCs/>
                <w:color w:val="000000"/>
                <w:lang w:eastAsia="hu-HU"/>
              </w:rPr>
            </w:pPr>
            <w:r w:rsidRPr="00045983">
              <w:rPr>
                <w:rFonts w:ascii="Calibri" w:eastAsia="Times New Roman" w:hAnsi="Calibri" w:cs="Times New Roman"/>
                <w:b/>
                <w:bCs/>
                <w:color w:val="000000"/>
                <w:lang w:eastAsia="hu-HU"/>
              </w:rPr>
              <w:t> </w:t>
            </w:r>
          </w:p>
        </w:tc>
        <w:tc>
          <w:tcPr>
            <w:tcW w:w="1880" w:type="dxa"/>
            <w:tcBorders>
              <w:top w:val="single" w:sz="8" w:space="0" w:color="auto"/>
              <w:left w:val="nil"/>
              <w:bottom w:val="nil"/>
              <w:right w:val="single" w:sz="4" w:space="0" w:color="auto"/>
            </w:tcBorders>
            <w:shd w:val="clear" w:color="DCE6F1" w:fill="BFBFBF"/>
            <w:noWrap/>
            <w:vAlign w:val="center"/>
            <w:hideMark/>
          </w:tcPr>
          <w:p w:rsidR="00045983" w:rsidRPr="00045983" w:rsidRDefault="00045983" w:rsidP="00045983">
            <w:pPr>
              <w:spacing w:after="0" w:line="240" w:lineRule="auto"/>
              <w:jc w:val="center"/>
              <w:rPr>
                <w:rFonts w:ascii="Calibri" w:eastAsia="Times New Roman" w:hAnsi="Calibri" w:cs="Times New Roman"/>
                <w:b/>
                <w:bCs/>
                <w:color w:val="000000"/>
                <w:lang w:eastAsia="hu-HU"/>
              </w:rPr>
            </w:pPr>
            <w:proofErr w:type="spellStart"/>
            <w:r w:rsidRPr="00045983">
              <w:rPr>
                <w:rFonts w:ascii="Calibri" w:eastAsia="Times New Roman" w:hAnsi="Calibri" w:cs="Times New Roman"/>
                <w:b/>
                <w:bCs/>
                <w:color w:val="000000"/>
                <w:lang w:eastAsia="hu-HU"/>
              </w:rPr>
              <w:t>Oberwart</w:t>
            </w:r>
            <w:proofErr w:type="spellEnd"/>
          </w:p>
        </w:tc>
        <w:tc>
          <w:tcPr>
            <w:tcW w:w="1640" w:type="dxa"/>
            <w:tcBorders>
              <w:top w:val="single" w:sz="8" w:space="0" w:color="auto"/>
              <w:left w:val="nil"/>
              <w:bottom w:val="nil"/>
              <w:right w:val="single" w:sz="8" w:space="0" w:color="auto"/>
            </w:tcBorders>
            <w:shd w:val="clear" w:color="DCE6F1" w:fill="BFBFBF"/>
            <w:noWrap/>
            <w:vAlign w:val="center"/>
            <w:hideMark/>
          </w:tcPr>
          <w:p w:rsidR="00045983" w:rsidRPr="00045983" w:rsidRDefault="00045983" w:rsidP="00045983">
            <w:pPr>
              <w:spacing w:after="0" w:line="240" w:lineRule="auto"/>
              <w:jc w:val="center"/>
              <w:rPr>
                <w:rFonts w:ascii="Calibri" w:eastAsia="Times New Roman" w:hAnsi="Calibri" w:cs="Times New Roman"/>
                <w:b/>
                <w:bCs/>
                <w:color w:val="000000"/>
                <w:lang w:eastAsia="hu-HU"/>
              </w:rPr>
            </w:pPr>
            <w:proofErr w:type="spellStart"/>
            <w:r w:rsidRPr="00045983">
              <w:rPr>
                <w:rFonts w:ascii="Calibri" w:eastAsia="Times New Roman" w:hAnsi="Calibri" w:cs="Times New Roman"/>
                <w:b/>
                <w:bCs/>
                <w:color w:val="000000"/>
                <w:lang w:eastAsia="hu-HU"/>
              </w:rPr>
              <w:t>Parndorf</w:t>
            </w:r>
            <w:proofErr w:type="spellEnd"/>
          </w:p>
        </w:tc>
      </w:tr>
      <w:tr w:rsidR="00045983" w:rsidRPr="00045983" w:rsidTr="00045983">
        <w:trPr>
          <w:trHeight w:val="300"/>
          <w:jc w:val="center"/>
        </w:trPr>
        <w:tc>
          <w:tcPr>
            <w:tcW w:w="960" w:type="dxa"/>
            <w:tcBorders>
              <w:top w:val="nil"/>
              <w:left w:val="single" w:sz="8" w:space="0" w:color="auto"/>
              <w:bottom w:val="single" w:sz="4" w:space="0" w:color="auto"/>
              <w:right w:val="nil"/>
            </w:tcBorders>
            <w:shd w:val="clear" w:color="000000" w:fill="BFBFBF"/>
            <w:noWrap/>
            <w:vAlign w:val="center"/>
            <w:hideMark/>
          </w:tcPr>
          <w:p w:rsidR="00045983" w:rsidRPr="00045983" w:rsidRDefault="00045983" w:rsidP="00045983">
            <w:pPr>
              <w:spacing w:after="0" w:line="240" w:lineRule="auto"/>
              <w:jc w:val="center"/>
              <w:rPr>
                <w:rFonts w:ascii="Calibri" w:eastAsia="Times New Roman" w:hAnsi="Calibri" w:cs="Times New Roman"/>
                <w:b/>
                <w:bCs/>
                <w:color w:val="000000"/>
                <w:lang w:eastAsia="hu-HU"/>
              </w:rPr>
            </w:pPr>
            <w:r>
              <w:rPr>
                <w:rFonts w:ascii="Calibri" w:eastAsia="Times New Roman" w:hAnsi="Calibri" w:cs="Times New Roman"/>
                <w:b/>
                <w:bCs/>
                <w:color w:val="000000"/>
                <w:lang w:eastAsia="hu-HU"/>
              </w:rPr>
              <w:t>igen</w:t>
            </w:r>
          </w:p>
        </w:tc>
        <w:tc>
          <w:tcPr>
            <w:tcW w:w="18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045983" w:rsidRPr="00045983" w:rsidRDefault="00045983" w:rsidP="00045983">
            <w:pPr>
              <w:spacing w:after="0" w:line="240" w:lineRule="auto"/>
              <w:jc w:val="right"/>
              <w:rPr>
                <w:rFonts w:ascii="Calibri" w:eastAsia="Times New Roman" w:hAnsi="Calibri" w:cs="Times New Roman"/>
                <w:color w:val="000000"/>
                <w:lang w:eastAsia="hu-HU"/>
              </w:rPr>
            </w:pPr>
            <w:r w:rsidRPr="00045983">
              <w:rPr>
                <w:rFonts w:ascii="Calibri" w:eastAsia="Times New Roman" w:hAnsi="Calibri" w:cs="Times New Roman"/>
                <w:color w:val="000000"/>
                <w:lang w:eastAsia="hu-HU"/>
              </w:rPr>
              <w:t>56,5%</w:t>
            </w:r>
          </w:p>
        </w:tc>
        <w:tc>
          <w:tcPr>
            <w:tcW w:w="1640" w:type="dxa"/>
            <w:tcBorders>
              <w:top w:val="single" w:sz="8" w:space="0" w:color="auto"/>
              <w:left w:val="nil"/>
              <w:bottom w:val="single" w:sz="4" w:space="0" w:color="auto"/>
              <w:right w:val="single" w:sz="8" w:space="0" w:color="auto"/>
            </w:tcBorders>
            <w:shd w:val="clear" w:color="auto" w:fill="auto"/>
            <w:noWrap/>
            <w:vAlign w:val="bottom"/>
            <w:hideMark/>
          </w:tcPr>
          <w:p w:rsidR="00045983" w:rsidRPr="00045983" w:rsidRDefault="00045983" w:rsidP="00045983">
            <w:pPr>
              <w:spacing w:after="0" w:line="240" w:lineRule="auto"/>
              <w:jc w:val="right"/>
              <w:rPr>
                <w:rFonts w:ascii="Calibri" w:eastAsia="Times New Roman" w:hAnsi="Calibri" w:cs="Times New Roman"/>
                <w:color w:val="000000"/>
                <w:lang w:eastAsia="hu-HU"/>
              </w:rPr>
            </w:pPr>
            <w:r w:rsidRPr="00045983">
              <w:rPr>
                <w:rFonts w:ascii="Calibri" w:eastAsia="Times New Roman" w:hAnsi="Calibri" w:cs="Times New Roman"/>
                <w:color w:val="000000"/>
                <w:lang w:eastAsia="hu-HU"/>
              </w:rPr>
              <w:t>41,7%</w:t>
            </w:r>
          </w:p>
        </w:tc>
      </w:tr>
      <w:tr w:rsidR="00045983" w:rsidRPr="00045983" w:rsidTr="00045983">
        <w:trPr>
          <w:trHeight w:val="315"/>
          <w:jc w:val="center"/>
        </w:trPr>
        <w:tc>
          <w:tcPr>
            <w:tcW w:w="960" w:type="dxa"/>
            <w:tcBorders>
              <w:top w:val="nil"/>
              <w:left w:val="single" w:sz="8" w:space="0" w:color="auto"/>
              <w:bottom w:val="single" w:sz="8" w:space="0" w:color="auto"/>
              <w:right w:val="nil"/>
            </w:tcBorders>
            <w:shd w:val="clear" w:color="000000" w:fill="BFBFBF"/>
            <w:noWrap/>
            <w:vAlign w:val="center"/>
            <w:hideMark/>
          </w:tcPr>
          <w:p w:rsidR="00045983" w:rsidRPr="00045983" w:rsidRDefault="00045983" w:rsidP="00045983">
            <w:pPr>
              <w:spacing w:after="0" w:line="240" w:lineRule="auto"/>
              <w:jc w:val="center"/>
              <w:rPr>
                <w:rFonts w:ascii="Calibri" w:eastAsia="Times New Roman" w:hAnsi="Calibri" w:cs="Times New Roman"/>
                <w:b/>
                <w:bCs/>
                <w:color w:val="000000"/>
                <w:lang w:eastAsia="hu-HU"/>
              </w:rPr>
            </w:pPr>
            <w:r w:rsidRPr="00045983">
              <w:rPr>
                <w:rFonts w:ascii="Calibri" w:eastAsia="Times New Roman" w:hAnsi="Calibri" w:cs="Times New Roman"/>
                <w:b/>
                <w:bCs/>
                <w:color w:val="000000"/>
                <w:lang w:eastAsia="hu-HU"/>
              </w:rPr>
              <w:t>nem</w:t>
            </w:r>
          </w:p>
        </w:tc>
        <w:tc>
          <w:tcPr>
            <w:tcW w:w="1880" w:type="dxa"/>
            <w:tcBorders>
              <w:top w:val="nil"/>
              <w:left w:val="single" w:sz="8" w:space="0" w:color="auto"/>
              <w:bottom w:val="single" w:sz="8" w:space="0" w:color="auto"/>
              <w:right w:val="single" w:sz="4" w:space="0" w:color="auto"/>
            </w:tcBorders>
            <w:shd w:val="clear" w:color="auto" w:fill="auto"/>
            <w:noWrap/>
            <w:vAlign w:val="bottom"/>
            <w:hideMark/>
          </w:tcPr>
          <w:p w:rsidR="00045983" w:rsidRPr="00045983" w:rsidRDefault="00045983" w:rsidP="00045983">
            <w:pPr>
              <w:spacing w:after="0" w:line="240" w:lineRule="auto"/>
              <w:jc w:val="right"/>
              <w:rPr>
                <w:rFonts w:ascii="Calibri" w:eastAsia="Times New Roman" w:hAnsi="Calibri" w:cs="Times New Roman"/>
                <w:color w:val="000000"/>
                <w:lang w:eastAsia="hu-HU"/>
              </w:rPr>
            </w:pPr>
            <w:r w:rsidRPr="00045983">
              <w:rPr>
                <w:rFonts w:ascii="Calibri" w:eastAsia="Times New Roman" w:hAnsi="Calibri" w:cs="Times New Roman"/>
                <w:color w:val="000000"/>
                <w:lang w:eastAsia="hu-HU"/>
              </w:rPr>
              <w:t>43,5%</w:t>
            </w:r>
          </w:p>
        </w:tc>
        <w:tc>
          <w:tcPr>
            <w:tcW w:w="1640" w:type="dxa"/>
            <w:tcBorders>
              <w:top w:val="nil"/>
              <w:left w:val="nil"/>
              <w:bottom w:val="single" w:sz="8" w:space="0" w:color="auto"/>
              <w:right w:val="single" w:sz="8" w:space="0" w:color="auto"/>
            </w:tcBorders>
            <w:shd w:val="clear" w:color="auto" w:fill="auto"/>
            <w:noWrap/>
            <w:vAlign w:val="bottom"/>
            <w:hideMark/>
          </w:tcPr>
          <w:p w:rsidR="00045983" w:rsidRPr="00045983" w:rsidRDefault="00045983" w:rsidP="00045983">
            <w:pPr>
              <w:spacing w:after="0" w:line="240" w:lineRule="auto"/>
              <w:jc w:val="right"/>
              <w:rPr>
                <w:rFonts w:ascii="Calibri" w:eastAsia="Times New Roman" w:hAnsi="Calibri" w:cs="Times New Roman"/>
                <w:color w:val="000000"/>
                <w:lang w:eastAsia="hu-HU"/>
              </w:rPr>
            </w:pPr>
            <w:r w:rsidRPr="00045983">
              <w:rPr>
                <w:rFonts w:ascii="Calibri" w:eastAsia="Times New Roman" w:hAnsi="Calibri" w:cs="Times New Roman"/>
                <w:color w:val="000000"/>
                <w:lang w:eastAsia="hu-HU"/>
              </w:rPr>
              <w:t>58,3%</w:t>
            </w:r>
          </w:p>
        </w:tc>
      </w:tr>
    </w:tbl>
    <w:p w:rsidR="00045983" w:rsidRDefault="00045983" w:rsidP="0030273D">
      <w:pPr>
        <w:spacing w:line="360" w:lineRule="auto"/>
        <w:jc w:val="both"/>
        <w:rPr>
          <w:sz w:val="24"/>
          <w:szCs w:val="24"/>
        </w:rPr>
      </w:pPr>
    </w:p>
    <w:p w:rsidR="00693784" w:rsidRPr="00693784" w:rsidRDefault="00763315" w:rsidP="00693784">
      <w:pPr>
        <w:jc w:val="center"/>
        <w:rPr>
          <w:rFonts w:ascii="Arial" w:hAnsi="Arial" w:cs="Arial"/>
          <w:b/>
          <w:sz w:val="20"/>
          <w:szCs w:val="20"/>
        </w:rPr>
      </w:pPr>
      <w:r w:rsidRPr="00693784">
        <w:rPr>
          <w:rFonts w:ascii="Arial" w:hAnsi="Arial" w:cs="Arial"/>
          <w:b/>
          <w:sz w:val="20"/>
          <w:szCs w:val="20"/>
        </w:rPr>
        <w:fldChar w:fldCharType="begin"/>
      </w:r>
      <w:r w:rsidR="00693784" w:rsidRPr="00693784">
        <w:rPr>
          <w:rFonts w:ascii="Arial" w:hAnsi="Arial" w:cs="Arial"/>
          <w:b/>
          <w:sz w:val="20"/>
          <w:szCs w:val="20"/>
        </w:rPr>
        <w:instrText xml:space="preserve"> SEQ táblázat \* ARABIC </w:instrText>
      </w:r>
      <w:r w:rsidRPr="00693784">
        <w:rPr>
          <w:rFonts w:ascii="Arial" w:hAnsi="Arial" w:cs="Arial"/>
          <w:b/>
          <w:sz w:val="20"/>
          <w:szCs w:val="20"/>
        </w:rPr>
        <w:fldChar w:fldCharType="separate"/>
      </w:r>
      <w:bookmarkStart w:id="22" w:name="_Toc412126595"/>
      <w:r w:rsidR="000F7666">
        <w:rPr>
          <w:rFonts w:ascii="Arial" w:hAnsi="Arial" w:cs="Arial"/>
          <w:b/>
          <w:noProof/>
          <w:sz w:val="20"/>
          <w:szCs w:val="20"/>
        </w:rPr>
        <w:t>8</w:t>
      </w:r>
      <w:r w:rsidRPr="00693784">
        <w:rPr>
          <w:rFonts w:ascii="Arial" w:hAnsi="Arial" w:cs="Arial"/>
          <w:b/>
          <w:sz w:val="20"/>
          <w:szCs w:val="20"/>
        </w:rPr>
        <w:fldChar w:fldCharType="end"/>
      </w:r>
      <w:r w:rsidR="00693784" w:rsidRPr="00693784">
        <w:rPr>
          <w:rFonts w:ascii="Arial" w:hAnsi="Arial" w:cs="Arial"/>
          <w:b/>
          <w:sz w:val="20"/>
          <w:szCs w:val="20"/>
        </w:rPr>
        <w:t>. táblázat: Az Ausztriából egynél több utassal érkező járművekben utazók egy háztartás tagjai?</w:t>
      </w:r>
      <w:bookmarkEnd w:id="22"/>
    </w:p>
    <w:tbl>
      <w:tblPr>
        <w:tblW w:w="6040" w:type="dxa"/>
        <w:jc w:val="center"/>
        <w:tblInd w:w="55" w:type="dxa"/>
        <w:tblCellMar>
          <w:left w:w="70" w:type="dxa"/>
          <w:right w:w="70" w:type="dxa"/>
        </w:tblCellMar>
        <w:tblLook w:val="04A0" w:firstRow="1" w:lastRow="0" w:firstColumn="1" w:lastColumn="0" w:noHBand="0" w:noVBand="1"/>
      </w:tblPr>
      <w:tblGrid>
        <w:gridCol w:w="960"/>
        <w:gridCol w:w="1880"/>
        <w:gridCol w:w="1640"/>
        <w:gridCol w:w="1560"/>
      </w:tblGrid>
      <w:tr w:rsidR="00045983" w:rsidRPr="00045983" w:rsidTr="00045983">
        <w:trPr>
          <w:trHeight w:val="315"/>
          <w:jc w:val="center"/>
        </w:trPr>
        <w:tc>
          <w:tcPr>
            <w:tcW w:w="960" w:type="dxa"/>
            <w:tcBorders>
              <w:top w:val="single" w:sz="8" w:space="0" w:color="auto"/>
              <w:left w:val="single" w:sz="8" w:space="0" w:color="auto"/>
              <w:bottom w:val="single" w:sz="4" w:space="0" w:color="auto"/>
              <w:right w:val="single" w:sz="4" w:space="0" w:color="auto"/>
            </w:tcBorders>
            <w:shd w:val="clear" w:color="000000" w:fill="BFBFBF"/>
            <w:noWrap/>
            <w:vAlign w:val="center"/>
            <w:hideMark/>
          </w:tcPr>
          <w:p w:rsidR="00045983" w:rsidRPr="00045983" w:rsidRDefault="00045983" w:rsidP="00045983">
            <w:pPr>
              <w:spacing w:after="0" w:line="240" w:lineRule="auto"/>
              <w:jc w:val="center"/>
              <w:rPr>
                <w:rFonts w:ascii="Calibri" w:eastAsia="Times New Roman" w:hAnsi="Calibri" w:cs="Times New Roman"/>
                <w:b/>
                <w:bCs/>
                <w:color w:val="000000"/>
                <w:lang w:eastAsia="hu-HU"/>
              </w:rPr>
            </w:pPr>
            <w:r w:rsidRPr="00045983">
              <w:rPr>
                <w:rFonts w:ascii="Calibri" w:eastAsia="Times New Roman" w:hAnsi="Calibri" w:cs="Times New Roman"/>
                <w:b/>
                <w:bCs/>
                <w:color w:val="000000"/>
                <w:lang w:eastAsia="hu-HU"/>
              </w:rPr>
              <w:t> </w:t>
            </w:r>
          </w:p>
        </w:tc>
        <w:tc>
          <w:tcPr>
            <w:tcW w:w="1880" w:type="dxa"/>
            <w:tcBorders>
              <w:top w:val="single" w:sz="8" w:space="0" w:color="auto"/>
              <w:left w:val="nil"/>
              <w:bottom w:val="nil"/>
              <w:right w:val="single" w:sz="4" w:space="0" w:color="auto"/>
            </w:tcBorders>
            <w:shd w:val="clear" w:color="000000" w:fill="BFBFBF"/>
            <w:noWrap/>
            <w:vAlign w:val="center"/>
            <w:hideMark/>
          </w:tcPr>
          <w:p w:rsidR="00045983" w:rsidRPr="00045983" w:rsidRDefault="00045983" w:rsidP="00045983">
            <w:pPr>
              <w:spacing w:after="0" w:line="240" w:lineRule="auto"/>
              <w:jc w:val="center"/>
              <w:rPr>
                <w:rFonts w:ascii="Calibri" w:eastAsia="Times New Roman" w:hAnsi="Calibri" w:cs="Times New Roman"/>
                <w:b/>
                <w:bCs/>
                <w:color w:val="000000"/>
                <w:lang w:eastAsia="hu-HU"/>
              </w:rPr>
            </w:pPr>
            <w:r w:rsidRPr="00045983">
              <w:rPr>
                <w:rFonts w:ascii="Calibri" w:eastAsia="Times New Roman" w:hAnsi="Calibri" w:cs="Times New Roman"/>
                <w:b/>
                <w:bCs/>
                <w:color w:val="000000"/>
                <w:lang w:eastAsia="hu-HU"/>
              </w:rPr>
              <w:t>Mosonmagyaróvár</w:t>
            </w:r>
          </w:p>
        </w:tc>
        <w:tc>
          <w:tcPr>
            <w:tcW w:w="1640" w:type="dxa"/>
            <w:tcBorders>
              <w:top w:val="single" w:sz="8" w:space="0" w:color="auto"/>
              <w:left w:val="nil"/>
              <w:bottom w:val="nil"/>
              <w:right w:val="single" w:sz="4" w:space="0" w:color="auto"/>
            </w:tcBorders>
            <w:shd w:val="clear" w:color="000000" w:fill="BFBFBF"/>
            <w:noWrap/>
            <w:vAlign w:val="center"/>
            <w:hideMark/>
          </w:tcPr>
          <w:p w:rsidR="00045983" w:rsidRPr="00045983" w:rsidRDefault="00045983" w:rsidP="00045983">
            <w:pPr>
              <w:spacing w:after="0" w:line="240" w:lineRule="auto"/>
              <w:jc w:val="center"/>
              <w:rPr>
                <w:rFonts w:ascii="Calibri" w:eastAsia="Times New Roman" w:hAnsi="Calibri" w:cs="Times New Roman"/>
                <w:b/>
                <w:bCs/>
                <w:color w:val="000000"/>
                <w:lang w:eastAsia="hu-HU"/>
              </w:rPr>
            </w:pPr>
            <w:r w:rsidRPr="00045983">
              <w:rPr>
                <w:rFonts w:ascii="Calibri" w:eastAsia="Times New Roman" w:hAnsi="Calibri" w:cs="Times New Roman"/>
                <w:b/>
                <w:bCs/>
                <w:color w:val="000000"/>
                <w:lang w:eastAsia="hu-HU"/>
              </w:rPr>
              <w:t>Szombathely</w:t>
            </w:r>
          </w:p>
        </w:tc>
        <w:tc>
          <w:tcPr>
            <w:tcW w:w="1560" w:type="dxa"/>
            <w:tcBorders>
              <w:top w:val="single" w:sz="8" w:space="0" w:color="auto"/>
              <w:left w:val="nil"/>
              <w:bottom w:val="nil"/>
              <w:right w:val="single" w:sz="8" w:space="0" w:color="auto"/>
            </w:tcBorders>
            <w:shd w:val="clear" w:color="000000" w:fill="BFBFBF"/>
            <w:noWrap/>
            <w:vAlign w:val="center"/>
            <w:hideMark/>
          </w:tcPr>
          <w:p w:rsidR="00045983" w:rsidRPr="00045983" w:rsidRDefault="00045983" w:rsidP="00045983">
            <w:pPr>
              <w:spacing w:after="0" w:line="240" w:lineRule="auto"/>
              <w:jc w:val="center"/>
              <w:rPr>
                <w:rFonts w:ascii="Calibri" w:eastAsia="Times New Roman" w:hAnsi="Calibri" w:cs="Times New Roman"/>
                <w:b/>
                <w:bCs/>
                <w:color w:val="000000"/>
                <w:lang w:eastAsia="hu-HU"/>
              </w:rPr>
            </w:pPr>
            <w:r w:rsidRPr="00045983">
              <w:rPr>
                <w:rFonts w:ascii="Calibri" w:eastAsia="Times New Roman" w:hAnsi="Calibri" w:cs="Times New Roman"/>
                <w:b/>
                <w:bCs/>
                <w:color w:val="000000"/>
                <w:lang w:eastAsia="hu-HU"/>
              </w:rPr>
              <w:t>Zalaegerszeg</w:t>
            </w:r>
          </w:p>
        </w:tc>
      </w:tr>
      <w:tr w:rsidR="00045983" w:rsidRPr="00045983" w:rsidTr="00045983">
        <w:trPr>
          <w:trHeight w:val="300"/>
          <w:jc w:val="center"/>
        </w:trPr>
        <w:tc>
          <w:tcPr>
            <w:tcW w:w="960" w:type="dxa"/>
            <w:tcBorders>
              <w:top w:val="nil"/>
              <w:left w:val="single" w:sz="8" w:space="0" w:color="auto"/>
              <w:bottom w:val="single" w:sz="4" w:space="0" w:color="auto"/>
              <w:right w:val="nil"/>
            </w:tcBorders>
            <w:shd w:val="clear" w:color="000000" w:fill="BFBFBF"/>
            <w:noWrap/>
            <w:vAlign w:val="center"/>
            <w:hideMark/>
          </w:tcPr>
          <w:p w:rsidR="00045983" w:rsidRPr="00045983" w:rsidRDefault="00045983" w:rsidP="00045983">
            <w:pPr>
              <w:spacing w:after="0" w:line="240" w:lineRule="auto"/>
              <w:jc w:val="center"/>
              <w:rPr>
                <w:rFonts w:ascii="Calibri" w:eastAsia="Times New Roman" w:hAnsi="Calibri" w:cs="Times New Roman"/>
                <w:b/>
                <w:bCs/>
                <w:color w:val="000000"/>
                <w:lang w:eastAsia="hu-HU"/>
              </w:rPr>
            </w:pPr>
            <w:r w:rsidRPr="00045983">
              <w:rPr>
                <w:rFonts w:ascii="Calibri" w:eastAsia="Times New Roman" w:hAnsi="Calibri" w:cs="Times New Roman"/>
                <w:b/>
                <w:bCs/>
                <w:color w:val="000000"/>
                <w:lang w:eastAsia="hu-HU"/>
              </w:rPr>
              <w:t>igen</w:t>
            </w:r>
          </w:p>
        </w:tc>
        <w:tc>
          <w:tcPr>
            <w:tcW w:w="18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045983" w:rsidRPr="00045983" w:rsidRDefault="00045983" w:rsidP="00045983">
            <w:pPr>
              <w:spacing w:after="0" w:line="240" w:lineRule="auto"/>
              <w:jc w:val="right"/>
              <w:rPr>
                <w:rFonts w:ascii="Calibri" w:eastAsia="Times New Roman" w:hAnsi="Calibri" w:cs="Times New Roman"/>
                <w:color w:val="000000"/>
                <w:lang w:eastAsia="hu-HU"/>
              </w:rPr>
            </w:pPr>
            <w:r w:rsidRPr="00045983">
              <w:rPr>
                <w:rFonts w:ascii="Calibri" w:eastAsia="Times New Roman" w:hAnsi="Calibri" w:cs="Times New Roman"/>
                <w:color w:val="000000"/>
                <w:lang w:eastAsia="hu-HU"/>
              </w:rPr>
              <w:t>43,8%</w:t>
            </w:r>
          </w:p>
        </w:tc>
        <w:tc>
          <w:tcPr>
            <w:tcW w:w="1640" w:type="dxa"/>
            <w:tcBorders>
              <w:top w:val="single" w:sz="8" w:space="0" w:color="auto"/>
              <w:left w:val="nil"/>
              <w:bottom w:val="single" w:sz="4" w:space="0" w:color="auto"/>
              <w:right w:val="single" w:sz="4" w:space="0" w:color="auto"/>
            </w:tcBorders>
            <w:shd w:val="clear" w:color="auto" w:fill="auto"/>
            <w:noWrap/>
            <w:vAlign w:val="bottom"/>
            <w:hideMark/>
          </w:tcPr>
          <w:p w:rsidR="00045983" w:rsidRPr="00045983" w:rsidRDefault="00045983" w:rsidP="00045983">
            <w:pPr>
              <w:spacing w:after="0" w:line="240" w:lineRule="auto"/>
              <w:jc w:val="right"/>
              <w:rPr>
                <w:rFonts w:ascii="Calibri" w:eastAsia="Times New Roman" w:hAnsi="Calibri" w:cs="Times New Roman"/>
                <w:color w:val="000000"/>
                <w:lang w:eastAsia="hu-HU"/>
              </w:rPr>
            </w:pPr>
            <w:r w:rsidRPr="00045983">
              <w:rPr>
                <w:rFonts w:ascii="Calibri" w:eastAsia="Times New Roman" w:hAnsi="Calibri" w:cs="Times New Roman"/>
                <w:color w:val="000000"/>
                <w:lang w:eastAsia="hu-HU"/>
              </w:rPr>
              <w:t>72,9%</w:t>
            </w:r>
          </w:p>
        </w:tc>
        <w:tc>
          <w:tcPr>
            <w:tcW w:w="1560" w:type="dxa"/>
            <w:tcBorders>
              <w:top w:val="single" w:sz="8" w:space="0" w:color="auto"/>
              <w:left w:val="nil"/>
              <w:bottom w:val="single" w:sz="4" w:space="0" w:color="auto"/>
              <w:right w:val="single" w:sz="8" w:space="0" w:color="auto"/>
            </w:tcBorders>
            <w:shd w:val="clear" w:color="auto" w:fill="auto"/>
            <w:noWrap/>
            <w:vAlign w:val="bottom"/>
            <w:hideMark/>
          </w:tcPr>
          <w:p w:rsidR="00045983" w:rsidRPr="00045983" w:rsidRDefault="00045983" w:rsidP="00045983">
            <w:pPr>
              <w:spacing w:after="0" w:line="240" w:lineRule="auto"/>
              <w:jc w:val="right"/>
              <w:rPr>
                <w:rFonts w:ascii="Calibri" w:eastAsia="Times New Roman" w:hAnsi="Calibri" w:cs="Times New Roman"/>
                <w:color w:val="000000"/>
                <w:lang w:eastAsia="hu-HU"/>
              </w:rPr>
            </w:pPr>
            <w:r w:rsidRPr="00045983">
              <w:rPr>
                <w:rFonts w:ascii="Calibri" w:eastAsia="Times New Roman" w:hAnsi="Calibri" w:cs="Times New Roman"/>
                <w:color w:val="000000"/>
                <w:lang w:eastAsia="hu-HU"/>
              </w:rPr>
              <w:t>100,0%</w:t>
            </w:r>
          </w:p>
        </w:tc>
      </w:tr>
      <w:tr w:rsidR="00045983" w:rsidRPr="00045983" w:rsidTr="00045983">
        <w:trPr>
          <w:trHeight w:val="315"/>
          <w:jc w:val="center"/>
        </w:trPr>
        <w:tc>
          <w:tcPr>
            <w:tcW w:w="960" w:type="dxa"/>
            <w:tcBorders>
              <w:top w:val="nil"/>
              <w:left w:val="single" w:sz="8" w:space="0" w:color="auto"/>
              <w:bottom w:val="single" w:sz="8" w:space="0" w:color="auto"/>
              <w:right w:val="nil"/>
            </w:tcBorders>
            <w:shd w:val="clear" w:color="000000" w:fill="BFBFBF"/>
            <w:noWrap/>
            <w:vAlign w:val="center"/>
            <w:hideMark/>
          </w:tcPr>
          <w:p w:rsidR="00045983" w:rsidRPr="00045983" w:rsidRDefault="00045983" w:rsidP="00045983">
            <w:pPr>
              <w:spacing w:after="0" w:line="240" w:lineRule="auto"/>
              <w:jc w:val="center"/>
              <w:rPr>
                <w:rFonts w:ascii="Calibri" w:eastAsia="Times New Roman" w:hAnsi="Calibri" w:cs="Times New Roman"/>
                <w:b/>
                <w:bCs/>
                <w:color w:val="000000"/>
                <w:lang w:eastAsia="hu-HU"/>
              </w:rPr>
            </w:pPr>
            <w:r w:rsidRPr="00045983">
              <w:rPr>
                <w:rFonts w:ascii="Calibri" w:eastAsia="Times New Roman" w:hAnsi="Calibri" w:cs="Times New Roman"/>
                <w:b/>
                <w:bCs/>
                <w:color w:val="000000"/>
                <w:lang w:eastAsia="hu-HU"/>
              </w:rPr>
              <w:t>nem</w:t>
            </w:r>
          </w:p>
        </w:tc>
        <w:tc>
          <w:tcPr>
            <w:tcW w:w="1880" w:type="dxa"/>
            <w:tcBorders>
              <w:top w:val="nil"/>
              <w:left w:val="single" w:sz="8" w:space="0" w:color="auto"/>
              <w:bottom w:val="single" w:sz="8" w:space="0" w:color="auto"/>
              <w:right w:val="single" w:sz="4" w:space="0" w:color="auto"/>
            </w:tcBorders>
            <w:shd w:val="clear" w:color="auto" w:fill="auto"/>
            <w:noWrap/>
            <w:vAlign w:val="bottom"/>
            <w:hideMark/>
          </w:tcPr>
          <w:p w:rsidR="00045983" w:rsidRPr="00045983" w:rsidRDefault="00045983" w:rsidP="00045983">
            <w:pPr>
              <w:spacing w:after="0" w:line="240" w:lineRule="auto"/>
              <w:jc w:val="right"/>
              <w:rPr>
                <w:rFonts w:ascii="Calibri" w:eastAsia="Times New Roman" w:hAnsi="Calibri" w:cs="Times New Roman"/>
                <w:color w:val="000000"/>
                <w:lang w:eastAsia="hu-HU"/>
              </w:rPr>
            </w:pPr>
            <w:r w:rsidRPr="00045983">
              <w:rPr>
                <w:rFonts w:ascii="Calibri" w:eastAsia="Times New Roman" w:hAnsi="Calibri" w:cs="Times New Roman"/>
                <w:color w:val="000000"/>
                <w:lang w:eastAsia="hu-HU"/>
              </w:rPr>
              <w:t>56,3%</w:t>
            </w:r>
          </w:p>
        </w:tc>
        <w:tc>
          <w:tcPr>
            <w:tcW w:w="1640" w:type="dxa"/>
            <w:tcBorders>
              <w:top w:val="nil"/>
              <w:left w:val="nil"/>
              <w:bottom w:val="single" w:sz="8" w:space="0" w:color="auto"/>
              <w:right w:val="single" w:sz="4" w:space="0" w:color="auto"/>
            </w:tcBorders>
            <w:shd w:val="clear" w:color="auto" w:fill="auto"/>
            <w:noWrap/>
            <w:vAlign w:val="bottom"/>
            <w:hideMark/>
          </w:tcPr>
          <w:p w:rsidR="00045983" w:rsidRPr="00045983" w:rsidRDefault="00045983" w:rsidP="00045983">
            <w:pPr>
              <w:spacing w:after="0" w:line="240" w:lineRule="auto"/>
              <w:jc w:val="right"/>
              <w:rPr>
                <w:rFonts w:ascii="Calibri" w:eastAsia="Times New Roman" w:hAnsi="Calibri" w:cs="Times New Roman"/>
                <w:color w:val="000000"/>
                <w:lang w:eastAsia="hu-HU"/>
              </w:rPr>
            </w:pPr>
            <w:r w:rsidRPr="00045983">
              <w:rPr>
                <w:rFonts w:ascii="Calibri" w:eastAsia="Times New Roman" w:hAnsi="Calibri" w:cs="Times New Roman"/>
                <w:color w:val="000000"/>
                <w:lang w:eastAsia="hu-HU"/>
              </w:rPr>
              <w:t>27,1%</w:t>
            </w:r>
          </w:p>
        </w:tc>
        <w:tc>
          <w:tcPr>
            <w:tcW w:w="1560" w:type="dxa"/>
            <w:tcBorders>
              <w:top w:val="nil"/>
              <w:left w:val="nil"/>
              <w:bottom w:val="single" w:sz="8" w:space="0" w:color="auto"/>
              <w:right w:val="single" w:sz="8" w:space="0" w:color="auto"/>
            </w:tcBorders>
            <w:shd w:val="clear" w:color="auto" w:fill="auto"/>
            <w:noWrap/>
            <w:vAlign w:val="bottom"/>
            <w:hideMark/>
          </w:tcPr>
          <w:p w:rsidR="00045983" w:rsidRPr="00045983" w:rsidRDefault="00045983" w:rsidP="00045983">
            <w:pPr>
              <w:spacing w:after="0" w:line="240" w:lineRule="auto"/>
              <w:jc w:val="right"/>
              <w:rPr>
                <w:rFonts w:ascii="Calibri" w:eastAsia="Times New Roman" w:hAnsi="Calibri" w:cs="Times New Roman"/>
                <w:color w:val="000000"/>
                <w:lang w:eastAsia="hu-HU"/>
              </w:rPr>
            </w:pPr>
            <w:r w:rsidRPr="00045983">
              <w:rPr>
                <w:rFonts w:ascii="Calibri" w:eastAsia="Times New Roman" w:hAnsi="Calibri" w:cs="Times New Roman"/>
                <w:color w:val="000000"/>
                <w:lang w:eastAsia="hu-HU"/>
              </w:rPr>
              <w:t>0,0%</w:t>
            </w:r>
          </w:p>
        </w:tc>
      </w:tr>
    </w:tbl>
    <w:p w:rsidR="00863998" w:rsidRDefault="00863998" w:rsidP="0030273D">
      <w:pPr>
        <w:spacing w:line="360" w:lineRule="auto"/>
        <w:jc w:val="both"/>
        <w:rPr>
          <w:sz w:val="24"/>
          <w:szCs w:val="24"/>
        </w:rPr>
      </w:pPr>
    </w:p>
    <w:p w:rsidR="00FD025F" w:rsidRDefault="001F3CBE" w:rsidP="0030273D">
      <w:pPr>
        <w:spacing w:line="360" w:lineRule="auto"/>
        <w:jc w:val="both"/>
        <w:rPr>
          <w:sz w:val="24"/>
          <w:szCs w:val="24"/>
        </w:rPr>
      </w:pPr>
      <w:r>
        <w:rPr>
          <w:sz w:val="24"/>
          <w:szCs w:val="24"/>
        </w:rPr>
        <w:t>A</w:t>
      </w:r>
      <w:r w:rsidR="00796F6E" w:rsidRPr="00796F6E">
        <w:rPr>
          <w:sz w:val="24"/>
          <w:szCs w:val="24"/>
        </w:rPr>
        <w:t xml:space="preserve"> járm</w:t>
      </w:r>
      <w:r w:rsidR="00863998">
        <w:rPr>
          <w:sz w:val="24"/>
          <w:szCs w:val="24"/>
        </w:rPr>
        <w:t>űvekben utazó személyek lakhely</w:t>
      </w:r>
      <w:r w:rsidR="00796F6E" w:rsidRPr="00796F6E">
        <w:rPr>
          <w:sz w:val="24"/>
          <w:szCs w:val="24"/>
        </w:rPr>
        <w:t>adatainak kielemzéséből további információkhoz juthatunk.</w:t>
      </w:r>
      <w:r w:rsidR="00417240">
        <w:rPr>
          <w:sz w:val="24"/>
          <w:szCs w:val="24"/>
        </w:rPr>
        <w:t xml:space="preserve"> A válaszadó lakhelyének országát és irányítószámát jelző adato</w:t>
      </w:r>
      <w:r w:rsidR="00CC4F71">
        <w:rPr>
          <w:sz w:val="24"/>
          <w:szCs w:val="24"/>
        </w:rPr>
        <w:t xml:space="preserve">k összesítése </w:t>
      </w:r>
      <w:r w:rsidR="005E6E45">
        <w:rPr>
          <w:sz w:val="24"/>
          <w:szCs w:val="24"/>
        </w:rPr>
        <w:t xml:space="preserve">során </w:t>
      </w:r>
      <w:r w:rsidR="00CC4F71">
        <w:rPr>
          <w:sz w:val="24"/>
          <w:szCs w:val="24"/>
        </w:rPr>
        <w:t xml:space="preserve">az osztrák járművekkel érkezők esetében hasonló képet </w:t>
      </w:r>
      <w:r w:rsidR="005E6E45">
        <w:rPr>
          <w:sz w:val="24"/>
          <w:szCs w:val="24"/>
        </w:rPr>
        <w:t>kapunk</w:t>
      </w:r>
      <w:r w:rsidR="00CC4F71">
        <w:rPr>
          <w:sz w:val="24"/>
          <w:szCs w:val="24"/>
        </w:rPr>
        <w:t>, mint a rendszám alapján végzett csoportosítás</w:t>
      </w:r>
      <w:r w:rsidR="00020763">
        <w:rPr>
          <w:sz w:val="24"/>
          <w:szCs w:val="24"/>
        </w:rPr>
        <w:t xml:space="preserve"> esetén</w:t>
      </w:r>
      <w:r w:rsidR="005E6E45">
        <w:rPr>
          <w:sz w:val="24"/>
          <w:szCs w:val="24"/>
        </w:rPr>
        <w:t xml:space="preserve">. </w:t>
      </w:r>
    </w:p>
    <w:p w:rsidR="000C651C" w:rsidRDefault="000C651C">
      <w:pPr>
        <w:rPr>
          <w:rFonts w:ascii="Arial" w:hAnsi="Arial" w:cs="Arial"/>
          <w:b/>
          <w:sz w:val="20"/>
          <w:szCs w:val="20"/>
        </w:rPr>
      </w:pPr>
      <w:r>
        <w:rPr>
          <w:rFonts w:ascii="Arial" w:hAnsi="Arial" w:cs="Arial"/>
          <w:b/>
          <w:sz w:val="20"/>
          <w:szCs w:val="20"/>
        </w:rPr>
        <w:br w:type="page"/>
      </w:r>
    </w:p>
    <w:p w:rsidR="0085533C" w:rsidRDefault="00763315" w:rsidP="0085533C">
      <w:pPr>
        <w:jc w:val="center"/>
        <w:rPr>
          <w:rFonts w:ascii="Arial" w:hAnsi="Arial" w:cs="Arial"/>
          <w:b/>
          <w:sz w:val="20"/>
          <w:szCs w:val="20"/>
        </w:rPr>
      </w:pPr>
      <w:r>
        <w:rPr>
          <w:rFonts w:ascii="Arial" w:hAnsi="Arial" w:cs="Arial"/>
          <w:b/>
          <w:sz w:val="20"/>
          <w:szCs w:val="20"/>
        </w:rPr>
        <w:lastRenderedPageBreak/>
        <w:fldChar w:fldCharType="begin"/>
      </w:r>
      <w:r w:rsidR="0085533C">
        <w:rPr>
          <w:rFonts w:ascii="Arial" w:hAnsi="Arial" w:cs="Arial"/>
          <w:b/>
          <w:sz w:val="20"/>
          <w:szCs w:val="20"/>
        </w:rPr>
        <w:instrText xml:space="preserve"> SEQ térkép \* ARABIC </w:instrText>
      </w:r>
      <w:r>
        <w:rPr>
          <w:rFonts w:ascii="Arial" w:hAnsi="Arial" w:cs="Arial"/>
          <w:b/>
          <w:sz w:val="20"/>
          <w:szCs w:val="20"/>
        </w:rPr>
        <w:fldChar w:fldCharType="separate"/>
      </w:r>
      <w:bookmarkStart w:id="23" w:name="_Toc412189068"/>
      <w:r w:rsidR="000F7666">
        <w:rPr>
          <w:rFonts w:ascii="Arial" w:hAnsi="Arial" w:cs="Arial"/>
          <w:b/>
          <w:noProof/>
          <w:sz w:val="20"/>
          <w:szCs w:val="20"/>
        </w:rPr>
        <w:t>8</w:t>
      </w:r>
      <w:r>
        <w:rPr>
          <w:rFonts w:ascii="Arial" w:hAnsi="Arial" w:cs="Arial"/>
          <w:b/>
          <w:sz w:val="20"/>
          <w:szCs w:val="20"/>
        </w:rPr>
        <w:fldChar w:fldCharType="end"/>
      </w:r>
      <w:r w:rsidR="0085533C" w:rsidRPr="0085533C">
        <w:rPr>
          <w:rFonts w:ascii="Arial" w:hAnsi="Arial" w:cs="Arial"/>
          <w:b/>
          <w:sz w:val="20"/>
          <w:szCs w:val="20"/>
        </w:rPr>
        <w:t>. térkép: Az ausztriai irányítószámok területei (forrás</w:t>
      </w:r>
      <w:proofErr w:type="gramStart"/>
      <w:r w:rsidR="0085533C" w:rsidRPr="0085533C">
        <w:rPr>
          <w:rFonts w:ascii="Arial" w:hAnsi="Arial" w:cs="Arial"/>
          <w:b/>
          <w:sz w:val="20"/>
          <w:szCs w:val="20"/>
        </w:rPr>
        <w:t>:</w:t>
      </w:r>
      <w:proofErr w:type="spellStart"/>
      <w:r w:rsidR="0085533C" w:rsidRPr="0085533C">
        <w:rPr>
          <w:rFonts w:ascii="Arial" w:hAnsi="Arial" w:cs="Arial"/>
          <w:b/>
          <w:sz w:val="20"/>
          <w:szCs w:val="20"/>
        </w:rPr>
        <w:t>Wikipedia</w:t>
      </w:r>
      <w:proofErr w:type="spellEnd"/>
      <w:proofErr w:type="gramEnd"/>
      <w:r w:rsidR="0085533C" w:rsidRPr="0085533C">
        <w:rPr>
          <w:rFonts w:ascii="Arial" w:hAnsi="Arial" w:cs="Arial"/>
          <w:b/>
          <w:sz w:val="20"/>
          <w:szCs w:val="20"/>
        </w:rPr>
        <w:t>)</w:t>
      </w:r>
      <w:bookmarkEnd w:id="23"/>
    </w:p>
    <w:p w:rsidR="00FD025F" w:rsidRDefault="00F4202A" w:rsidP="00863998">
      <w:pPr>
        <w:spacing w:line="360" w:lineRule="auto"/>
        <w:jc w:val="center"/>
        <w:rPr>
          <w:sz w:val="24"/>
          <w:szCs w:val="24"/>
        </w:rPr>
      </w:pPr>
      <w:r>
        <w:rPr>
          <w:noProof/>
          <w:sz w:val="24"/>
          <w:szCs w:val="24"/>
          <w:lang w:eastAsia="hu-HU"/>
        </w:rPr>
        <w:drawing>
          <wp:inline distT="0" distB="0" distL="0" distR="0">
            <wp:extent cx="4914900" cy="2543591"/>
            <wp:effectExtent l="19050" t="0" r="0" b="0"/>
            <wp:docPr id="3" name="Kép 2" descr="PLZ_Österrei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Z_Österreich.jpg"/>
                    <pic:cNvPicPr/>
                  </pic:nvPicPr>
                  <pic:blipFill>
                    <a:blip r:embed="rId17" cstate="print"/>
                    <a:stretch>
                      <a:fillRect/>
                    </a:stretch>
                  </pic:blipFill>
                  <pic:spPr>
                    <a:xfrm>
                      <a:off x="0" y="0"/>
                      <a:ext cx="4914900" cy="2543591"/>
                    </a:xfrm>
                    <a:prstGeom prst="rect">
                      <a:avLst/>
                    </a:prstGeom>
                  </pic:spPr>
                </pic:pic>
              </a:graphicData>
            </a:graphic>
          </wp:inline>
        </w:drawing>
      </w:r>
    </w:p>
    <w:p w:rsidR="00E24D0B" w:rsidRDefault="005E6E45" w:rsidP="0030273D">
      <w:pPr>
        <w:spacing w:line="360" w:lineRule="auto"/>
        <w:jc w:val="both"/>
        <w:rPr>
          <w:sz w:val="24"/>
          <w:szCs w:val="24"/>
        </w:rPr>
      </w:pPr>
      <w:r>
        <w:rPr>
          <w:sz w:val="24"/>
          <w:szCs w:val="24"/>
        </w:rPr>
        <w:t>A hasonlóság annak ellenére észlelhető, hogy a postai irányító</w:t>
      </w:r>
      <w:r w:rsidR="00863998">
        <w:rPr>
          <w:sz w:val="24"/>
          <w:szCs w:val="24"/>
        </w:rPr>
        <w:t xml:space="preserve">számok </w:t>
      </w:r>
      <w:r>
        <w:rPr>
          <w:sz w:val="24"/>
          <w:szCs w:val="24"/>
        </w:rPr>
        <w:t>területei nem kimondottan esnek egybe a gépjármű-nyilvántartási körzetekkel. A felmért Magyarországi bevásárlóközpontokba látogató osztrákok Mosonmagyaró</w:t>
      </w:r>
      <w:r w:rsidR="007A3FF1">
        <w:rPr>
          <w:sz w:val="24"/>
          <w:szCs w:val="24"/>
        </w:rPr>
        <w:t xml:space="preserve">vár esetében legtöbben Bécsből </w:t>
      </w:r>
      <w:r w:rsidR="00863998">
        <w:rPr>
          <w:sz w:val="24"/>
          <w:szCs w:val="24"/>
        </w:rPr>
        <w:t xml:space="preserve">(1-es </w:t>
      </w:r>
      <w:r w:rsidR="00C91745">
        <w:rPr>
          <w:sz w:val="24"/>
          <w:szCs w:val="24"/>
        </w:rPr>
        <w:t>terület) jöttek vásárolni</w:t>
      </w:r>
      <w:r w:rsidR="007A3FF1">
        <w:rPr>
          <w:sz w:val="24"/>
          <w:szCs w:val="24"/>
        </w:rPr>
        <w:t>, míg Szombathely esetében Burgenland</w:t>
      </w:r>
      <w:r w:rsidR="00863998">
        <w:rPr>
          <w:sz w:val="24"/>
          <w:szCs w:val="24"/>
        </w:rPr>
        <w:t xml:space="preserve">ból (7-es </w:t>
      </w:r>
      <w:r w:rsidR="00C91745">
        <w:rPr>
          <w:sz w:val="24"/>
          <w:szCs w:val="24"/>
        </w:rPr>
        <w:t>terület)</w:t>
      </w:r>
      <w:r w:rsidR="007A3FF1">
        <w:rPr>
          <w:sz w:val="24"/>
          <w:szCs w:val="24"/>
        </w:rPr>
        <w:t>, Zalaegerszeg esetében pedig a Graz</w:t>
      </w:r>
      <w:r w:rsidR="00863998">
        <w:rPr>
          <w:sz w:val="24"/>
          <w:szCs w:val="24"/>
        </w:rPr>
        <w:t xml:space="preserve"> környéki területekről (8-as </w:t>
      </w:r>
      <w:r w:rsidR="007A3FF1">
        <w:rPr>
          <w:sz w:val="24"/>
          <w:szCs w:val="24"/>
        </w:rPr>
        <w:t>terület) érkeztek legnagyobb arányban.</w:t>
      </w:r>
    </w:p>
    <w:p w:rsidR="00693784" w:rsidRPr="00693784" w:rsidRDefault="00763315" w:rsidP="00693784">
      <w:pPr>
        <w:jc w:val="center"/>
        <w:rPr>
          <w:rFonts w:ascii="Arial" w:hAnsi="Arial" w:cs="Arial"/>
          <w:b/>
          <w:sz w:val="20"/>
          <w:szCs w:val="20"/>
        </w:rPr>
      </w:pPr>
      <w:r w:rsidRPr="00693784">
        <w:rPr>
          <w:rFonts w:ascii="Arial" w:hAnsi="Arial" w:cs="Arial"/>
          <w:b/>
          <w:sz w:val="20"/>
          <w:szCs w:val="20"/>
        </w:rPr>
        <w:fldChar w:fldCharType="begin"/>
      </w:r>
      <w:r w:rsidR="00693784" w:rsidRPr="00693784">
        <w:rPr>
          <w:rFonts w:ascii="Arial" w:hAnsi="Arial" w:cs="Arial"/>
          <w:b/>
          <w:sz w:val="20"/>
          <w:szCs w:val="20"/>
        </w:rPr>
        <w:instrText xml:space="preserve"> SEQ táblázat \* ARABIC </w:instrText>
      </w:r>
      <w:r w:rsidRPr="00693784">
        <w:rPr>
          <w:rFonts w:ascii="Arial" w:hAnsi="Arial" w:cs="Arial"/>
          <w:b/>
          <w:sz w:val="20"/>
          <w:szCs w:val="20"/>
        </w:rPr>
        <w:fldChar w:fldCharType="separate"/>
      </w:r>
      <w:bookmarkStart w:id="24" w:name="_Toc412126596"/>
      <w:r w:rsidR="000F7666">
        <w:rPr>
          <w:rFonts w:ascii="Arial" w:hAnsi="Arial" w:cs="Arial"/>
          <w:b/>
          <w:noProof/>
          <w:sz w:val="20"/>
          <w:szCs w:val="20"/>
        </w:rPr>
        <w:t>9</w:t>
      </w:r>
      <w:r w:rsidRPr="00693784">
        <w:rPr>
          <w:rFonts w:ascii="Arial" w:hAnsi="Arial" w:cs="Arial"/>
          <w:b/>
          <w:sz w:val="20"/>
          <w:szCs w:val="20"/>
        </w:rPr>
        <w:fldChar w:fldCharType="end"/>
      </w:r>
      <w:r w:rsidR="00693784" w:rsidRPr="00693784">
        <w:rPr>
          <w:rFonts w:ascii="Arial" w:hAnsi="Arial" w:cs="Arial"/>
          <w:b/>
          <w:sz w:val="20"/>
          <w:szCs w:val="20"/>
        </w:rPr>
        <w:t>. táblázat: A Magyarországon vásárló osztrákok lakóhely szerinti megoszlása</w:t>
      </w:r>
      <w:bookmarkEnd w:id="24"/>
    </w:p>
    <w:tbl>
      <w:tblPr>
        <w:tblW w:w="7560" w:type="dxa"/>
        <w:jc w:val="center"/>
        <w:tblInd w:w="55" w:type="dxa"/>
        <w:tblCellMar>
          <w:left w:w="70" w:type="dxa"/>
          <w:right w:w="70" w:type="dxa"/>
        </w:tblCellMar>
        <w:tblLook w:val="04A0" w:firstRow="1" w:lastRow="0" w:firstColumn="1" w:lastColumn="0" w:noHBand="0" w:noVBand="1"/>
      </w:tblPr>
      <w:tblGrid>
        <w:gridCol w:w="2753"/>
        <w:gridCol w:w="1867"/>
        <w:gridCol w:w="1460"/>
        <w:gridCol w:w="1480"/>
      </w:tblGrid>
      <w:tr w:rsidR="00B27150" w:rsidRPr="00B27150" w:rsidTr="00B27150">
        <w:trPr>
          <w:trHeight w:val="600"/>
          <w:jc w:val="center"/>
        </w:trPr>
        <w:tc>
          <w:tcPr>
            <w:tcW w:w="2780"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B27150" w:rsidRPr="00B27150" w:rsidRDefault="00B27150" w:rsidP="00B27150">
            <w:pPr>
              <w:spacing w:after="0" w:line="240" w:lineRule="auto"/>
              <w:jc w:val="center"/>
              <w:rPr>
                <w:rFonts w:ascii="Calibri" w:eastAsia="Times New Roman" w:hAnsi="Calibri" w:cs="Times New Roman"/>
                <w:b/>
                <w:bCs/>
                <w:color w:val="000000"/>
                <w:lang w:eastAsia="hu-HU"/>
              </w:rPr>
            </w:pPr>
            <w:r w:rsidRPr="00B27150">
              <w:rPr>
                <w:rFonts w:ascii="Calibri" w:eastAsia="Times New Roman" w:hAnsi="Calibri" w:cs="Times New Roman"/>
                <w:b/>
                <w:bCs/>
                <w:color w:val="000000"/>
                <w:lang w:eastAsia="hu-HU"/>
              </w:rPr>
              <w:t>Vásárló lakhelye</w:t>
            </w:r>
          </w:p>
        </w:tc>
        <w:tc>
          <w:tcPr>
            <w:tcW w:w="1840" w:type="dxa"/>
            <w:tcBorders>
              <w:top w:val="single" w:sz="4" w:space="0" w:color="auto"/>
              <w:left w:val="nil"/>
              <w:bottom w:val="single" w:sz="4" w:space="0" w:color="auto"/>
              <w:right w:val="single" w:sz="4" w:space="0" w:color="auto"/>
            </w:tcBorders>
            <w:shd w:val="clear" w:color="000000" w:fill="BFBFBF"/>
            <w:vAlign w:val="center"/>
            <w:hideMark/>
          </w:tcPr>
          <w:p w:rsidR="00B27150" w:rsidRPr="00B27150" w:rsidRDefault="00B27150" w:rsidP="00B27150">
            <w:pPr>
              <w:spacing w:after="0" w:line="240" w:lineRule="auto"/>
              <w:jc w:val="center"/>
              <w:rPr>
                <w:rFonts w:ascii="Calibri" w:eastAsia="Times New Roman" w:hAnsi="Calibri" w:cs="Times New Roman"/>
                <w:b/>
                <w:bCs/>
                <w:color w:val="000000"/>
                <w:lang w:eastAsia="hu-HU"/>
              </w:rPr>
            </w:pPr>
            <w:r w:rsidRPr="00B27150">
              <w:rPr>
                <w:rFonts w:ascii="Calibri" w:eastAsia="Times New Roman" w:hAnsi="Calibri" w:cs="Times New Roman"/>
                <w:b/>
                <w:bCs/>
                <w:color w:val="000000"/>
                <w:lang w:eastAsia="hu-HU"/>
              </w:rPr>
              <w:t>Mosonmagyaróvár</w:t>
            </w:r>
          </w:p>
        </w:tc>
        <w:tc>
          <w:tcPr>
            <w:tcW w:w="1460" w:type="dxa"/>
            <w:tcBorders>
              <w:top w:val="single" w:sz="4" w:space="0" w:color="auto"/>
              <w:left w:val="nil"/>
              <w:bottom w:val="single" w:sz="4" w:space="0" w:color="auto"/>
              <w:right w:val="single" w:sz="4" w:space="0" w:color="auto"/>
            </w:tcBorders>
            <w:shd w:val="clear" w:color="000000" w:fill="BFBFBF"/>
            <w:vAlign w:val="center"/>
            <w:hideMark/>
          </w:tcPr>
          <w:p w:rsidR="00B27150" w:rsidRPr="00B27150" w:rsidRDefault="00B27150" w:rsidP="00B27150">
            <w:pPr>
              <w:spacing w:after="0" w:line="240" w:lineRule="auto"/>
              <w:jc w:val="center"/>
              <w:rPr>
                <w:rFonts w:ascii="Calibri" w:eastAsia="Times New Roman" w:hAnsi="Calibri" w:cs="Times New Roman"/>
                <w:b/>
                <w:bCs/>
                <w:color w:val="000000"/>
                <w:lang w:eastAsia="hu-HU"/>
              </w:rPr>
            </w:pPr>
            <w:r w:rsidRPr="00B27150">
              <w:rPr>
                <w:rFonts w:ascii="Calibri" w:eastAsia="Times New Roman" w:hAnsi="Calibri" w:cs="Times New Roman"/>
                <w:b/>
                <w:bCs/>
                <w:color w:val="000000"/>
                <w:lang w:eastAsia="hu-HU"/>
              </w:rPr>
              <w:t>Szombathely</w:t>
            </w:r>
          </w:p>
        </w:tc>
        <w:tc>
          <w:tcPr>
            <w:tcW w:w="1480" w:type="dxa"/>
            <w:tcBorders>
              <w:top w:val="single" w:sz="4" w:space="0" w:color="auto"/>
              <w:left w:val="nil"/>
              <w:bottom w:val="single" w:sz="4" w:space="0" w:color="auto"/>
              <w:right w:val="single" w:sz="4" w:space="0" w:color="auto"/>
            </w:tcBorders>
            <w:shd w:val="clear" w:color="000000" w:fill="BFBFBF"/>
            <w:vAlign w:val="center"/>
            <w:hideMark/>
          </w:tcPr>
          <w:p w:rsidR="00B27150" w:rsidRPr="00B27150" w:rsidRDefault="00B27150" w:rsidP="00B27150">
            <w:pPr>
              <w:spacing w:after="0" w:line="240" w:lineRule="auto"/>
              <w:jc w:val="center"/>
              <w:rPr>
                <w:rFonts w:ascii="Calibri" w:eastAsia="Times New Roman" w:hAnsi="Calibri" w:cs="Times New Roman"/>
                <w:b/>
                <w:bCs/>
                <w:color w:val="000000"/>
                <w:lang w:eastAsia="hu-HU"/>
              </w:rPr>
            </w:pPr>
            <w:r w:rsidRPr="00B27150">
              <w:rPr>
                <w:rFonts w:ascii="Calibri" w:eastAsia="Times New Roman" w:hAnsi="Calibri" w:cs="Times New Roman"/>
                <w:b/>
                <w:bCs/>
                <w:color w:val="000000"/>
                <w:lang w:eastAsia="hu-HU"/>
              </w:rPr>
              <w:t>Zalaegerszeg</w:t>
            </w:r>
          </w:p>
        </w:tc>
      </w:tr>
      <w:tr w:rsidR="00B27150" w:rsidRPr="00B27150" w:rsidTr="00B27150">
        <w:trPr>
          <w:trHeight w:val="300"/>
          <w:jc w:val="center"/>
        </w:trPr>
        <w:tc>
          <w:tcPr>
            <w:tcW w:w="2780" w:type="dxa"/>
            <w:tcBorders>
              <w:top w:val="nil"/>
              <w:left w:val="single" w:sz="4" w:space="0" w:color="auto"/>
              <w:bottom w:val="single" w:sz="4" w:space="0" w:color="auto"/>
              <w:right w:val="single" w:sz="4" w:space="0" w:color="auto"/>
            </w:tcBorders>
            <w:shd w:val="clear" w:color="000000" w:fill="BFBFBF"/>
            <w:vAlign w:val="center"/>
            <w:hideMark/>
          </w:tcPr>
          <w:p w:rsidR="00B27150" w:rsidRPr="00B27150" w:rsidRDefault="00863998" w:rsidP="00863998">
            <w:pPr>
              <w:spacing w:after="0" w:line="240" w:lineRule="auto"/>
              <w:jc w:val="center"/>
              <w:rPr>
                <w:rFonts w:ascii="Calibri" w:eastAsia="Times New Roman" w:hAnsi="Calibri" w:cs="Times New Roman"/>
                <w:b/>
                <w:bCs/>
                <w:color w:val="000000"/>
                <w:lang w:eastAsia="hu-HU"/>
              </w:rPr>
            </w:pPr>
            <w:r>
              <w:rPr>
                <w:rFonts w:ascii="Calibri" w:eastAsia="Times New Roman" w:hAnsi="Calibri" w:cs="Times New Roman"/>
                <w:b/>
                <w:bCs/>
                <w:color w:val="000000"/>
                <w:lang w:eastAsia="hu-HU"/>
              </w:rPr>
              <w:t xml:space="preserve">1-es </w:t>
            </w:r>
            <w:r w:rsidR="00B27150" w:rsidRPr="00B27150">
              <w:rPr>
                <w:rFonts w:ascii="Calibri" w:eastAsia="Times New Roman" w:hAnsi="Calibri" w:cs="Times New Roman"/>
                <w:b/>
                <w:bCs/>
                <w:color w:val="000000"/>
                <w:lang w:eastAsia="hu-HU"/>
              </w:rPr>
              <w:t>terület</w:t>
            </w:r>
          </w:p>
        </w:tc>
        <w:tc>
          <w:tcPr>
            <w:tcW w:w="184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42,0%</w:t>
            </w:r>
          </w:p>
        </w:tc>
        <w:tc>
          <w:tcPr>
            <w:tcW w:w="146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6,0%</w:t>
            </w:r>
          </w:p>
        </w:tc>
        <w:tc>
          <w:tcPr>
            <w:tcW w:w="148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11,1%</w:t>
            </w:r>
          </w:p>
        </w:tc>
      </w:tr>
      <w:tr w:rsidR="00B27150" w:rsidRPr="00B27150" w:rsidTr="00B27150">
        <w:trPr>
          <w:trHeight w:val="300"/>
          <w:jc w:val="center"/>
        </w:trPr>
        <w:tc>
          <w:tcPr>
            <w:tcW w:w="2780" w:type="dxa"/>
            <w:tcBorders>
              <w:top w:val="nil"/>
              <w:left w:val="single" w:sz="4" w:space="0" w:color="auto"/>
              <w:bottom w:val="single" w:sz="4" w:space="0" w:color="auto"/>
              <w:right w:val="single" w:sz="4" w:space="0" w:color="auto"/>
            </w:tcBorders>
            <w:shd w:val="clear" w:color="000000" w:fill="BFBFBF"/>
            <w:vAlign w:val="center"/>
            <w:hideMark/>
          </w:tcPr>
          <w:p w:rsidR="00B27150" w:rsidRPr="00B27150" w:rsidRDefault="00863998" w:rsidP="00B27150">
            <w:pPr>
              <w:spacing w:after="0" w:line="240" w:lineRule="auto"/>
              <w:jc w:val="center"/>
              <w:rPr>
                <w:rFonts w:ascii="Calibri" w:eastAsia="Times New Roman" w:hAnsi="Calibri" w:cs="Times New Roman"/>
                <w:b/>
                <w:bCs/>
                <w:color w:val="000000"/>
                <w:lang w:eastAsia="hu-HU"/>
              </w:rPr>
            </w:pPr>
            <w:r>
              <w:rPr>
                <w:rFonts w:ascii="Calibri" w:eastAsia="Times New Roman" w:hAnsi="Calibri" w:cs="Times New Roman"/>
                <w:b/>
                <w:bCs/>
                <w:color w:val="000000"/>
                <w:lang w:eastAsia="hu-HU"/>
              </w:rPr>
              <w:t xml:space="preserve">2-es </w:t>
            </w:r>
            <w:r w:rsidR="00B27150" w:rsidRPr="00B27150">
              <w:rPr>
                <w:rFonts w:ascii="Calibri" w:eastAsia="Times New Roman" w:hAnsi="Calibri" w:cs="Times New Roman"/>
                <w:b/>
                <w:bCs/>
                <w:color w:val="000000"/>
                <w:lang w:eastAsia="hu-HU"/>
              </w:rPr>
              <w:t>terület</w:t>
            </w:r>
          </w:p>
        </w:tc>
        <w:tc>
          <w:tcPr>
            <w:tcW w:w="184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36,1%</w:t>
            </w:r>
          </w:p>
        </w:tc>
        <w:tc>
          <w:tcPr>
            <w:tcW w:w="146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3,4%</w:t>
            </w:r>
          </w:p>
        </w:tc>
        <w:tc>
          <w:tcPr>
            <w:tcW w:w="148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0,0%</w:t>
            </w:r>
          </w:p>
        </w:tc>
      </w:tr>
      <w:tr w:rsidR="00B27150" w:rsidRPr="00B27150" w:rsidTr="00B27150">
        <w:trPr>
          <w:trHeight w:val="300"/>
          <w:jc w:val="center"/>
        </w:trPr>
        <w:tc>
          <w:tcPr>
            <w:tcW w:w="2780" w:type="dxa"/>
            <w:tcBorders>
              <w:top w:val="nil"/>
              <w:left w:val="single" w:sz="4" w:space="0" w:color="auto"/>
              <w:bottom w:val="single" w:sz="4" w:space="0" w:color="auto"/>
              <w:right w:val="single" w:sz="4" w:space="0" w:color="auto"/>
            </w:tcBorders>
            <w:shd w:val="clear" w:color="000000" w:fill="BFBFBF"/>
            <w:vAlign w:val="center"/>
            <w:hideMark/>
          </w:tcPr>
          <w:p w:rsidR="00B27150" w:rsidRPr="00B27150" w:rsidRDefault="00863998" w:rsidP="00B27150">
            <w:pPr>
              <w:spacing w:after="0" w:line="240" w:lineRule="auto"/>
              <w:jc w:val="center"/>
              <w:rPr>
                <w:rFonts w:ascii="Calibri" w:eastAsia="Times New Roman" w:hAnsi="Calibri" w:cs="Times New Roman"/>
                <w:b/>
                <w:bCs/>
                <w:color w:val="000000"/>
                <w:lang w:eastAsia="hu-HU"/>
              </w:rPr>
            </w:pPr>
            <w:r>
              <w:rPr>
                <w:rFonts w:ascii="Calibri" w:eastAsia="Times New Roman" w:hAnsi="Calibri" w:cs="Times New Roman"/>
                <w:b/>
                <w:bCs/>
                <w:color w:val="000000"/>
                <w:lang w:eastAsia="hu-HU"/>
              </w:rPr>
              <w:t xml:space="preserve">3-as </w:t>
            </w:r>
            <w:r w:rsidR="00B27150" w:rsidRPr="00B27150">
              <w:rPr>
                <w:rFonts w:ascii="Calibri" w:eastAsia="Times New Roman" w:hAnsi="Calibri" w:cs="Times New Roman"/>
                <w:b/>
                <w:bCs/>
                <w:color w:val="000000"/>
                <w:lang w:eastAsia="hu-HU"/>
              </w:rPr>
              <w:t>terület</w:t>
            </w:r>
          </w:p>
        </w:tc>
        <w:tc>
          <w:tcPr>
            <w:tcW w:w="184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0,0%</w:t>
            </w:r>
          </w:p>
        </w:tc>
        <w:tc>
          <w:tcPr>
            <w:tcW w:w="146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0,9%</w:t>
            </w:r>
          </w:p>
        </w:tc>
        <w:tc>
          <w:tcPr>
            <w:tcW w:w="148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0,0%</w:t>
            </w:r>
          </w:p>
        </w:tc>
      </w:tr>
      <w:tr w:rsidR="00B27150" w:rsidRPr="00B27150" w:rsidTr="00B27150">
        <w:trPr>
          <w:trHeight w:val="300"/>
          <w:jc w:val="center"/>
        </w:trPr>
        <w:tc>
          <w:tcPr>
            <w:tcW w:w="2780" w:type="dxa"/>
            <w:tcBorders>
              <w:top w:val="nil"/>
              <w:left w:val="single" w:sz="4" w:space="0" w:color="auto"/>
              <w:bottom w:val="single" w:sz="4" w:space="0" w:color="auto"/>
              <w:right w:val="single" w:sz="4" w:space="0" w:color="auto"/>
            </w:tcBorders>
            <w:shd w:val="clear" w:color="000000" w:fill="BFBFBF"/>
            <w:vAlign w:val="center"/>
            <w:hideMark/>
          </w:tcPr>
          <w:p w:rsidR="00B27150" w:rsidRPr="00B27150" w:rsidRDefault="00863998" w:rsidP="00863998">
            <w:pPr>
              <w:spacing w:after="0" w:line="240" w:lineRule="auto"/>
              <w:jc w:val="center"/>
              <w:rPr>
                <w:rFonts w:ascii="Calibri" w:eastAsia="Times New Roman" w:hAnsi="Calibri" w:cs="Times New Roman"/>
                <w:b/>
                <w:bCs/>
                <w:color w:val="000000"/>
                <w:lang w:eastAsia="hu-HU"/>
              </w:rPr>
            </w:pPr>
            <w:r>
              <w:rPr>
                <w:rFonts w:ascii="Calibri" w:eastAsia="Times New Roman" w:hAnsi="Calibri" w:cs="Times New Roman"/>
                <w:b/>
                <w:bCs/>
                <w:color w:val="000000"/>
                <w:lang w:eastAsia="hu-HU"/>
              </w:rPr>
              <w:t xml:space="preserve">4-es </w:t>
            </w:r>
            <w:r w:rsidR="00B27150" w:rsidRPr="00B27150">
              <w:rPr>
                <w:rFonts w:ascii="Calibri" w:eastAsia="Times New Roman" w:hAnsi="Calibri" w:cs="Times New Roman"/>
                <w:b/>
                <w:bCs/>
                <w:color w:val="000000"/>
                <w:lang w:eastAsia="hu-HU"/>
              </w:rPr>
              <w:t>terület</w:t>
            </w:r>
          </w:p>
        </w:tc>
        <w:tc>
          <w:tcPr>
            <w:tcW w:w="184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0,0%</w:t>
            </w:r>
          </w:p>
        </w:tc>
        <w:tc>
          <w:tcPr>
            <w:tcW w:w="146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2,6%</w:t>
            </w:r>
          </w:p>
        </w:tc>
        <w:tc>
          <w:tcPr>
            <w:tcW w:w="148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11,1%</w:t>
            </w:r>
          </w:p>
        </w:tc>
      </w:tr>
      <w:tr w:rsidR="00B27150" w:rsidRPr="00B27150" w:rsidTr="00B27150">
        <w:trPr>
          <w:trHeight w:val="300"/>
          <w:jc w:val="center"/>
        </w:trPr>
        <w:tc>
          <w:tcPr>
            <w:tcW w:w="2780" w:type="dxa"/>
            <w:tcBorders>
              <w:top w:val="nil"/>
              <w:left w:val="single" w:sz="4" w:space="0" w:color="auto"/>
              <w:bottom w:val="single" w:sz="4" w:space="0" w:color="auto"/>
              <w:right w:val="single" w:sz="4" w:space="0" w:color="auto"/>
            </w:tcBorders>
            <w:shd w:val="clear" w:color="000000" w:fill="BFBFBF"/>
            <w:vAlign w:val="center"/>
            <w:hideMark/>
          </w:tcPr>
          <w:p w:rsidR="00B27150" w:rsidRPr="00B27150" w:rsidRDefault="00863998" w:rsidP="00B27150">
            <w:pPr>
              <w:spacing w:after="0" w:line="240" w:lineRule="auto"/>
              <w:jc w:val="center"/>
              <w:rPr>
                <w:rFonts w:ascii="Calibri" w:eastAsia="Times New Roman" w:hAnsi="Calibri" w:cs="Times New Roman"/>
                <w:b/>
                <w:bCs/>
                <w:color w:val="000000"/>
                <w:lang w:eastAsia="hu-HU"/>
              </w:rPr>
            </w:pPr>
            <w:r>
              <w:rPr>
                <w:rFonts w:ascii="Calibri" w:eastAsia="Times New Roman" w:hAnsi="Calibri" w:cs="Times New Roman"/>
                <w:b/>
                <w:bCs/>
                <w:color w:val="000000"/>
                <w:lang w:eastAsia="hu-HU"/>
              </w:rPr>
              <w:t xml:space="preserve">5-ös </w:t>
            </w:r>
            <w:r w:rsidR="00B27150" w:rsidRPr="00B27150">
              <w:rPr>
                <w:rFonts w:ascii="Calibri" w:eastAsia="Times New Roman" w:hAnsi="Calibri" w:cs="Times New Roman"/>
                <w:b/>
                <w:bCs/>
                <w:color w:val="000000"/>
                <w:lang w:eastAsia="hu-HU"/>
              </w:rPr>
              <w:t>terület</w:t>
            </w:r>
          </w:p>
        </w:tc>
        <w:tc>
          <w:tcPr>
            <w:tcW w:w="184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0,0%</w:t>
            </w:r>
          </w:p>
        </w:tc>
        <w:tc>
          <w:tcPr>
            <w:tcW w:w="146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0,0%</w:t>
            </w:r>
          </w:p>
        </w:tc>
        <w:tc>
          <w:tcPr>
            <w:tcW w:w="148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11,1%</w:t>
            </w:r>
          </w:p>
        </w:tc>
      </w:tr>
      <w:tr w:rsidR="00B27150" w:rsidRPr="00B27150" w:rsidTr="00B27150">
        <w:trPr>
          <w:trHeight w:val="300"/>
          <w:jc w:val="center"/>
        </w:trPr>
        <w:tc>
          <w:tcPr>
            <w:tcW w:w="2780" w:type="dxa"/>
            <w:tcBorders>
              <w:top w:val="nil"/>
              <w:left w:val="single" w:sz="4" w:space="0" w:color="auto"/>
              <w:bottom w:val="single" w:sz="4" w:space="0" w:color="auto"/>
              <w:right w:val="single" w:sz="4" w:space="0" w:color="auto"/>
            </w:tcBorders>
            <w:shd w:val="clear" w:color="000000" w:fill="BFBFBF"/>
            <w:vAlign w:val="center"/>
            <w:hideMark/>
          </w:tcPr>
          <w:p w:rsidR="00B27150" w:rsidRPr="00B27150" w:rsidRDefault="00863998" w:rsidP="00B27150">
            <w:pPr>
              <w:spacing w:after="0" w:line="240" w:lineRule="auto"/>
              <w:jc w:val="center"/>
              <w:rPr>
                <w:rFonts w:ascii="Calibri" w:eastAsia="Times New Roman" w:hAnsi="Calibri" w:cs="Times New Roman"/>
                <w:b/>
                <w:bCs/>
                <w:color w:val="000000"/>
                <w:lang w:eastAsia="hu-HU"/>
              </w:rPr>
            </w:pPr>
            <w:r>
              <w:rPr>
                <w:rFonts w:ascii="Calibri" w:eastAsia="Times New Roman" w:hAnsi="Calibri" w:cs="Times New Roman"/>
                <w:b/>
                <w:bCs/>
                <w:color w:val="000000"/>
                <w:lang w:eastAsia="hu-HU"/>
              </w:rPr>
              <w:t xml:space="preserve">7-es </w:t>
            </w:r>
            <w:r w:rsidR="00B27150" w:rsidRPr="00B27150">
              <w:rPr>
                <w:rFonts w:ascii="Calibri" w:eastAsia="Times New Roman" w:hAnsi="Calibri" w:cs="Times New Roman"/>
                <w:b/>
                <w:bCs/>
                <w:color w:val="000000"/>
                <w:lang w:eastAsia="hu-HU"/>
              </w:rPr>
              <w:t>terület</w:t>
            </w:r>
          </w:p>
        </w:tc>
        <w:tc>
          <w:tcPr>
            <w:tcW w:w="184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21,8%</w:t>
            </w:r>
          </w:p>
        </w:tc>
        <w:tc>
          <w:tcPr>
            <w:tcW w:w="146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70,1%</w:t>
            </w:r>
          </w:p>
        </w:tc>
        <w:tc>
          <w:tcPr>
            <w:tcW w:w="148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22,2%</w:t>
            </w:r>
          </w:p>
        </w:tc>
      </w:tr>
      <w:tr w:rsidR="00B27150" w:rsidRPr="00B27150" w:rsidTr="00B27150">
        <w:trPr>
          <w:trHeight w:val="300"/>
          <w:jc w:val="center"/>
        </w:trPr>
        <w:tc>
          <w:tcPr>
            <w:tcW w:w="2780" w:type="dxa"/>
            <w:tcBorders>
              <w:top w:val="nil"/>
              <w:left w:val="single" w:sz="4" w:space="0" w:color="auto"/>
              <w:bottom w:val="single" w:sz="4" w:space="0" w:color="auto"/>
              <w:right w:val="single" w:sz="4" w:space="0" w:color="auto"/>
            </w:tcBorders>
            <w:shd w:val="clear" w:color="000000" w:fill="BFBFBF"/>
            <w:vAlign w:val="center"/>
            <w:hideMark/>
          </w:tcPr>
          <w:p w:rsidR="00B27150" w:rsidRPr="00B27150" w:rsidRDefault="00863998" w:rsidP="00B27150">
            <w:pPr>
              <w:spacing w:after="0" w:line="240" w:lineRule="auto"/>
              <w:jc w:val="center"/>
              <w:rPr>
                <w:rFonts w:ascii="Calibri" w:eastAsia="Times New Roman" w:hAnsi="Calibri" w:cs="Times New Roman"/>
                <w:b/>
                <w:bCs/>
                <w:color w:val="000000"/>
                <w:lang w:eastAsia="hu-HU"/>
              </w:rPr>
            </w:pPr>
            <w:r>
              <w:rPr>
                <w:rFonts w:ascii="Calibri" w:eastAsia="Times New Roman" w:hAnsi="Calibri" w:cs="Times New Roman"/>
                <w:b/>
                <w:bCs/>
                <w:color w:val="000000"/>
                <w:lang w:eastAsia="hu-HU"/>
              </w:rPr>
              <w:t xml:space="preserve">8-as </w:t>
            </w:r>
            <w:r w:rsidR="00B27150" w:rsidRPr="00B27150">
              <w:rPr>
                <w:rFonts w:ascii="Calibri" w:eastAsia="Times New Roman" w:hAnsi="Calibri" w:cs="Times New Roman"/>
                <w:b/>
                <w:bCs/>
                <w:color w:val="000000"/>
                <w:lang w:eastAsia="hu-HU"/>
              </w:rPr>
              <w:t>terület</w:t>
            </w:r>
          </w:p>
        </w:tc>
        <w:tc>
          <w:tcPr>
            <w:tcW w:w="184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0,0%</w:t>
            </w:r>
          </w:p>
        </w:tc>
        <w:tc>
          <w:tcPr>
            <w:tcW w:w="146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17,1%</w:t>
            </w:r>
          </w:p>
        </w:tc>
        <w:tc>
          <w:tcPr>
            <w:tcW w:w="148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44,4%</w:t>
            </w:r>
          </w:p>
        </w:tc>
      </w:tr>
      <w:tr w:rsidR="00B27150" w:rsidRPr="00B27150" w:rsidTr="00B27150">
        <w:trPr>
          <w:trHeight w:val="300"/>
          <w:jc w:val="center"/>
        </w:trPr>
        <w:tc>
          <w:tcPr>
            <w:tcW w:w="2780" w:type="dxa"/>
            <w:tcBorders>
              <w:top w:val="nil"/>
              <w:left w:val="single" w:sz="4" w:space="0" w:color="auto"/>
              <w:bottom w:val="single" w:sz="4" w:space="0" w:color="auto"/>
              <w:right w:val="single" w:sz="4" w:space="0" w:color="auto"/>
            </w:tcBorders>
            <w:shd w:val="clear" w:color="000000" w:fill="BFBFBF"/>
            <w:vAlign w:val="center"/>
            <w:hideMark/>
          </w:tcPr>
          <w:p w:rsidR="00B27150" w:rsidRPr="00B27150" w:rsidRDefault="00863998" w:rsidP="00B27150">
            <w:pPr>
              <w:spacing w:after="0" w:line="240" w:lineRule="auto"/>
              <w:jc w:val="center"/>
              <w:rPr>
                <w:rFonts w:ascii="Calibri" w:eastAsia="Times New Roman" w:hAnsi="Calibri" w:cs="Times New Roman"/>
                <w:b/>
                <w:bCs/>
                <w:color w:val="000000"/>
                <w:lang w:eastAsia="hu-HU"/>
              </w:rPr>
            </w:pPr>
            <w:r>
              <w:rPr>
                <w:rFonts w:ascii="Calibri" w:eastAsia="Times New Roman" w:hAnsi="Calibri" w:cs="Times New Roman"/>
                <w:b/>
                <w:bCs/>
                <w:color w:val="000000"/>
                <w:lang w:eastAsia="hu-HU"/>
              </w:rPr>
              <w:t xml:space="preserve">9-es </w:t>
            </w:r>
            <w:r w:rsidR="00B27150" w:rsidRPr="00B27150">
              <w:rPr>
                <w:rFonts w:ascii="Calibri" w:eastAsia="Times New Roman" w:hAnsi="Calibri" w:cs="Times New Roman"/>
                <w:b/>
                <w:bCs/>
                <w:color w:val="000000"/>
                <w:lang w:eastAsia="hu-HU"/>
              </w:rPr>
              <w:t>terület</w:t>
            </w:r>
          </w:p>
        </w:tc>
        <w:tc>
          <w:tcPr>
            <w:tcW w:w="184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0,0%</w:t>
            </w:r>
          </w:p>
        </w:tc>
        <w:tc>
          <w:tcPr>
            <w:tcW w:w="146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0,0%</w:t>
            </w:r>
          </w:p>
        </w:tc>
        <w:tc>
          <w:tcPr>
            <w:tcW w:w="1480" w:type="dxa"/>
            <w:tcBorders>
              <w:top w:val="nil"/>
              <w:left w:val="nil"/>
              <w:bottom w:val="single" w:sz="4" w:space="0" w:color="auto"/>
              <w:right w:val="single" w:sz="4" w:space="0" w:color="auto"/>
            </w:tcBorders>
            <w:shd w:val="clear" w:color="auto" w:fill="auto"/>
            <w:noWrap/>
            <w:vAlign w:val="bottom"/>
            <w:hideMark/>
          </w:tcPr>
          <w:p w:rsidR="00B27150" w:rsidRPr="00B27150" w:rsidRDefault="00B27150" w:rsidP="00B27150">
            <w:pPr>
              <w:spacing w:after="0" w:line="240" w:lineRule="auto"/>
              <w:jc w:val="right"/>
              <w:rPr>
                <w:rFonts w:ascii="Calibri" w:eastAsia="Times New Roman" w:hAnsi="Calibri" w:cs="Times New Roman"/>
                <w:color w:val="000000"/>
                <w:lang w:eastAsia="hu-HU"/>
              </w:rPr>
            </w:pPr>
            <w:r w:rsidRPr="00B27150">
              <w:rPr>
                <w:rFonts w:ascii="Calibri" w:eastAsia="Times New Roman" w:hAnsi="Calibri" w:cs="Times New Roman"/>
                <w:color w:val="000000"/>
                <w:lang w:eastAsia="hu-HU"/>
              </w:rPr>
              <w:t>0,0%</w:t>
            </w:r>
          </w:p>
        </w:tc>
      </w:tr>
    </w:tbl>
    <w:p w:rsidR="00B27150" w:rsidRDefault="00B27150" w:rsidP="0030273D">
      <w:pPr>
        <w:spacing w:line="360" w:lineRule="auto"/>
        <w:jc w:val="both"/>
        <w:rPr>
          <w:sz w:val="24"/>
          <w:szCs w:val="24"/>
        </w:rPr>
      </w:pPr>
    </w:p>
    <w:p w:rsidR="00267353" w:rsidRDefault="0035137C" w:rsidP="0030273D">
      <w:pPr>
        <w:spacing w:line="360" w:lineRule="auto"/>
        <w:jc w:val="both"/>
        <w:rPr>
          <w:sz w:val="24"/>
          <w:szCs w:val="24"/>
        </w:rPr>
      </w:pPr>
      <w:r>
        <w:rPr>
          <w:sz w:val="24"/>
          <w:szCs w:val="24"/>
        </w:rPr>
        <w:t xml:space="preserve">A magyarországi postai </w:t>
      </w:r>
      <w:r w:rsidR="00863998">
        <w:rPr>
          <w:sz w:val="24"/>
          <w:szCs w:val="24"/>
        </w:rPr>
        <w:t>irányítószámok első számjegye</w:t>
      </w:r>
      <w:r>
        <w:rPr>
          <w:sz w:val="24"/>
          <w:szCs w:val="24"/>
        </w:rPr>
        <w:t xml:space="preserve"> az osztrák felo</w:t>
      </w:r>
      <w:r w:rsidR="00863998">
        <w:rPr>
          <w:sz w:val="24"/>
          <w:szCs w:val="24"/>
        </w:rPr>
        <w:t xml:space="preserve">sztáshoz hasonlóan, az adott </w:t>
      </w:r>
      <w:r>
        <w:rPr>
          <w:sz w:val="24"/>
          <w:szCs w:val="24"/>
        </w:rPr>
        <w:t xml:space="preserve">területhez való tartozást jelenti. A magyarországi lakosok ausztriai vásárlásai során </w:t>
      </w:r>
      <w:r>
        <w:rPr>
          <w:sz w:val="24"/>
          <w:szCs w:val="24"/>
        </w:rPr>
        <w:lastRenderedPageBreak/>
        <w:t>azonban azt tapasztaltuk, hogy a vásárlók az ország szinte minden tájáról érkeznek</w:t>
      </w:r>
      <w:r w:rsidR="00D75EE5">
        <w:rPr>
          <w:sz w:val="24"/>
          <w:szCs w:val="24"/>
        </w:rPr>
        <w:t>. A legnagyobb távolságokat</w:t>
      </w:r>
      <w:r w:rsidR="00B60CFD">
        <w:rPr>
          <w:sz w:val="24"/>
          <w:szCs w:val="24"/>
        </w:rPr>
        <w:t xml:space="preserve"> a Nyíregyházáról (428 km), valamint a Békéscsabáról (405 km) </w:t>
      </w:r>
      <w:proofErr w:type="spellStart"/>
      <w:r w:rsidR="00B60CFD">
        <w:rPr>
          <w:sz w:val="24"/>
          <w:szCs w:val="24"/>
        </w:rPr>
        <w:t>Parndorfba</w:t>
      </w:r>
      <w:proofErr w:type="spellEnd"/>
      <w:r w:rsidR="00B60CFD">
        <w:rPr>
          <w:sz w:val="24"/>
          <w:szCs w:val="24"/>
        </w:rPr>
        <w:t xml:space="preserve"> érkezett vásárlók tették meg.</w:t>
      </w:r>
    </w:p>
    <w:p w:rsidR="00863998" w:rsidRDefault="00863998">
      <w:pPr>
        <w:rPr>
          <w:rFonts w:ascii="Arial" w:hAnsi="Arial" w:cs="Arial"/>
          <w:b/>
          <w:sz w:val="20"/>
          <w:szCs w:val="20"/>
        </w:rPr>
      </w:pPr>
      <w:r>
        <w:rPr>
          <w:rFonts w:ascii="Arial" w:hAnsi="Arial" w:cs="Arial"/>
          <w:b/>
          <w:sz w:val="20"/>
          <w:szCs w:val="20"/>
        </w:rPr>
        <w:br w:type="page"/>
      </w:r>
    </w:p>
    <w:p w:rsidR="0085533C" w:rsidRPr="0085533C" w:rsidRDefault="00763315" w:rsidP="0085533C">
      <w:pPr>
        <w:jc w:val="center"/>
        <w:rPr>
          <w:rFonts w:ascii="Arial" w:hAnsi="Arial" w:cs="Arial"/>
          <w:b/>
          <w:sz w:val="20"/>
          <w:szCs w:val="20"/>
        </w:rPr>
      </w:pPr>
      <w:r w:rsidRPr="0085533C">
        <w:rPr>
          <w:rFonts w:ascii="Arial" w:hAnsi="Arial" w:cs="Arial"/>
          <w:b/>
          <w:sz w:val="20"/>
          <w:szCs w:val="20"/>
        </w:rPr>
        <w:lastRenderedPageBreak/>
        <w:fldChar w:fldCharType="begin"/>
      </w:r>
      <w:r w:rsidR="0085533C" w:rsidRPr="0085533C">
        <w:rPr>
          <w:rFonts w:ascii="Arial" w:hAnsi="Arial" w:cs="Arial"/>
          <w:b/>
          <w:sz w:val="20"/>
          <w:szCs w:val="20"/>
        </w:rPr>
        <w:instrText xml:space="preserve"> SEQ térkép \* ARABIC </w:instrText>
      </w:r>
      <w:r w:rsidRPr="0085533C">
        <w:rPr>
          <w:rFonts w:ascii="Arial" w:hAnsi="Arial" w:cs="Arial"/>
          <w:b/>
          <w:sz w:val="20"/>
          <w:szCs w:val="20"/>
        </w:rPr>
        <w:fldChar w:fldCharType="separate"/>
      </w:r>
      <w:bookmarkStart w:id="25" w:name="_Toc412189069"/>
      <w:r w:rsidR="000F7666">
        <w:rPr>
          <w:rFonts w:ascii="Arial" w:hAnsi="Arial" w:cs="Arial"/>
          <w:b/>
          <w:noProof/>
          <w:sz w:val="20"/>
          <w:szCs w:val="20"/>
        </w:rPr>
        <w:t>9</w:t>
      </w:r>
      <w:r w:rsidRPr="0085533C">
        <w:rPr>
          <w:rFonts w:ascii="Arial" w:hAnsi="Arial" w:cs="Arial"/>
          <w:b/>
          <w:sz w:val="20"/>
          <w:szCs w:val="20"/>
        </w:rPr>
        <w:fldChar w:fldCharType="end"/>
      </w:r>
      <w:r w:rsidR="0085533C" w:rsidRPr="0085533C">
        <w:rPr>
          <w:rFonts w:ascii="Arial" w:hAnsi="Arial" w:cs="Arial"/>
          <w:b/>
          <w:sz w:val="20"/>
          <w:szCs w:val="20"/>
        </w:rPr>
        <w:t>. térkép: A magyarországi irányítószámok területei</w:t>
      </w:r>
      <w:bookmarkEnd w:id="25"/>
    </w:p>
    <w:p w:rsidR="00F4202A" w:rsidRDefault="006A12DE" w:rsidP="0030273D">
      <w:pPr>
        <w:spacing w:line="360" w:lineRule="auto"/>
        <w:jc w:val="both"/>
        <w:rPr>
          <w:sz w:val="24"/>
          <w:szCs w:val="24"/>
        </w:rPr>
      </w:pPr>
      <w:r>
        <w:rPr>
          <w:noProof/>
          <w:sz w:val="24"/>
          <w:szCs w:val="24"/>
          <w:lang w:eastAsia="hu-HU"/>
        </w:rPr>
        <w:drawing>
          <wp:inline distT="0" distB="0" distL="0" distR="0">
            <wp:extent cx="5760720" cy="4022090"/>
            <wp:effectExtent l="0" t="0" r="0" b="0"/>
            <wp:docPr id="28"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ÁNYÍTÓSZÁMOK.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720" cy="4022090"/>
                    </a:xfrm>
                    <a:prstGeom prst="rect">
                      <a:avLst/>
                    </a:prstGeom>
                  </pic:spPr>
                </pic:pic>
              </a:graphicData>
            </a:graphic>
          </wp:inline>
        </w:drawing>
      </w:r>
    </w:p>
    <w:p w:rsidR="00F4202A" w:rsidRDefault="00267353" w:rsidP="0030273D">
      <w:pPr>
        <w:spacing w:line="360" w:lineRule="auto"/>
        <w:jc w:val="both"/>
        <w:rPr>
          <w:sz w:val="24"/>
          <w:szCs w:val="24"/>
        </w:rPr>
      </w:pPr>
      <w:r>
        <w:rPr>
          <w:sz w:val="24"/>
          <w:szCs w:val="24"/>
        </w:rPr>
        <w:t xml:space="preserve">A magyarok ausztriai adatainak összesítése azt mutatja, hogy </w:t>
      </w:r>
      <w:proofErr w:type="spellStart"/>
      <w:r>
        <w:rPr>
          <w:sz w:val="24"/>
          <w:szCs w:val="24"/>
        </w:rPr>
        <w:t>Oberwartba</w:t>
      </w:r>
      <w:proofErr w:type="spellEnd"/>
      <w:r>
        <w:rPr>
          <w:sz w:val="24"/>
          <w:szCs w:val="24"/>
        </w:rPr>
        <w:t xml:space="preserve"> a legtöbben Szombathelyről (40,6%), valamint a </w:t>
      </w:r>
      <w:r w:rsidR="00863998">
        <w:rPr>
          <w:sz w:val="24"/>
          <w:szCs w:val="24"/>
        </w:rPr>
        <w:t>3. t</w:t>
      </w:r>
      <w:r>
        <w:rPr>
          <w:sz w:val="24"/>
          <w:szCs w:val="24"/>
        </w:rPr>
        <w:t>elepülésklaszter</w:t>
      </w:r>
      <w:r w:rsidR="00D54C8A">
        <w:rPr>
          <w:sz w:val="24"/>
          <w:szCs w:val="24"/>
        </w:rPr>
        <w:t>ből</w:t>
      </w:r>
      <w:r>
        <w:rPr>
          <w:sz w:val="24"/>
          <w:szCs w:val="24"/>
        </w:rPr>
        <w:t xml:space="preserve"> (8,3%) és </w:t>
      </w:r>
      <w:r w:rsidR="00863998">
        <w:rPr>
          <w:sz w:val="24"/>
          <w:szCs w:val="24"/>
        </w:rPr>
        <w:t>2. településklaszter</w:t>
      </w:r>
      <w:r w:rsidR="00D54C8A">
        <w:rPr>
          <w:sz w:val="24"/>
          <w:szCs w:val="24"/>
        </w:rPr>
        <w:t>ből (6,3%)</w:t>
      </w:r>
      <w:r>
        <w:rPr>
          <w:sz w:val="24"/>
          <w:szCs w:val="24"/>
        </w:rPr>
        <w:t xml:space="preserve"> járnak át vásárolni. </w:t>
      </w:r>
      <w:proofErr w:type="spellStart"/>
      <w:r>
        <w:rPr>
          <w:sz w:val="24"/>
          <w:szCs w:val="24"/>
        </w:rPr>
        <w:t>Parndorfba</w:t>
      </w:r>
      <w:proofErr w:type="spellEnd"/>
      <w:r>
        <w:rPr>
          <w:sz w:val="24"/>
          <w:szCs w:val="24"/>
        </w:rPr>
        <w:t xml:space="preserve"> pedig a legtöbben Budapestről (24,7%) és környékéről érkeznek (</w:t>
      </w:r>
      <w:r w:rsidR="00D54C8A">
        <w:rPr>
          <w:sz w:val="24"/>
          <w:szCs w:val="24"/>
        </w:rPr>
        <w:t xml:space="preserve">2-es </w:t>
      </w:r>
      <w:r w:rsidR="00517C40">
        <w:rPr>
          <w:sz w:val="24"/>
          <w:szCs w:val="24"/>
        </w:rPr>
        <w:t xml:space="preserve">terület: </w:t>
      </w:r>
      <w:r>
        <w:rPr>
          <w:sz w:val="24"/>
          <w:szCs w:val="24"/>
        </w:rPr>
        <w:t xml:space="preserve">11,0%), illetve sokan jönnek Mosonmagyaróvárról (8,2%) is. </w:t>
      </w:r>
      <w:r w:rsidR="0035137C">
        <w:rPr>
          <w:sz w:val="24"/>
          <w:szCs w:val="24"/>
        </w:rPr>
        <w:t>A</w:t>
      </w:r>
      <w:r w:rsidR="00D54C8A">
        <w:rPr>
          <w:sz w:val="24"/>
          <w:szCs w:val="24"/>
        </w:rPr>
        <w:t>z 1.</w:t>
      </w:r>
      <w:r w:rsidR="0035137C">
        <w:rPr>
          <w:sz w:val="24"/>
          <w:szCs w:val="24"/>
        </w:rPr>
        <w:t xml:space="preserve"> </w:t>
      </w:r>
      <w:r w:rsidR="00D54C8A">
        <w:rPr>
          <w:sz w:val="24"/>
          <w:szCs w:val="24"/>
        </w:rPr>
        <w:t>t</w:t>
      </w:r>
      <w:r w:rsidR="0035137C">
        <w:rPr>
          <w:sz w:val="24"/>
          <w:szCs w:val="24"/>
        </w:rPr>
        <w:t xml:space="preserve">elepülésklaszter lakói </w:t>
      </w:r>
      <w:proofErr w:type="spellStart"/>
      <w:r w:rsidR="0035137C">
        <w:rPr>
          <w:sz w:val="24"/>
          <w:szCs w:val="24"/>
        </w:rPr>
        <w:t>Parndorfba</w:t>
      </w:r>
      <w:proofErr w:type="spellEnd"/>
      <w:r w:rsidR="0035137C">
        <w:rPr>
          <w:sz w:val="24"/>
          <w:szCs w:val="24"/>
        </w:rPr>
        <w:t xml:space="preserve"> járnak, míg a </w:t>
      </w:r>
      <w:r w:rsidR="00D54C8A">
        <w:rPr>
          <w:sz w:val="24"/>
          <w:szCs w:val="24"/>
        </w:rPr>
        <w:t>4. t</w:t>
      </w:r>
      <w:r w:rsidR="0035137C">
        <w:rPr>
          <w:sz w:val="24"/>
          <w:szCs w:val="24"/>
        </w:rPr>
        <w:t xml:space="preserve">elepülésklaszter lakóit sem </w:t>
      </w:r>
      <w:proofErr w:type="spellStart"/>
      <w:r w:rsidR="0035137C">
        <w:rPr>
          <w:sz w:val="24"/>
          <w:szCs w:val="24"/>
        </w:rPr>
        <w:t>Oberwartban</w:t>
      </w:r>
      <w:proofErr w:type="spellEnd"/>
      <w:r w:rsidR="0035137C">
        <w:rPr>
          <w:sz w:val="24"/>
          <w:szCs w:val="24"/>
        </w:rPr>
        <w:t xml:space="preserve">, sem </w:t>
      </w:r>
      <w:proofErr w:type="spellStart"/>
      <w:r w:rsidR="0035137C">
        <w:rPr>
          <w:sz w:val="24"/>
          <w:szCs w:val="24"/>
        </w:rPr>
        <w:t>Parndorfban</w:t>
      </w:r>
      <w:proofErr w:type="spellEnd"/>
      <w:r w:rsidR="0035137C">
        <w:rPr>
          <w:sz w:val="24"/>
          <w:szCs w:val="24"/>
        </w:rPr>
        <w:t xml:space="preserve"> nem sikerült kimutatni, ami összecseng a háztartási felmérések során tapasztaltakkal.</w:t>
      </w:r>
    </w:p>
    <w:p w:rsidR="00D54C8A" w:rsidRDefault="00D54C8A">
      <w:pPr>
        <w:rPr>
          <w:rFonts w:ascii="Arial" w:hAnsi="Arial" w:cs="Arial"/>
          <w:b/>
          <w:sz w:val="20"/>
          <w:szCs w:val="20"/>
        </w:rPr>
      </w:pPr>
      <w:r>
        <w:rPr>
          <w:rFonts w:ascii="Arial" w:hAnsi="Arial" w:cs="Arial"/>
          <w:b/>
          <w:sz w:val="20"/>
          <w:szCs w:val="20"/>
        </w:rPr>
        <w:br w:type="page"/>
      </w:r>
    </w:p>
    <w:p w:rsidR="00693784" w:rsidRPr="00693784" w:rsidRDefault="00763315" w:rsidP="00693784">
      <w:pPr>
        <w:jc w:val="center"/>
        <w:rPr>
          <w:rFonts w:ascii="Arial" w:hAnsi="Arial" w:cs="Arial"/>
          <w:b/>
          <w:sz w:val="20"/>
          <w:szCs w:val="20"/>
        </w:rPr>
      </w:pPr>
      <w:r w:rsidRPr="00693784">
        <w:rPr>
          <w:rFonts w:ascii="Arial" w:hAnsi="Arial" w:cs="Arial"/>
          <w:b/>
          <w:sz w:val="20"/>
          <w:szCs w:val="20"/>
        </w:rPr>
        <w:lastRenderedPageBreak/>
        <w:fldChar w:fldCharType="begin"/>
      </w:r>
      <w:r w:rsidR="00693784" w:rsidRPr="00693784">
        <w:rPr>
          <w:rFonts w:ascii="Arial" w:hAnsi="Arial" w:cs="Arial"/>
          <w:b/>
          <w:sz w:val="20"/>
          <w:szCs w:val="20"/>
        </w:rPr>
        <w:instrText xml:space="preserve"> SEQ táblázat \* ARABIC </w:instrText>
      </w:r>
      <w:r w:rsidRPr="00693784">
        <w:rPr>
          <w:rFonts w:ascii="Arial" w:hAnsi="Arial" w:cs="Arial"/>
          <w:b/>
          <w:sz w:val="20"/>
          <w:szCs w:val="20"/>
        </w:rPr>
        <w:fldChar w:fldCharType="separate"/>
      </w:r>
      <w:bookmarkStart w:id="26" w:name="_Toc412126597"/>
      <w:r w:rsidR="000F7666">
        <w:rPr>
          <w:rFonts w:ascii="Arial" w:hAnsi="Arial" w:cs="Arial"/>
          <w:b/>
          <w:noProof/>
          <w:sz w:val="20"/>
          <w:szCs w:val="20"/>
        </w:rPr>
        <w:t>10</w:t>
      </w:r>
      <w:r w:rsidRPr="00693784">
        <w:rPr>
          <w:rFonts w:ascii="Arial" w:hAnsi="Arial" w:cs="Arial"/>
          <w:b/>
          <w:sz w:val="20"/>
          <w:szCs w:val="20"/>
        </w:rPr>
        <w:fldChar w:fldCharType="end"/>
      </w:r>
      <w:r w:rsidR="00693784" w:rsidRPr="00693784">
        <w:rPr>
          <w:rFonts w:ascii="Arial" w:hAnsi="Arial" w:cs="Arial"/>
          <w:b/>
          <w:sz w:val="20"/>
          <w:szCs w:val="20"/>
        </w:rPr>
        <w:t>. táblázat: Az Ausztriában vásárló magyarok lakóhely szerinti megoszlása</w:t>
      </w:r>
      <w:bookmarkEnd w:id="26"/>
    </w:p>
    <w:tbl>
      <w:tblPr>
        <w:tblW w:w="4600" w:type="dxa"/>
        <w:jc w:val="center"/>
        <w:tblInd w:w="55" w:type="dxa"/>
        <w:tblCellMar>
          <w:left w:w="70" w:type="dxa"/>
          <w:right w:w="70" w:type="dxa"/>
        </w:tblCellMar>
        <w:tblLook w:val="04A0" w:firstRow="1" w:lastRow="0" w:firstColumn="1" w:lastColumn="0" w:noHBand="0" w:noVBand="1"/>
      </w:tblPr>
      <w:tblGrid>
        <w:gridCol w:w="2617"/>
        <w:gridCol w:w="1023"/>
        <w:gridCol w:w="960"/>
      </w:tblGrid>
      <w:tr w:rsidR="0031172D" w:rsidRPr="0031172D" w:rsidTr="0031172D">
        <w:trPr>
          <w:trHeight w:val="600"/>
          <w:jc w:val="center"/>
        </w:trPr>
        <w:tc>
          <w:tcPr>
            <w:tcW w:w="2680"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31172D" w:rsidRPr="0031172D" w:rsidRDefault="0031172D" w:rsidP="0031172D">
            <w:pPr>
              <w:spacing w:after="0" w:line="240" w:lineRule="auto"/>
              <w:jc w:val="center"/>
              <w:rPr>
                <w:rFonts w:ascii="Calibri" w:eastAsia="Times New Roman" w:hAnsi="Calibri" w:cs="Times New Roman"/>
                <w:b/>
                <w:bCs/>
                <w:color w:val="000000"/>
                <w:lang w:eastAsia="hu-HU"/>
              </w:rPr>
            </w:pPr>
            <w:r w:rsidRPr="0031172D">
              <w:rPr>
                <w:rFonts w:ascii="Calibri" w:eastAsia="Times New Roman" w:hAnsi="Calibri" w:cs="Times New Roman"/>
                <w:b/>
                <w:bCs/>
                <w:color w:val="000000"/>
                <w:lang w:eastAsia="hu-HU"/>
              </w:rPr>
              <w:t>Vásárló lakhelye</w:t>
            </w:r>
          </w:p>
        </w:tc>
        <w:tc>
          <w:tcPr>
            <w:tcW w:w="960" w:type="dxa"/>
            <w:tcBorders>
              <w:top w:val="single" w:sz="4" w:space="0" w:color="auto"/>
              <w:left w:val="nil"/>
              <w:bottom w:val="single" w:sz="4" w:space="0" w:color="auto"/>
              <w:right w:val="single" w:sz="4" w:space="0" w:color="auto"/>
            </w:tcBorders>
            <w:shd w:val="clear" w:color="000000" w:fill="BFBFBF"/>
            <w:vAlign w:val="center"/>
            <w:hideMark/>
          </w:tcPr>
          <w:p w:rsidR="0031172D" w:rsidRPr="0031172D" w:rsidRDefault="0031172D" w:rsidP="0031172D">
            <w:pPr>
              <w:spacing w:after="0" w:line="240" w:lineRule="auto"/>
              <w:jc w:val="center"/>
              <w:rPr>
                <w:rFonts w:ascii="Calibri" w:eastAsia="Times New Roman" w:hAnsi="Calibri" w:cs="Times New Roman"/>
                <w:b/>
                <w:bCs/>
                <w:color w:val="000000"/>
                <w:lang w:eastAsia="hu-HU"/>
              </w:rPr>
            </w:pPr>
            <w:proofErr w:type="spellStart"/>
            <w:r w:rsidRPr="0031172D">
              <w:rPr>
                <w:rFonts w:ascii="Calibri" w:eastAsia="Times New Roman" w:hAnsi="Calibri" w:cs="Times New Roman"/>
                <w:b/>
                <w:bCs/>
                <w:color w:val="000000"/>
                <w:lang w:eastAsia="hu-HU"/>
              </w:rPr>
              <w:t>Oberwart</w:t>
            </w:r>
            <w:proofErr w:type="spellEnd"/>
          </w:p>
        </w:tc>
        <w:tc>
          <w:tcPr>
            <w:tcW w:w="960" w:type="dxa"/>
            <w:tcBorders>
              <w:top w:val="single" w:sz="4" w:space="0" w:color="auto"/>
              <w:left w:val="nil"/>
              <w:bottom w:val="single" w:sz="4" w:space="0" w:color="auto"/>
              <w:right w:val="single" w:sz="4" w:space="0" w:color="auto"/>
            </w:tcBorders>
            <w:shd w:val="clear" w:color="000000" w:fill="BFBFBF"/>
            <w:vAlign w:val="center"/>
            <w:hideMark/>
          </w:tcPr>
          <w:p w:rsidR="0031172D" w:rsidRPr="0031172D" w:rsidRDefault="0031172D" w:rsidP="0031172D">
            <w:pPr>
              <w:spacing w:after="0" w:line="240" w:lineRule="auto"/>
              <w:jc w:val="center"/>
              <w:rPr>
                <w:rFonts w:ascii="Calibri" w:eastAsia="Times New Roman" w:hAnsi="Calibri" w:cs="Times New Roman"/>
                <w:b/>
                <w:bCs/>
                <w:color w:val="000000"/>
                <w:lang w:eastAsia="hu-HU"/>
              </w:rPr>
            </w:pPr>
            <w:proofErr w:type="spellStart"/>
            <w:r w:rsidRPr="0031172D">
              <w:rPr>
                <w:rFonts w:ascii="Calibri" w:eastAsia="Times New Roman" w:hAnsi="Calibri" w:cs="Times New Roman"/>
                <w:b/>
                <w:bCs/>
                <w:color w:val="000000"/>
                <w:lang w:eastAsia="hu-HU"/>
              </w:rPr>
              <w:t>Parndorf</w:t>
            </w:r>
            <w:proofErr w:type="spellEnd"/>
          </w:p>
        </w:tc>
      </w:tr>
      <w:tr w:rsidR="0031172D" w:rsidRPr="0031172D" w:rsidTr="0031172D">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31172D" w:rsidRPr="0031172D" w:rsidRDefault="0031172D" w:rsidP="0031172D">
            <w:pPr>
              <w:spacing w:after="0" w:line="240" w:lineRule="auto"/>
              <w:jc w:val="center"/>
              <w:rPr>
                <w:rFonts w:ascii="Calibri" w:eastAsia="Times New Roman" w:hAnsi="Calibri" w:cs="Times New Roman"/>
                <w:b/>
                <w:bCs/>
                <w:color w:val="000000"/>
                <w:lang w:eastAsia="hu-HU"/>
              </w:rPr>
            </w:pPr>
            <w:r w:rsidRPr="0031172D">
              <w:rPr>
                <w:rFonts w:ascii="Calibri" w:eastAsia="Times New Roman" w:hAnsi="Calibri" w:cs="Times New Roman"/>
                <w:b/>
                <w:bCs/>
                <w:color w:val="000000"/>
                <w:lang w:eastAsia="hu-HU"/>
              </w:rPr>
              <w:t>Budapest</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24,7%</w:t>
            </w:r>
          </w:p>
        </w:tc>
      </w:tr>
      <w:tr w:rsidR="0031172D" w:rsidRPr="0031172D" w:rsidTr="0031172D">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31172D" w:rsidRPr="0031172D" w:rsidRDefault="0031172D" w:rsidP="00D70446">
            <w:pPr>
              <w:spacing w:after="0" w:line="240" w:lineRule="auto"/>
              <w:jc w:val="center"/>
              <w:rPr>
                <w:rFonts w:ascii="Calibri" w:eastAsia="Times New Roman" w:hAnsi="Calibri" w:cs="Times New Roman"/>
                <w:b/>
                <w:bCs/>
                <w:color w:val="000000"/>
                <w:lang w:eastAsia="hu-HU"/>
              </w:rPr>
            </w:pPr>
            <w:r w:rsidRPr="0031172D">
              <w:rPr>
                <w:rFonts w:ascii="Calibri" w:eastAsia="Times New Roman" w:hAnsi="Calibri" w:cs="Times New Roman"/>
                <w:b/>
                <w:bCs/>
                <w:color w:val="000000"/>
                <w:lang w:eastAsia="hu-HU"/>
              </w:rPr>
              <w:t>2-es terület</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11,0%</w:t>
            </w:r>
          </w:p>
        </w:tc>
      </w:tr>
      <w:tr w:rsidR="0031172D" w:rsidRPr="0031172D" w:rsidTr="0031172D">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31172D" w:rsidRPr="0031172D" w:rsidRDefault="0031172D" w:rsidP="0031172D">
            <w:pPr>
              <w:spacing w:after="0" w:line="240" w:lineRule="auto"/>
              <w:jc w:val="center"/>
              <w:rPr>
                <w:rFonts w:ascii="Calibri" w:eastAsia="Times New Roman" w:hAnsi="Calibri" w:cs="Times New Roman"/>
                <w:b/>
                <w:bCs/>
                <w:color w:val="000000"/>
                <w:lang w:eastAsia="hu-HU"/>
              </w:rPr>
            </w:pPr>
            <w:r w:rsidRPr="0031172D">
              <w:rPr>
                <w:rFonts w:ascii="Calibri" w:eastAsia="Times New Roman" w:hAnsi="Calibri" w:cs="Times New Roman"/>
                <w:b/>
                <w:bCs/>
                <w:color w:val="000000"/>
                <w:lang w:eastAsia="hu-HU"/>
              </w:rPr>
              <w:t>Nyíregyháza (4400)</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5,5%</w:t>
            </w:r>
          </w:p>
        </w:tc>
      </w:tr>
      <w:tr w:rsidR="0031172D" w:rsidRPr="0031172D" w:rsidTr="0031172D">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31172D" w:rsidRPr="0031172D" w:rsidRDefault="0031172D" w:rsidP="0031172D">
            <w:pPr>
              <w:spacing w:after="0" w:line="240" w:lineRule="auto"/>
              <w:jc w:val="center"/>
              <w:rPr>
                <w:rFonts w:ascii="Calibri" w:eastAsia="Times New Roman" w:hAnsi="Calibri" w:cs="Times New Roman"/>
                <w:b/>
                <w:bCs/>
                <w:color w:val="000000"/>
                <w:lang w:eastAsia="hu-HU"/>
              </w:rPr>
            </w:pPr>
            <w:r w:rsidRPr="0031172D">
              <w:rPr>
                <w:rFonts w:ascii="Calibri" w:eastAsia="Times New Roman" w:hAnsi="Calibri" w:cs="Times New Roman"/>
                <w:b/>
                <w:bCs/>
                <w:color w:val="000000"/>
                <w:lang w:eastAsia="hu-HU"/>
              </w:rPr>
              <w:t>Békéscsaba (5600)</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2,7%</w:t>
            </w:r>
          </w:p>
        </w:tc>
      </w:tr>
      <w:tr w:rsidR="0031172D" w:rsidRPr="0031172D" w:rsidTr="0031172D">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31172D" w:rsidRPr="0031172D" w:rsidRDefault="0031172D" w:rsidP="0031172D">
            <w:pPr>
              <w:spacing w:after="0" w:line="240" w:lineRule="auto"/>
              <w:jc w:val="center"/>
              <w:rPr>
                <w:rFonts w:ascii="Calibri" w:eastAsia="Times New Roman" w:hAnsi="Calibri" w:cs="Times New Roman"/>
                <w:b/>
                <w:bCs/>
                <w:color w:val="000000"/>
                <w:lang w:eastAsia="hu-HU"/>
              </w:rPr>
            </w:pPr>
            <w:r w:rsidRPr="0031172D">
              <w:rPr>
                <w:rFonts w:ascii="Calibri" w:eastAsia="Times New Roman" w:hAnsi="Calibri" w:cs="Times New Roman"/>
                <w:b/>
                <w:bCs/>
                <w:color w:val="000000"/>
                <w:lang w:eastAsia="hu-HU"/>
              </w:rPr>
              <w:t>Kiskőrös (6200)</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2,7%</w:t>
            </w:r>
          </w:p>
        </w:tc>
      </w:tr>
      <w:tr w:rsidR="0031172D" w:rsidRPr="0031172D" w:rsidTr="0031172D">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31172D" w:rsidRPr="0031172D" w:rsidRDefault="0031172D" w:rsidP="00D70446">
            <w:pPr>
              <w:spacing w:after="0" w:line="240" w:lineRule="auto"/>
              <w:jc w:val="center"/>
              <w:rPr>
                <w:rFonts w:ascii="Calibri" w:eastAsia="Times New Roman" w:hAnsi="Calibri" w:cs="Times New Roman"/>
                <w:b/>
                <w:bCs/>
                <w:color w:val="000000"/>
                <w:lang w:eastAsia="hu-HU"/>
              </w:rPr>
            </w:pPr>
            <w:r w:rsidRPr="0031172D">
              <w:rPr>
                <w:rFonts w:ascii="Calibri" w:eastAsia="Times New Roman" w:hAnsi="Calibri" w:cs="Times New Roman"/>
                <w:b/>
                <w:bCs/>
                <w:color w:val="000000"/>
                <w:lang w:eastAsia="hu-HU"/>
              </w:rPr>
              <w:t>7-es terület</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2,7%</w:t>
            </w:r>
          </w:p>
        </w:tc>
      </w:tr>
      <w:tr w:rsidR="0031172D" w:rsidRPr="0031172D" w:rsidTr="0031172D">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31172D" w:rsidRPr="0031172D" w:rsidRDefault="0031172D" w:rsidP="0031172D">
            <w:pPr>
              <w:spacing w:after="0" w:line="240" w:lineRule="auto"/>
              <w:jc w:val="center"/>
              <w:rPr>
                <w:rFonts w:ascii="Calibri" w:eastAsia="Times New Roman" w:hAnsi="Calibri" w:cs="Times New Roman"/>
                <w:b/>
                <w:bCs/>
                <w:color w:val="000000"/>
                <w:lang w:eastAsia="hu-HU"/>
              </w:rPr>
            </w:pPr>
            <w:r w:rsidRPr="0031172D">
              <w:rPr>
                <w:rFonts w:ascii="Calibri" w:eastAsia="Times New Roman" w:hAnsi="Calibri" w:cs="Times New Roman"/>
                <w:b/>
                <w:bCs/>
                <w:color w:val="000000"/>
                <w:lang w:eastAsia="hu-HU"/>
              </w:rPr>
              <w:t>Székesfehérvár (8000)</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1,4%</w:t>
            </w:r>
          </w:p>
        </w:tc>
      </w:tr>
      <w:tr w:rsidR="0031172D" w:rsidRPr="0031172D" w:rsidTr="0031172D">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31172D" w:rsidRPr="0031172D" w:rsidRDefault="0031172D" w:rsidP="0031172D">
            <w:pPr>
              <w:spacing w:after="0" w:line="240" w:lineRule="auto"/>
              <w:jc w:val="center"/>
              <w:rPr>
                <w:rFonts w:ascii="Calibri" w:eastAsia="Times New Roman" w:hAnsi="Calibri" w:cs="Times New Roman"/>
                <w:b/>
                <w:bCs/>
                <w:color w:val="000000"/>
                <w:lang w:eastAsia="hu-HU"/>
              </w:rPr>
            </w:pPr>
            <w:r w:rsidRPr="0031172D">
              <w:rPr>
                <w:rFonts w:ascii="Calibri" w:eastAsia="Times New Roman" w:hAnsi="Calibri" w:cs="Times New Roman"/>
                <w:b/>
                <w:bCs/>
                <w:color w:val="000000"/>
                <w:lang w:eastAsia="hu-HU"/>
              </w:rPr>
              <w:t>Veszprém (8200)</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4,1%</w:t>
            </w:r>
          </w:p>
        </w:tc>
      </w:tr>
      <w:tr w:rsidR="0031172D" w:rsidRPr="0031172D" w:rsidTr="0031172D">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31172D" w:rsidRPr="0031172D" w:rsidRDefault="0031172D" w:rsidP="0031172D">
            <w:pPr>
              <w:spacing w:after="0" w:line="240" w:lineRule="auto"/>
              <w:jc w:val="center"/>
              <w:rPr>
                <w:rFonts w:ascii="Calibri" w:eastAsia="Times New Roman" w:hAnsi="Calibri" w:cs="Times New Roman"/>
                <w:b/>
                <w:bCs/>
                <w:color w:val="000000"/>
                <w:lang w:eastAsia="hu-HU"/>
              </w:rPr>
            </w:pPr>
            <w:r w:rsidRPr="0031172D">
              <w:rPr>
                <w:rFonts w:ascii="Calibri" w:eastAsia="Times New Roman" w:hAnsi="Calibri" w:cs="Times New Roman"/>
                <w:b/>
                <w:bCs/>
                <w:color w:val="000000"/>
                <w:lang w:eastAsia="hu-HU"/>
              </w:rPr>
              <w:t>Településklaszter 1</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2,7%</w:t>
            </w:r>
          </w:p>
        </w:tc>
      </w:tr>
      <w:tr w:rsidR="0031172D" w:rsidRPr="0031172D" w:rsidTr="0031172D">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31172D" w:rsidRPr="0031172D" w:rsidRDefault="0031172D" w:rsidP="0031172D">
            <w:pPr>
              <w:spacing w:after="0" w:line="240" w:lineRule="auto"/>
              <w:jc w:val="center"/>
              <w:rPr>
                <w:rFonts w:ascii="Calibri" w:eastAsia="Times New Roman" w:hAnsi="Calibri" w:cs="Times New Roman"/>
                <w:b/>
                <w:bCs/>
                <w:color w:val="000000"/>
                <w:lang w:eastAsia="hu-HU"/>
              </w:rPr>
            </w:pPr>
            <w:r w:rsidRPr="0031172D">
              <w:rPr>
                <w:rFonts w:ascii="Calibri" w:eastAsia="Times New Roman" w:hAnsi="Calibri" w:cs="Times New Roman"/>
                <w:b/>
                <w:bCs/>
                <w:color w:val="000000"/>
                <w:lang w:eastAsia="hu-HU"/>
              </w:rPr>
              <w:t>Településklaszter 2</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6,3%</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0,0%</w:t>
            </w:r>
          </w:p>
        </w:tc>
      </w:tr>
      <w:tr w:rsidR="0031172D" w:rsidRPr="0031172D" w:rsidTr="0031172D">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31172D" w:rsidRPr="0031172D" w:rsidRDefault="0031172D" w:rsidP="0031172D">
            <w:pPr>
              <w:spacing w:after="0" w:line="240" w:lineRule="auto"/>
              <w:jc w:val="center"/>
              <w:rPr>
                <w:rFonts w:ascii="Calibri" w:eastAsia="Times New Roman" w:hAnsi="Calibri" w:cs="Times New Roman"/>
                <w:b/>
                <w:bCs/>
                <w:color w:val="000000"/>
                <w:lang w:eastAsia="hu-HU"/>
              </w:rPr>
            </w:pPr>
            <w:r w:rsidRPr="0031172D">
              <w:rPr>
                <w:rFonts w:ascii="Calibri" w:eastAsia="Times New Roman" w:hAnsi="Calibri" w:cs="Times New Roman"/>
                <w:b/>
                <w:bCs/>
                <w:color w:val="000000"/>
                <w:lang w:eastAsia="hu-HU"/>
              </w:rPr>
              <w:t>Településklaszter 3</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8,3%</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0,0%</w:t>
            </w:r>
          </w:p>
        </w:tc>
      </w:tr>
      <w:tr w:rsidR="0031172D" w:rsidRPr="0031172D" w:rsidTr="0031172D">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31172D" w:rsidRPr="0031172D" w:rsidRDefault="0031172D" w:rsidP="0031172D">
            <w:pPr>
              <w:spacing w:after="0" w:line="240" w:lineRule="auto"/>
              <w:jc w:val="center"/>
              <w:rPr>
                <w:rFonts w:ascii="Calibri" w:eastAsia="Times New Roman" w:hAnsi="Calibri" w:cs="Times New Roman"/>
                <w:b/>
                <w:bCs/>
                <w:color w:val="000000"/>
                <w:lang w:eastAsia="hu-HU"/>
              </w:rPr>
            </w:pPr>
            <w:r w:rsidRPr="0031172D">
              <w:rPr>
                <w:rFonts w:ascii="Calibri" w:eastAsia="Times New Roman" w:hAnsi="Calibri" w:cs="Times New Roman"/>
                <w:b/>
                <w:bCs/>
                <w:color w:val="000000"/>
                <w:lang w:eastAsia="hu-HU"/>
              </w:rPr>
              <w:t>Településklaszter 4</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0,0%</w:t>
            </w:r>
          </w:p>
        </w:tc>
      </w:tr>
      <w:tr w:rsidR="0031172D" w:rsidRPr="0031172D" w:rsidTr="0031172D">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31172D" w:rsidRPr="0031172D" w:rsidRDefault="0031172D" w:rsidP="0031172D">
            <w:pPr>
              <w:spacing w:after="0" w:line="240" w:lineRule="auto"/>
              <w:jc w:val="center"/>
              <w:rPr>
                <w:rFonts w:ascii="Calibri" w:eastAsia="Times New Roman" w:hAnsi="Calibri" w:cs="Times New Roman"/>
                <w:b/>
                <w:bCs/>
                <w:color w:val="000000"/>
                <w:lang w:eastAsia="hu-HU"/>
              </w:rPr>
            </w:pPr>
            <w:r w:rsidRPr="0031172D">
              <w:rPr>
                <w:rFonts w:ascii="Calibri" w:eastAsia="Times New Roman" w:hAnsi="Calibri" w:cs="Times New Roman"/>
                <w:b/>
                <w:bCs/>
                <w:color w:val="000000"/>
                <w:lang w:eastAsia="hu-HU"/>
              </w:rPr>
              <w:t>Mosonmagyaróvár (9200)</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1,0%</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8,2%</w:t>
            </w:r>
          </w:p>
        </w:tc>
      </w:tr>
      <w:tr w:rsidR="0031172D" w:rsidRPr="0031172D" w:rsidTr="0031172D">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31172D" w:rsidRPr="0031172D" w:rsidRDefault="0031172D" w:rsidP="0031172D">
            <w:pPr>
              <w:spacing w:after="0" w:line="240" w:lineRule="auto"/>
              <w:jc w:val="center"/>
              <w:rPr>
                <w:rFonts w:ascii="Calibri" w:eastAsia="Times New Roman" w:hAnsi="Calibri" w:cs="Times New Roman"/>
                <w:b/>
                <w:bCs/>
                <w:color w:val="000000"/>
                <w:lang w:eastAsia="hu-HU"/>
              </w:rPr>
            </w:pPr>
            <w:r w:rsidRPr="0031172D">
              <w:rPr>
                <w:rFonts w:ascii="Calibri" w:eastAsia="Times New Roman" w:hAnsi="Calibri" w:cs="Times New Roman"/>
                <w:b/>
                <w:bCs/>
                <w:color w:val="000000"/>
                <w:lang w:eastAsia="hu-HU"/>
              </w:rPr>
              <w:t>Szombathely (9700)</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40,6%</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4,1%</w:t>
            </w:r>
          </w:p>
        </w:tc>
      </w:tr>
      <w:tr w:rsidR="0031172D" w:rsidRPr="0031172D" w:rsidTr="0031172D">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31172D" w:rsidRPr="0031172D" w:rsidRDefault="0031172D" w:rsidP="0031172D">
            <w:pPr>
              <w:spacing w:after="0" w:line="240" w:lineRule="auto"/>
              <w:jc w:val="center"/>
              <w:rPr>
                <w:rFonts w:ascii="Calibri" w:eastAsia="Times New Roman" w:hAnsi="Calibri" w:cs="Times New Roman"/>
                <w:b/>
                <w:bCs/>
                <w:color w:val="000000"/>
                <w:lang w:eastAsia="hu-HU"/>
              </w:rPr>
            </w:pPr>
            <w:r w:rsidRPr="0031172D">
              <w:rPr>
                <w:rFonts w:ascii="Calibri" w:eastAsia="Times New Roman" w:hAnsi="Calibri" w:cs="Times New Roman"/>
                <w:b/>
                <w:bCs/>
                <w:color w:val="000000"/>
                <w:lang w:eastAsia="hu-HU"/>
              </w:rPr>
              <w:t>Sopron (9400)</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6,8%</w:t>
            </w:r>
          </w:p>
        </w:tc>
      </w:tr>
      <w:tr w:rsidR="0031172D" w:rsidRPr="0031172D" w:rsidTr="0031172D">
        <w:trPr>
          <w:trHeight w:val="300"/>
          <w:jc w:val="center"/>
        </w:trPr>
        <w:tc>
          <w:tcPr>
            <w:tcW w:w="2680" w:type="dxa"/>
            <w:tcBorders>
              <w:top w:val="nil"/>
              <w:left w:val="single" w:sz="4" w:space="0" w:color="auto"/>
              <w:bottom w:val="single" w:sz="4" w:space="0" w:color="auto"/>
              <w:right w:val="single" w:sz="4" w:space="0" w:color="auto"/>
            </w:tcBorders>
            <w:shd w:val="clear" w:color="000000" w:fill="BFBFBF"/>
            <w:vAlign w:val="center"/>
            <w:hideMark/>
          </w:tcPr>
          <w:p w:rsidR="0031172D" w:rsidRPr="0031172D" w:rsidRDefault="0031172D" w:rsidP="00D70446">
            <w:pPr>
              <w:spacing w:after="0" w:line="240" w:lineRule="auto"/>
              <w:jc w:val="center"/>
              <w:rPr>
                <w:rFonts w:ascii="Calibri" w:eastAsia="Times New Roman" w:hAnsi="Calibri" w:cs="Times New Roman"/>
                <w:b/>
                <w:bCs/>
                <w:color w:val="000000"/>
                <w:lang w:eastAsia="hu-HU"/>
              </w:rPr>
            </w:pPr>
            <w:r w:rsidRPr="0031172D">
              <w:rPr>
                <w:rFonts w:ascii="Calibri" w:eastAsia="Times New Roman" w:hAnsi="Calibri" w:cs="Times New Roman"/>
                <w:b/>
                <w:bCs/>
                <w:color w:val="000000"/>
                <w:lang w:eastAsia="hu-HU"/>
              </w:rPr>
              <w:t>9-es terület (maradék)</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43,8%</w:t>
            </w:r>
          </w:p>
        </w:tc>
        <w:tc>
          <w:tcPr>
            <w:tcW w:w="960" w:type="dxa"/>
            <w:tcBorders>
              <w:top w:val="nil"/>
              <w:left w:val="nil"/>
              <w:bottom w:val="single" w:sz="4" w:space="0" w:color="auto"/>
              <w:right w:val="single" w:sz="4" w:space="0" w:color="auto"/>
            </w:tcBorders>
            <w:shd w:val="clear" w:color="auto" w:fill="auto"/>
            <w:noWrap/>
            <w:vAlign w:val="bottom"/>
            <w:hideMark/>
          </w:tcPr>
          <w:p w:rsidR="0031172D" w:rsidRPr="0031172D" w:rsidRDefault="0031172D" w:rsidP="0031172D">
            <w:pPr>
              <w:spacing w:after="0" w:line="240" w:lineRule="auto"/>
              <w:jc w:val="right"/>
              <w:rPr>
                <w:rFonts w:ascii="Calibri" w:eastAsia="Times New Roman" w:hAnsi="Calibri" w:cs="Times New Roman"/>
                <w:color w:val="000000"/>
                <w:lang w:eastAsia="hu-HU"/>
              </w:rPr>
            </w:pPr>
            <w:r w:rsidRPr="0031172D">
              <w:rPr>
                <w:rFonts w:ascii="Calibri" w:eastAsia="Times New Roman" w:hAnsi="Calibri" w:cs="Times New Roman"/>
                <w:color w:val="000000"/>
                <w:lang w:eastAsia="hu-HU"/>
              </w:rPr>
              <w:t>23,3%</w:t>
            </w:r>
          </w:p>
        </w:tc>
      </w:tr>
    </w:tbl>
    <w:p w:rsidR="00F4202A" w:rsidRDefault="00F4202A" w:rsidP="0030273D">
      <w:pPr>
        <w:spacing w:line="360" w:lineRule="auto"/>
        <w:jc w:val="both"/>
        <w:rPr>
          <w:sz w:val="24"/>
          <w:szCs w:val="24"/>
        </w:rPr>
      </w:pPr>
    </w:p>
    <w:p w:rsidR="00F95209" w:rsidRDefault="00F95209" w:rsidP="0030273D">
      <w:pPr>
        <w:spacing w:line="360" w:lineRule="auto"/>
        <w:jc w:val="both"/>
        <w:rPr>
          <w:sz w:val="24"/>
          <w:szCs w:val="24"/>
        </w:rPr>
      </w:pPr>
    </w:p>
    <w:p w:rsidR="00E24D0B" w:rsidRDefault="00EE348A" w:rsidP="000C651C">
      <w:pPr>
        <w:spacing w:line="360" w:lineRule="auto"/>
        <w:jc w:val="both"/>
        <w:rPr>
          <w:rFonts w:ascii="Arial" w:hAnsi="Arial" w:cs="Arial"/>
          <w:b/>
          <w:sz w:val="20"/>
          <w:szCs w:val="20"/>
        </w:rPr>
      </w:pPr>
      <w:r w:rsidRPr="0030273D">
        <w:rPr>
          <w:sz w:val="24"/>
          <w:szCs w:val="24"/>
        </w:rPr>
        <w:t xml:space="preserve">Érdekes áramlási viszonyok fedezhetők fel a </w:t>
      </w:r>
      <w:r w:rsidR="00F44E91">
        <w:rPr>
          <w:sz w:val="24"/>
          <w:szCs w:val="24"/>
        </w:rPr>
        <w:t xml:space="preserve">magyar </w:t>
      </w:r>
      <w:r w:rsidRPr="0030273D">
        <w:rPr>
          <w:sz w:val="24"/>
          <w:szCs w:val="24"/>
        </w:rPr>
        <w:t>vásárlási szokásokban, mert míg az aprófalvas települések lakói vásárlásaik nagy részét Szombathelyen, Körmenden, illetve Mosonmagyaróváron végzik, addig ezen nagyobb városok lakói sokkal gyakrabban fordulnak elő Ausztriai bevásárlóközpontokban, aminek az oka valószínűleg a jövedelmi viszonyok közötti különbségekben rejlik.</w:t>
      </w:r>
      <w:r w:rsidR="008E7677">
        <w:rPr>
          <w:sz w:val="24"/>
          <w:szCs w:val="24"/>
        </w:rPr>
        <w:t xml:space="preserve"> Az egyes bevásárlóközpontokba érkező vásárlók lakhely szerinti (irányítószám alapján történő) besorolása térképi megjelenítés során átláthatóbb képet ad a főbb áramlási viszonyokról, melyek az alábbiakban </w:t>
      </w:r>
      <w:r w:rsidR="00F44E91">
        <w:rPr>
          <w:sz w:val="24"/>
          <w:szCs w:val="24"/>
        </w:rPr>
        <w:t>kerülnek bemutatásra</w:t>
      </w:r>
      <w:r w:rsidR="008E7677">
        <w:rPr>
          <w:sz w:val="24"/>
          <w:szCs w:val="24"/>
        </w:rPr>
        <w:t xml:space="preserve">. </w:t>
      </w:r>
      <w:r w:rsidR="00312177">
        <w:rPr>
          <w:sz w:val="24"/>
          <w:szCs w:val="24"/>
        </w:rPr>
        <w:t>A</w:t>
      </w:r>
      <w:r w:rsidR="00D54C8A">
        <w:rPr>
          <w:sz w:val="24"/>
          <w:szCs w:val="24"/>
        </w:rPr>
        <w:t>z egyes</w:t>
      </w:r>
      <w:r w:rsidR="00312177">
        <w:rPr>
          <w:sz w:val="24"/>
          <w:szCs w:val="24"/>
        </w:rPr>
        <w:t xml:space="preserve"> településklaszterekhez tartozó települések színessel lettek kiemelve.</w:t>
      </w:r>
      <w:r w:rsidR="008E7677">
        <w:rPr>
          <w:sz w:val="24"/>
          <w:szCs w:val="24"/>
        </w:rPr>
        <w:t xml:space="preserve"> </w:t>
      </w:r>
    </w:p>
    <w:p w:rsidR="00E24D0B" w:rsidRDefault="00E24D0B" w:rsidP="00A34746">
      <w:pPr>
        <w:jc w:val="center"/>
        <w:rPr>
          <w:rFonts w:ascii="Arial" w:hAnsi="Arial" w:cs="Arial"/>
          <w:b/>
          <w:sz w:val="20"/>
          <w:szCs w:val="20"/>
        </w:rPr>
      </w:pPr>
    </w:p>
    <w:p w:rsidR="00D54C8A" w:rsidRDefault="00D54C8A">
      <w:pPr>
        <w:rPr>
          <w:rFonts w:ascii="Arial" w:hAnsi="Arial" w:cs="Arial"/>
          <w:b/>
          <w:sz w:val="20"/>
          <w:szCs w:val="20"/>
        </w:rPr>
      </w:pPr>
      <w:r>
        <w:rPr>
          <w:rFonts w:ascii="Arial" w:hAnsi="Arial" w:cs="Arial"/>
          <w:b/>
          <w:sz w:val="20"/>
          <w:szCs w:val="20"/>
        </w:rPr>
        <w:br w:type="page"/>
      </w:r>
    </w:p>
    <w:p w:rsidR="0085533C" w:rsidRPr="0085533C" w:rsidRDefault="00763315" w:rsidP="0085533C">
      <w:pPr>
        <w:jc w:val="center"/>
        <w:rPr>
          <w:rFonts w:ascii="Arial" w:hAnsi="Arial" w:cs="Arial"/>
          <w:b/>
          <w:sz w:val="20"/>
          <w:szCs w:val="20"/>
        </w:rPr>
      </w:pPr>
      <w:r w:rsidRPr="0085533C">
        <w:rPr>
          <w:rFonts w:ascii="Arial" w:hAnsi="Arial" w:cs="Arial"/>
          <w:b/>
          <w:sz w:val="20"/>
          <w:szCs w:val="20"/>
        </w:rPr>
        <w:lastRenderedPageBreak/>
        <w:fldChar w:fldCharType="begin"/>
      </w:r>
      <w:r w:rsidR="0085533C" w:rsidRPr="0085533C">
        <w:rPr>
          <w:rFonts w:ascii="Arial" w:hAnsi="Arial" w:cs="Arial"/>
          <w:b/>
          <w:sz w:val="20"/>
          <w:szCs w:val="20"/>
        </w:rPr>
        <w:instrText xml:space="preserve"> SEQ térkép \* ARABIC </w:instrText>
      </w:r>
      <w:r w:rsidRPr="0085533C">
        <w:rPr>
          <w:rFonts w:ascii="Arial" w:hAnsi="Arial" w:cs="Arial"/>
          <w:b/>
          <w:sz w:val="20"/>
          <w:szCs w:val="20"/>
        </w:rPr>
        <w:fldChar w:fldCharType="separate"/>
      </w:r>
      <w:bookmarkStart w:id="27" w:name="_Toc412189070"/>
      <w:r w:rsidR="000F7666">
        <w:rPr>
          <w:rFonts w:ascii="Arial" w:hAnsi="Arial" w:cs="Arial"/>
          <w:b/>
          <w:noProof/>
          <w:sz w:val="20"/>
          <w:szCs w:val="20"/>
        </w:rPr>
        <w:t>10</w:t>
      </w:r>
      <w:r w:rsidRPr="0085533C">
        <w:rPr>
          <w:rFonts w:ascii="Arial" w:hAnsi="Arial" w:cs="Arial"/>
          <w:b/>
          <w:sz w:val="20"/>
          <w:szCs w:val="20"/>
        </w:rPr>
        <w:fldChar w:fldCharType="end"/>
      </w:r>
      <w:r w:rsidR="0085533C" w:rsidRPr="0085533C">
        <w:rPr>
          <w:rFonts w:ascii="Arial" w:hAnsi="Arial" w:cs="Arial"/>
          <w:b/>
          <w:sz w:val="20"/>
          <w:szCs w:val="20"/>
        </w:rPr>
        <w:t xml:space="preserve">. térkép: A Magyarországról </w:t>
      </w:r>
      <w:proofErr w:type="spellStart"/>
      <w:r w:rsidR="0085533C" w:rsidRPr="0085533C">
        <w:rPr>
          <w:rFonts w:ascii="Arial" w:hAnsi="Arial" w:cs="Arial"/>
          <w:b/>
          <w:sz w:val="20"/>
          <w:szCs w:val="20"/>
        </w:rPr>
        <w:t>Parndorfba</w:t>
      </w:r>
      <w:proofErr w:type="spellEnd"/>
      <w:r w:rsidR="0085533C" w:rsidRPr="0085533C">
        <w:rPr>
          <w:rFonts w:ascii="Arial" w:hAnsi="Arial" w:cs="Arial"/>
          <w:b/>
          <w:sz w:val="20"/>
          <w:szCs w:val="20"/>
        </w:rPr>
        <w:t xml:space="preserve"> érkező vásárlók kiindulási települései</w:t>
      </w:r>
      <w:bookmarkEnd w:id="27"/>
    </w:p>
    <w:p w:rsidR="00543453" w:rsidRDefault="00A34746" w:rsidP="0030273D">
      <w:pPr>
        <w:spacing w:line="360" w:lineRule="auto"/>
        <w:jc w:val="both"/>
        <w:rPr>
          <w:sz w:val="24"/>
          <w:szCs w:val="24"/>
        </w:rPr>
      </w:pPr>
      <w:r>
        <w:rPr>
          <w:noProof/>
          <w:sz w:val="24"/>
          <w:szCs w:val="24"/>
          <w:lang w:eastAsia="hu-HU"/>
        </w:rPr>
        <w:drawing>
          <wp:inline distT="0" distB="0" distL="0" distR="0">
            <wp:extent cx="5760720" cy="5431155"/>
            <wp:effectExtent l="0" t="0" r="0" b="0"/>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ndorf.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5431155"/>
                    </a:xfrm>
                    <a:prstGeom prst="rect">
                      <a:avLst/>
                    </a:prstGeom>
                  </pic:spPr>
                </pic:pic>
              </a:graphicData>
            </a:graphic>
          </wp:inline>
        </w:drawing>
      </w:r>
    </w:p>
    <w:p w:rsidR="00E24D0B" w:rsidRDefault="00E24D0B" w:rsidP="00A34746">
      <w:pPr>
        <w:jc w:val="center"/>
        <w:rPr>
          <w:rFonts w:ascii="Arial" w:hAnsi="Arial" w:cs="Arial"/>
          <w:b/>
          <w:sz w:val="20"/>
          <w:szCs w:val="20"/>
        </w:rPr>
      </w:pPr>
    </w:p>
    <w:p w:rsidR="00E24D0B" w:rsidRDefault="00E24D0B" w:rsidP="00A34746">
      <w:pPr>
        <w:jc w:val="center"/>
        <w:rPr>
          <w:rFonts w:ascii="Arial" w:hAnsi="Arial" w:cs="Arial"/>
          <w:b/>
          <w:sz w:val="20"/>
          <w:szCs w:val="20"/>
        </w:rPr>
      </w:pPr>
    </w:p>
    <w:p w:rsidR="00E24D0B" w:rsidRDefault="00E24D0B" w:rsidP="00A34746">
      <w:pPr>
        <w:jc w:val="center"/>
        <w:rPr>
          <w:rFonts w:ascii="Arial" w:hAnsi="Arial" w:cs="Arial"/>
          <w:b/>
          <w:sz w:val="20"/>
          <w:szCs w:val="20"/>
        </w:rPr>
      </w:pPr>
    </w:p>
    <w:p w:rsidR="00E24D0B" w:rsidRDefault="00E24D0B" w:rsidP="00A34746">
      <w:pPr>
        <w:jc w:val="center"/>
        <w:rPr>
          <w:rFonts w:ascii="Arial" w:hAnsi="Arial" w:cs="Arial"/>
          <w:b/>
          <w:sz w:val="20"/>
          <w:szCs w:val="20"/>
        </w:rPr>
      </w:pPr>
    </w:p>
    <w:p w:rsidR="00E24D0B" w:rsidRDefault="00E24D0B" w:rsidP="00A34746">
      <w:pPr>
        <w:jc w:val="center"/>
        <w:rPr>
          <w:rFonts w:ascii="Arial" w:hAnsi="Arial" w:cs="Arial"/>
          <w:b/>
          <w:sz w:val="20"/>
          <w:szCs w:val="20"/>
        </w:rPr>
      </w:pPr>
    </w:p>
    <w:p w:rsidR="00E24D0B" w:rsidRDefault="00E24D0B" w:rsidP="00A34746">
      <w:pPr>
        <w:jc w:val="center"/>
        <w:rPr>
          <w:rFonts w:ascii="Arial" w:hAnsi="Arial" w:cs="Arial"/>
          <w:b/>
          <w:sz w:val="20"/>
          <w:szCs w:val="20"/>
        </w:rPr>
      </w:pPr>
    </w:p>
    <w:p w:rsidR="00E24D0B" w:rsidRDefault="00E24D0B" w:rsidP="00A34746">
      <w:pPr>
        <w:jc w:val="center"/>
        <w:rPr>
          <w:rFonts w:ascii="Arial" w:hAnsi="Arial" w:cs="Arial"/>
          <w:b/>
          <w:sz w:val="20"/>
          <w:szCs w:val="20"/>
        </w:rPr>
      </w:pPr>
    </w:p>
    <w:p w:rsidR="00E24D0B" w:rsidRDefault="00E24D0B" w:rsidP="00A34746">
      <w:pPr>
        <w:jc w:val="center"/>
        <w:rPr>
          <w:rFonts w:ascii="Arial" w:hAnsi="Arial" w:cs="Arial"/>
          <w:b/>
          <w:sz w:val="20"/>
          <w:szCs w:val="20"/>
        </w:rPr>
      </w:pPr>
    </w:p>
    <w:p w:rsidR="00E24D0B" w:rsidRDefault="00E24D0B" w:rsidP="00A34746">
      <w:pPr>
        <w:jc w:val="center"/>
        <w:rPr>
          <w:rFonts w:ascii="Arial" w:hAnsi="Arial" w:cs="Arial"/>
          <w:b/>
          <w:sz w:val="20"/>
          <w:szCs w:val="20"/>
        </w:rPr>
      </w:pPr>
    </w:p>
    <w:p w:rsidR="00E24D0B" w:rsidRDefault="00E24D0B" w:rsidP="00A34746">
      <w:pPr>
        <w:jc w:val="center"/>
        <w:rPr>
          <w:rFonts w:ascii="Arial" w:hAnsi="Arial" w:cs="Arial"/>
          <w:b/>
          <w:sz w:val="20"/>
          <w:szCs w:val="20"/>
        </w:rPr>
      </w:pPr>
    </w:p>
    <w:p w:rsidR="00044A9D" w:rsidRPr="0085533C" w:rsidRDefault="00763315" w:rsidP="00044A9D">
      <w:pPr>
        <w:jc w:val="center"/>
        <w:rPr>
          <w:rFonts w:ascii="Arial" w:hAnsi="Arial" w:cs="Arial"/>
          <w:b/>
          <w:sz w:val="20"/>
          <w:szCs w:val="20"/>
        </w:rPr>
      </w:pPr>
      <w:r w:rsidRPr="0085533C">
        <w:rPr>
          <w:rFonts w:ascii="Arial" w:hAnsi="Arial" w:cs="Arial"/>
          <w:b/>
          <w:sz w:val="20"/>
          <w:szCs w:val="20"/>
        </w:rPr>
        <w:fldChar w:fldCharType="begin"/>
      </w:r>
      <w:r w:rsidR="00044A9D" w:rsidRPr="0085533C">
        <w:rPr>
          <w:rFonts w:ascii="Arial" w:hAnsi="Arial" w:cs="Arial"/>
          <w:b/>
          <w:sz w:val="20"/>
          <w:szCs w:val="20"/>
        </w:rPr>
        <w:instrText xml:space="preserve"> SEQ térkép \* ARABIC </w:instrText>
      </w:r>
      <w:r w:rsidRPr="0085533C">
        <w:rPr>
          <w:rFonts w:ascii="Arial" w:hAnsi="Arial" w:cs="Arial"/>
          <w:b/>
          <w:sz w:val="20"/>
          <w:szCs w:val="20"/>
        </w:rPr>
        <w:fldChar w:fldCharType="separate"/>
      </w:r>
      <w:bookmarkStart w:id="28" w:name="_Toc412189071"/>
      <w:r w:rsidR="000F7666">
        <w:rPr>
          <w:rFonts w:ascii="Arial" w:hAnsi="Arial" w:cs="Arial"/>
          <w:b/>
          <w:noProof/>
          <w:sz w:val="20"/>
          <w:szCs w:val="20"/>
        </w:rPr>
        <w:t>11</w:t>
      </w:r>
      <w:r w:rsidRPr="0085533C">
        <w:rPr>
          <w:rFonts w:ascii="Arial" w:hAnsi="Arial" w:cs="Arial"/>
          <w:b/>
          <w:sz w:val="20"/>
          <w:szCs w:val="20"/>
        </w:rPr>
        <w:fldChar w:fldCharType="end"/>
      </w:r>
      <w:r w:rsidR="00044A9D" w:rsidRPr="0085533C">
        <w:rPr>
          <w:rFonts w:ascii="Arial" w:hAnsi="Arial" w:cs="Arial"/>
          <w:b/>
          <w:sz w:val="20"/>
          <w:szCs w:val="20"/>
        </w:rPr>
        <w:t>. térkép: Az Ausztriából Mosonmagyaróvárra érkező vásárlók kiindulási települései</w:t>
      </w:r>
      <w:bookmarkEnd w:id="28"/>
    </w:p>
    <w:p w:rsidR="00044A9D" w:rsidRDefault="00044A9D" w:rsidP="00044A9D">
      <w:pPr>
        <w:spacing w:line="360" w:lineRule="auto"/>
        <w:jc w:val="both"/>
        <w:rPr>
          <w:sz w:val="24"/>
          <w:szCs w:val="24"/>
        </w:rPr>
      </w:pPr>
      <w:r>
        <w:rPr>
          <w:noProof/>
          <w:sz w:val="24"/>
          <w:szCs w:val="24"/>
          <w:lang w:eastAsia="hu-HU"/>
        </w:rPr>
        <w:drawing>
          <wp:inline distT="0" distB="0" distL="0" distR="0">
            <wp:extent cx="5760720" cy="5431155"/>
            <wp:effectExtent l="0" t="0" r="0" b="0"/>
            <wp:docPr id="24" name="Kép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sonmagyaróvár.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0720" cy="5431155"/>
                    </a:xfrm>
                    <a:prstGeom prst="rect">
                      <a:avLst/>
                    </a:prstGeom>
                  </pic:spPr>
                </pic:pic>
              </a:graphicData>
            </a:graphic>
          </wp:inline>
        </w:drawing>
      </w:r>
    </w:p>
    <w:p w:rsidR="00044A9D" w:rsidRDefault="00044A9D" w:rsidP="0085533C">
      <w:pPr>
        <w:jc w:val="center"/>
        <w:rPr>
          <w:rFonts w:ascii="Arial" w:hAnsi="Arial" w:cs="Arial"/>
          <w:b/>
          <w:sz w:val="20"/>
          <w:szCs w:val="20"/>
        </w:rPr>
      </w:pPr>
    </w:p>
    <w:p w:rsidR="00044A9D" w:rsidRDefault="00044A9D" w:rsidP="0085533C">
      <w:pPr>
        <w:jc w:val="center"/>
        <w:rPr>
          <w:rFonts w:ascii="Arial" w:hAnsi="Arial" w:cs="Arial"/>
          <w:b/>
          <w:sz w:val="20"/>
          <w:szCs w:val="20"/>
        </w:rPr>
      </w:pPr>
    </w:p>
    <w:p w:rsidR="00044A9D" w:rsidRDefault="00044A9D" w:rsidP="0085533C">
      <w:pPr>
        <w:jc w:val="center"/>
        <w:rPr>
          <w:rFonts w:ascii="Arial" w:hAnsi="Arial" w:cs="Arial"/>
          <w:b/>
          <w:sz w:val="20"/>
          <w:szCs w:val="20"/>
        </w:rPr>
      </w:pPr>
    </w:p>
    <w:p w:rsidR="00044A9D" w:rsidRDefault="00044A9D" w:rsidP="0085533C">
      <w:pPr>
        <w:jc w:val="center"/>
        <w:rPr>
          <w:rFonts w:ascii="Arial" w:hAnsi="Arial" w:cs="Arial"/>
          <w:b/>
          <w:sz w:val="20"/>
          <w:szCs w:val="20"/>
        </w:rPr>
      </w:pPr>
    </w:p>
    <w:p w:rsidR="00044A9D" w:rsidRDefault="00044A9D" w:rsidP="0085533C">
      <w:pPr>
        <w:jc w:val="center"/>
        <w:rPr>
          <w:rFonts w:ascii="Arial" w:hAnsi="Arial" w:cs="Arial"/>
          <w:b/>
          <w:sz w:val="20"/>
          <w:szCs w:val="20"/>
        </w:rPr>
      </w:pPr>
    </w:p>
    <w:p w:rsidR="00044A9D" w:rsidRDefault="00044A9D" w:rsidP="0085533C">
      <w:pPr>
        <w:jc w:val="center"/>
        <w:rPr>
          <w:rFonts w:ascii="Arial" w:hAnsi="Arial" w:cs="Arial"/>
          <w:b/>
          <w:sz w:val="20"/>
          <w:szCs w:val="20"/>
        </w:rPr>
      </w:pPr>
    </w:p>
    <w:p w:rsidR="00044A9D" w:rsidRDefault="00044A9D" w:rsidP="0085533C">
      <w:pPr>
        <w:jc w:val="center"/>
        <w:rPr>
          <w:rFonts w:ascii="Arial" w:hAnsi="Arial" w:cs="Arial"/>
          <w:b/>
          <w:sz w:val="20"/>
          <w:szCs w:val="20"/>
        </w:rPr>
      </w:pPr>
    </w:p>
    <w:p w:rsidR="00044A9D" w:rsidRDefault="00044A9D" w:rsidP="0085533C">
      <w:pPr>
        <w:jc w:val="center"/>
        <w:rPr>
          <w:rFonts w:ascii="Arial" w:hAnsi="Arial" w:cs="Arial"/>
          <w:b/>
          <w:sz w:val="20"/>
          <w:szCs w:val="20"/>
        </w:rPr>
      </w:pPr>
    </w:p>
    <w:p w:rsidR="00044A9D" w:rsidRDefault="00044A9D" w:rsidP="0085533C">
      <w:pPr>
        <w:jc w:val="center"/>
        <w:rPr>
          <w:rFonts w:ascii="Arial" w:hAnsi="Arial" w:cs="Arial"/>
          <w:b/>
          <w:sz w:val="20"/>
          <w:szCs w:val="20"/>
        </w:rPr>
      </w:pPr>
    </w:p>
    <w:p w:rsidR="00044A9D" w:rsidRDefault="00044A9D" w:rsidP="0085533C">
      <w:pPr>
        <w:jc w:val="center"/>
        <w:rPr>
          <w:rFonts w:ascii="Arial" w:hAnsi="Arial" w:cs="Arial"/>
          <w:b/>
          <w:sz w:val="20"/>
          <w:szCs w:val="20"/>
        </w:rPr>
      </w:pPr>
    </w:p>
    <w:p w:rsidR="0085533C" w:rsidRPr="0085533C" w:rsidRDefault="00763315" w:rsidP="0085533C">
      <w:pPr>
        <w:jc w:val="center"/>
        <w:rPr>
          <w:rFonts w:ascii="Arial" w:hAnsi="Arial" w:cs="Arial"/>
          <w:b/>
          <w:sz w:val="20"/>
          <w:szCs w:val="20"/>
        </w:rPr>
      </w:pPr>
      <w:r w:rsidRPr="0085533C">
        <w:rPr>
          <w:rFonts w:ascii="Arial" w:hAnsi="Arial" w:cs="Arial"/>
          <w:b/>
          <w:sz w:val="20"/>
          <w:szCs w:val="20"/>
        </w:rPr>
        <w:fldChar w:fldCharType="begin"/>
      </w:r>
      <w:r w:rsidR="0085533C" w:rsidRPr="0085533C">
        <w:rPr>
          <w:rFonts w:ascii="Arial" w:hAnsi="Arial" w:cs="Arial"/>
          <w:b/>
          <w:sz w:val="20"/>
          <w:szCs w:val="20"/>
        </w:rPr>
        <w:instrText xml:space="preserve"> SEQ térkép \* ARABIC </w:instrText>
      </w:r>
      <w:r w:rsidRPr="0085533C">
        <w:rPr>
          <w:rFonts w:ascii="Arial" w:hAnsi="Arial" w:cs="Arial"/>
          <w:b/>
          <w:sz w:val="20"/>
          <w:szCs w:val="20"/>
        </w:rPr>
        <w:fldChar w:fldCharType="separate"/>
      </w:r>
      <w:bookmarkStart w:id="29" w:name="_Toc412189072"/>
      <w:r w:rsidR="000F7666">
        <w:rPr>
          <w:rFonts w:ascii="Arial" w:hAnsi="Arial" w:cs="Arial"/>
          <w:b/>
          <w:noProof/>
          <w:sz w:val="20"/>
          <w:szCs w:val="20"/>
        </w:rPr>
        <w:t>12</w:t>
      </w:r>
      <w:r w:rsidRPr="0085533C">
        <w:rPr>
          <w:rFonts w:ascii="Arial" w:hAnsi="Arial" w:cs="Arial"/>
          <w:b/>
          <w:sz w:val="20"/>
          <w:szCs w:val="20"/>
        </w:rPr>
        <w:fldChar w:fldCharType="end"/>
      </w:r>
      <w:r w:rsidR="0085533C" w:rsidRPr="0085533C">
        <w:rPr>
          <w:rFonts w:ascii="Arial" w:hAnsi="Arial" w:cs="Arial"/>
          <w:b/>
          <w:sz w:val="20"/>
          <w:szCs w:val="20"/>
        </w:rPr>
        <w:t xml:space="preserve">. térkép: A Magyarországról </w:t>
      </w:r>
      <w:proofErr w:type="spellStart"/>
      <w:r w:rsidR="0085533C" w:rsidRPr="0085533C">
        <w:rPr>
          <w:rFonts w:ascii="Arial" w:hAnsi="Arial" w:cs="Arial"/>
          <w:b/>
          <w:sz w:val="20"/>
          <w:szCs w:val="20"/>
        </w:rPr>
        <w:t>Oberwartba</w:t>
      </w:r>
      <w:proofErr w:type="spellEnd"/>
      <w:r w:rsidR="0085533C" w:rsidRPr="0085533C">
        <w:rPr>
          <w:rFonts w:ascii="Arial" w:hAnsi="Arial" w:cs="Arial"/>
          <w:b/>
          <w:sz w:val="20"/>
          <w:szCs w:val="20"/>
        </w:rPr>
        <w:t xml:space="preserve"> érkező vásárlók kiindulási települései</w:t>
      </w:r>
      <w:bookmarkEnd w:id="29"/>
    </w:p>
    <w:p w:rsidR="00A34746" w:rsidRDefault="000A1FF9" w:rsidP="0030273D">
      <w:pPr>
        <w:spacing w:line="360" w:lineRule="auto"/>
        <w:jc w:val="both"/>
        <w:rPr>
          <w:sz w:val="24"/>
          <w:szCs w:val="24"/>
        </w:rPr>
      </w:pPr>
      <w:r>
        <w:rPr>
          <w:noProof/>
          <w:sz w:val="24"/>
          <w:szCs w:val="24"/>
          <w:lang w:eastAsia="hu-HU"/>
        </w:rPr>
        <w:drawing>
          <wp:inline distT="0" distB="0" distL="0" distR="0">
            <wp:extent cx="5760720" cy="5431155"/>
            <wp:effectExtent l="0" t="0" r="0" b="0"/>
            <wp:docPr id="23" name="Kép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erwart.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0720" cy="5431155"/>
                    </a:xfrm>
                    <a:prstGeom prst="rect">
                      <a:avLst/>
                    </a:prstGeom>
                  </pic:spPr>
                </pic:pic>
              </a:graphicData>
            </a:graphic>
          </wp:inline>
        </w:drawing>
      </w:r>
    </w:p>
    <w:p w:rsidR="000A1FF9" w:rsidRDefault="000A1FF9" w:rsidP="0030273D">
      <w:pPr>
        <w:spacing w:line="360" w:lineRule="auto"/>
        <w:jc w:val="both"/>
        <w:rPr>
          <w:sz w:val="24"/>
          <w:szCs w:val="24"/>
        </w:rPr>
      </w:pPr>
    </w:p>
    <w:p w:rsidR="00E24D0B" w:rsidRDefault="00E24D0B" w:rsidP="00A34746">
      <w:pPr>
        <w:jc w:val="center"/>
        <w:rPr>
          <w:rFonts w:ascii="Arial" w:hAnsi="Arial" w:cs="Arial"/>
          <w:b/>
          <w:sz w:val="20"/>
          <w:szCs w:val="20"/>
        </w:rPr>
      </w:pPr>
    </w:p>
    <w:p w:rsidR="0085533C" w:rsidRPr="0085533C" w:rsidRDefault="00763315" w:rsidP="0085533C">
      <w:pPr>
        <w:jc w:val="center"/>
        <w:rPr>
          <w:rFonts w:ascii="Arial" w:hAnsi="Arial" w:cs="Arial"/>
          <w:b/>
          <w:sz w:val="20"/>
          <w:szCs w:val="20"/>
        </w:rPr>
      </w:pPr>
      <w:r w:rsidRPr="0085533C">
        <w:rPr>
          <w:rFonts w:ascii="Arial" w:hAnsi="Arial" w:cs="Arial"/>
          <w:b/>
          <w:sz w:val="20"/>
          <w:szCs w:val="20"/>
        </w:rPr>
        <w:fldChar w:fldCharType="begin"/>
      </w:r>
      <w:r w:rsidR="0085533C" w:rsidRPr="0085533C">
        <w:rPr>
          <w:rFonts w:ascii="Arial" w:hAnsi="Arial" w:cs="Arial"/>
          <w:b/>
          <w:sz w:val="20"/>
          <w:szCs w:val="20"/>
        </w:rPr>
        <w:instrText xml:space="preserve"> SEQ térkép \* ARABIC </w:instrText>
      </w:r>
      <w:r w:rsidRPr="0085533C">
        <w:rPr>
          <w:rFonts w:ascii="Arial" w:hAnsi="Arial" w:cs="Arial"/>
          <w:b/>
          <w:sz w:val="20"/>
          <w:szCs w:val="20"/>
        </w:rPr>
        <w:fldChar w:fldCharType="separate"/>
      </w:r>
      <w:bookmarkStart w:id="30" w:name="_Toc412189073"/>
      <w:r w:rsidR="000F7666">
        <w:rPr>
          <w:rFonts w:ascii="Arial" w:hAnsi="Arial" w:cs="Arial"/>
          <w:b/>
          <w:noProof/>
          <w:sz w:val="20"/>
          <w:szCs w:val="20"/>
        </w:rPr>
        <w:t>13</w:t>
      </w:r>
      <w:r w:rsidRPr="0085533C">
        <w:rPr>
          <w:rFonts w:ascii="Arial" w:hAnsi="Arial" w:cs="Arial"/>
          <w:b/>
          <w:sz w:val="20"/>
          <w:szCs w:val="20"/>
        </w:rPr>
        <w:fldChar w:fldCharType="end"/>
      </w:r>
      <w:r w:rsidR="0085533C" w:rsidRPr="0085533C">
        <w:rPr>
          <w:rFonts w:ascii="Arial" w:hAnsi="Arial" w:cs="Arial"/>
          <w:b/>
          <w:sz w:val="20"/>
          <w:szCs w:val="20"/>
        </w:rPr>
        <w:t>. térkép: Az Ausztriából Szombathelyre érkező vásárlók kiindulási települései</w:t>
      </w:r>
      <w:bookmarkEnd w:id="30"/>
    </w:p>
    <w:p w:rsidR="00A34746" w:rsidRDefault="000A1FF9" w:rsidP="0030273D">
      <w:pPr>
        <w:spacing w:line="360" w:lineRule="auto"/>
        <w:jc w:val="both"/>
        <w:rPr>
          <w:sz w:val="24"/>
          <w:szCs w:val="24"/>
        </w:rPr>
      </w:pPr>
      <w:r>
        <w:rPr>
          <w:noProof/>
          <w:sz w:val="24"/>
          <w:szCs w:val="24"/>
          <w:lang w:eastAsia="hu-HU"/>
        </w:rPr>
        <w:drawing>
          <wp:inline distT="0" distB="0" distL="0" distR="0">
            <wp:extent cx="5760720" cy="5431155"/>
            <wp:effectExtent l="0" t="0" r="0" b="0"/>
            <wp:docPr id="25"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zombathely.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0720" cy="5431155"/>
                    </a:xfrm>
                    <a:prstGeom prst="rect">
                      <a:avLst/>
                    </a:prstGeom>
                  </pic:spPr>
                </pic:pic>
              </a:graphicData>
            </a:graphic>
          </wp:inline>
        </w:drawing>
      </w:r>
    </w:p>
    <w:p w:rsidR="00E24D0B" w:rsidRDefault="00E24D0B" w:rsidP="00A34746">
      <w:pPr>
        <w:jc w:val="center"/>
        <w:rPr>
          <w:rFonts w:ascii="Arial" w:hAnsi="Arial" w:cs="Arial"/>
          <w:b/>
          <w:sz w:val="20"/>
          <w:szCs w:val="20"/>
        </w:rPr>
      </w:pPr>
    </w:p>
    <w:p w:rsidR="00E24D0B" w:rsidRDefault="00E24D0B" w:rsidP="00A34746">
      <w:pPr>
        <w:jc w:val="center"/>
        <w:rPr>
          <w:rFonts w:ascii="Arial" w:hAnsi="Arial" w:cs="Arial"/>
          <w:b/>
          <w:sz w:val="20"/>
          <w:szCs w:val="20"/>
        </w:rPr>
      </w:pPr>
    </w:p>
    <w:p w:rsidR="00E24D0B" w:rsidRDefault="00E24D0B" w:rsidP="00A34746">
      <w:pPr>
        <w:jc w:val="center"/>
        <w:rPr>
          <w:rFonts w:ascii="Arial" w:hAnsi="Arial" w:cs="Arial"/>
          <w:b/>
          <w:sz w:val="20"/>
          <w:szCs w:val="20"/>
        </w:rPr>
      </w:pPr>
    </w:p>
    <w:p w:rsidR="00E24D0B" w:rsidRDefault="00E24D0B" w:rsidP="00A34746">
      <w:pPr>
        <w:jc w:val="center"/>
        <w:rPr>
          <w:rFonts w:ascii="Arial" w:hAnsi="Arial" w:cs="Arial"/>
          <w:b/>
          <w:sz w:val="20"/>
          <w:szCs w:val="20"/>
        </w:rPr>
      </w:pPr>
    </w:p>
    <w:p w:rsidR="00E24D0B" w:rsidRDefault="00E24D0B" w:rsidP="00A34746">
      <w:pPr>
        <w:jc w:val="center"/>
        <w:rPr>
          <w:rFonts w:ascii="Arial" w:hAnsi="Arial" w:cs="Arial"/>
          <w:b/>
          <w:sz w:val="20"/>
          <w:szCs w:val="20"/>
        </w:rPr>
      </w:pPr>
    </w:p>
    <w:p w:rsidR="00E24D0B" w:rsidRDefault="00E24D0B" w:rsidP="00A34746">
      <w:pPr>
        <w:jc w:val="center"/>
        <w:rPr>
          <w:rFonts w:ascii="Arial" w:hAnsi="Arial" w:cs="Arial"/>
          <w:b/>
          <w:sz w:val="20"/>
          <w:szCs w:val="20"/>
        </w:rPr>
      </w:pPr>
    </w:p>
    <w:p w:rsidR="00E24D0B" w:rsidRDefault="00E24D0B" w:rsidP="00A34746">
      <w:pPr>
        <w:jc w:val="center"/>
        <w:rPr>
          <w:rFonts w:ascii="Arial" w:hAnsi="Arial" w:cs="Arial"/>
          <w:b/>
          <w:sz w:val="20"/>
          <w:szCs w:val="20"/>
        </w:rPr>
      </w:pPr>
    </w:p>
    <w:p w:rsidR="0085533C" w:rsidRPr="0085533C" w:rsidRDefault="00763315" w:rsidP="0085533C">
      <w:pPr>
        <w:jc w:val="center"/>
        <w:rPr>
          <w:rFonts w:ascii="Arial" w:hAnsi="Arial" w:cs="Arial"/>
          <w:b/>
          <w:sz w:val="20"/>
          <w:szCs w:val="20"/>
        </w:rPr>
      </w:pPr>
      <w:r w:rsidRPr="0085533C">
        <w:rPr>
          <w:rFonts w:ascii="Arial" w:hAnsi="Arial" w:cs="Arial"/>
          <w:b/>
          <w:sz w:val="20"/>
          <w:szCs w:val="20"/>
        </w:rPr>
        <w:fldChar w:fldCharType="begin"/>
      </w:r>
      <w:r w:rsidR="0085533C" w:rsidRPr="0085533C">
        <w:rPr>
          <w:rFonts w:ascii="Arial" w:hAnsi="Arial" w:cs="Arial"/>
          <w:b/>
          <w:sz w:val="20"/>
          <w:szCs w:val="20"/>
        </w:rPr>
        <w:instrText xml:space="preserve"> SEQ térkép \* ARABIC </w:instrText>
      </w:r>
      <w:r w:rsidRPr="0085533C">
        <w:rPr>
          <w:rFonts w:ascii="Arial" w:hAnsi="Arial" w:cs="Arial"/>
          <w:b/>
          <w:sz w:val="20"/>
          <w:szCs w:val="20"/>
        </w:rPr>
        <w:fldChar w:fldCharType="separate"/>
      </w:r>
      <w:bookmarkStart w:id="31" w:name="_Toc412189074"/>
      <w:r w:rsidR="000F7666">
        <w:rPr>
          <w:rFonts w:ascii="Arial" w:hAnsi="Arial" w:cs="Arial"/>
          <w:b/>
          <w:noProof/>
          <w:sz w:val="20"/>
          <w:szCs w:val="20"/>
        </w:rPr>
        <w:t>14</w:t>
      </w:r>
      <w:r w:rsidRPr="0085533C">
        <w:rPr>
          <w:rFonts w:ascii="Arial" w:hAnsi="Arial" w:cs="Arial"/>
          <w:b/>
          <w:sz w:val="20"/>
          <w:szCs w:val="20"/>
        </w:rPr>
        <w:fldChar w:fldCharType="end"/>
      </w:r>
      <w:r w:rsidR="0085533C" w:rsidRPr="0085533C">
        <w:rPr>
          <w:rFonts w:ascii="Arial" w:hAnsi="Arial" w:cs="Arial"/>
          <w:b/>
          <w:sz w:val="20"/>
          <w:szCs w:val="20"/>
        </w:rPr>
        <w:t>. térkép: Az Ausztriából Zalaegerszegre érkező vásárlók kiindulási települései</w:t>
      </w:r>
      <w:bookmarkEnd w:id="31"/>
    </w:p>
    <w:p w:rsidR="00A34746" w:rsidRDefault="000A1FF9" w:rsidP="0030273D">
      <w:pPr>
        <w:spacing w:line="360" w:lineRule="auto"/>
        <w:jc w:val="both"/>
        <w:rPr>
          <w:sz w:val="24"/>
          <w:szCs w:val="24"/>
        </w:rPr>
      </w:pPr>
      <w:r>
        <w:rPr>
          <w:noProof/>
          <w:sz w:val="24"/>
          <w:szCs w:val="24"/>
          <w:lang w:eastAsia="hu-HU"/>
        </w:rPr>
        <w:drawing>
          <wp:inline distT="0" distB="0" distL="0" distR="0">
            <wp:extent cx="5760720" cy="5431155"/>
            <wp:effectExtent l="0" t="0" r="0" b="0"/>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laegerszeg.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720" cy="5431155"/>
                    </a:xfrm>
                    <a:prstGeom prst="rect">
                      <a:avLst/>
                    </a:prstGeom>
                  </pic:spPr>
                </pic:pic>
              </a:graphicData>
            </a:graphic>
          </wp:inline>
        </w:drawing>
      </w:r>
    </w:p>
    <w:p w:rsidR="00543453" w:rsidRPr="00543453" w:rsidRDefault="00D54C8A" w:rsidP="0030273D">
      <w:pPr>
        <w:spacing w:line="360" w:lineRule="auto"/>
        <w:jc w:val="both"/>
        <w:rPr>
          <w:b/>
          <w:sz w:val="24"/>
          <w:szCs w:val="24"/>
        </w:rPr>
      </w:pPr>
      <w:r>
        <w:rPr>
          <w:b/>
          <w:sz w:val="24"/>
          <w:szCs w:val="24"/>
        </w:rPr>
        <w:t xml:space="preserve">Az </w:t>
      </w:r>
      <w:r w:rsidR="00543453" w:rsidRPr="00543453">
        <w:rPr>
          <w:b/>
          <w:sz w:val="24"/>
          <w:szCs w:val="24"/>
        </w:rPr>
        <w:t>Ausztriában dolgozó magyarok</w:t>
      </w:r>
    </w:p>
    <w:p w:rsidR="00D54C8A" w:rsidRDefault="00543453" w:rsidP="0030273D">
      <w:pPr>
        <w:spacing w:line="360" w:lineRule="auto"/>
        <w:jc w:val="both"/>
        <w:rPr>
          <w:sz w:val="24"/>
          <w:szCs w:val="24"/>
        </w:rPr>
      </w:pPr>
      <w:r>
        <w:rPr>
          <w:sz w:val="24"/>
          <w:szCs w:val="24"/>
        </w:rPr>
        <w:t xml:space="preserve">A felmérések eredeti szándéka elsősorban az volt, hogy Magyarországon az osztrák, míg Ausztriában a magyar vásárlók szokásait kérdezzék ki. Ugyanakkor előfordult, hogy ezen egyértelműnek tűnő halmazok határai a gyakorlatban kevésbé élesek. Szombathelyen például </w:t>
      </w:r>
      <w:r w:rsidR="007B3F1A">
        <w:rPr>
          <w:sz w:val="24"/>
          <w:szCs w:val="24"/>
        </w:rPr>
        <w:t>felbukkant</w:t>
      </w:r>
      <w:r w:rsidR="006E56E1">
        <w:rPr>
          <w:sz w:val="24"/>
          <w:szCs w:val="24"/>
        </w:rPr>
        <w:t xml:space="preserve"> </w:t>
      </w:r>
      <w:r w:rsidR="00D54C8A">
        <w:rPr>
          <w:sz w:val="24"/>
          <w:szCs w:val="24"/>
        </w:rPr>
        <w:t>négy</w:t>
      </w:r>
      <w:r>
        <w:rPr>
          <w:sz w:val="24"/>
          <w:szCs w:val="24"/>
        </w:rPr>
        <w:t xml:space="preserve"> osztrák rendszámú személygépkocsi, melyek utasairól kiderült, hogy valójában Magyarországon laknak.</w:t>
      </w:r>
      <w:r w:rsidR="006E56E1">
        <w:rPr>
          <w:sz w:val="24"/>
          <w:szCs w:val="24"/>
        </w:rPr>
        <w:t xml:space="preserve"> </w:t>
      </w:r>
      <w:r>
        <w:rPr>
          <w:sz w:val="24"/>
          <w:szCs w:val="24"/>
        </w:rPr>
        <w:t xml:space="preserve">A </w:t>
      </w:r>
      <w:proofErr w:type="spellStart"/>
      <w:r>
        <w:rPr>
          <w:sz w:val="24"/>
          <w:szCs w:val="24"/>
        </w:rPr>
        <w:t>Parndorfban</w:t>
      </w:r>
      <w:proofErr w:type="spellEnd"/>
      <w:r>
        <w:rPr>
          <w:sz w:val="24"/>
          <w:szCs w:val="24"/>
        </w:rPr>
        <w:t xml:space="preserve"> végzett felmérés során pedig 22 osztrák </w:t>
      </w:r>
      <w:r>
        <w:rPr>
          <w:sz w:val="24"/>
          <w:szCs w:val="24"/>
        </w:rPr>
        <w:lastRenderedPageBreak/>
        <w:t xml:space="preserve">rendszámú személygépkocsi is belekerült a halmazba. A kérdésekre adott válaszok alapján </w:t>
      </w:r>
      <w:r w:rsidR="006E56E1">
        <w:rPr>
          <w:sz w:val="24"/>
          <w:szCs w:val="24"/>
        </w:rPr>
        <w:t xml:space="preserve">mindkét esetben </w:t>
      </w:r>
      <w:r>
        <w:rPr>
          <w:sz w:val="24"/>
          <w:szCs w:val="24"/>
        </w:rPr>
        <w:t xml:space="preserve">vélhetően Ausztriában dolgozó magyarokról van szó, ugyanakkor az általuk közölt adatokat sem a magyar, sem az osztrák adatokhoz nem lehetett besorolni, ugyanis </w:t>
      </w:r>
      <w:r w:rsidR="006E56E1">
        <w:rPr>
          <w:sz w:val="24"/>
          <w:szCs w:val="24"/>
        </w:rPr>
        <w:t xml:space="preserve">Szombathelyen a magyarországi, </w:t>
      </w:r>
      <w:proofErr w:type="spellStart"/>
      <w:r w:rsidR="006E56E1">
        <w:rPr>
          <w:sz w:val="24"/>
          <w:szCs w:val="24"/>
        </w:rPr>
        <w:t>Parndorfban</w:t>
      </w:r>
      <w:proofErr w:type="spellEnd"/>
      <w:r w:rsidR="006E56E1">
        <w:rPr>
          <w:sz w:val="24"/>
          <w:szCs w:val="24"/>
        </w:rPr>
        <w:t xml:space="preserve"> pedig </w:t>
      </w:r>
      <w:r>
        <w:rPr>
          <w:sz w:val="24"/>
          <w:szCs w:val="24"/>
        </w:rPr>
        <w:t xml:space="preserve">az ausztriai </w:t>
      </w:r>
      <w:r w:rsidR="006E56E1">
        <w:rPr>
          <w:sz w:val="24"/>
          <w:szCs w:val="24"/>
        </w:rPr>
        <w:t>lakhely</w:t>
      </w:r>
      <w:r>
        <w:rPr>
          <w:sz w:val="24"/>
          <w:szCs w:val="24"/>
        </w:rPr>
        <w:t xml:space="preserve">adataikat adták meg, így az eredmények alapján </w:t>
      </w:r>
      <w:r w:rsidR="006E56E1">
        <w:rPr>
          <w:sz w:val="24"/>
          <w:szCs w:val="24"/>
        </w:rPr>
        <w:t>helyi</w:t>
      </w:r>
      <w:r w:rsidR="001E66A3">
        <w:rPr>
          <w:sz w:val="24"/>
          <w:szCs w:val="24"/>
        </w:rPr>
        <w:t xml:space="preserve"> belföldi vásárlónak tűnnek, akik vizsgálata viszo</w:t>
      </w:r>
      <w:r w:rsidR="007A537D">
        <w:rPr>
          <w:sz w:val="24"/>
          <w:szCs w:val="24"/>
        </w:rPr>
        <w:t>nt nem tárgya ennek az anyagnak.</w:t>
      </w:r>
    </w:p>
    <w:p w:rsidR="00861611" w:rsidRPr="00D54C8A" w:rsidRDefault="000F196F" w:rsidP="00D54C8A">
      <w:pPr>
        <w:pStyle w:val="Cmsor2"/>
        <w:rPr>
          <w:color w:val="auto"/>
        </w:rPr>
      </w:pPr>
      <w:bookmarkStart w:id="32" w:name="_Toc412104247"/>
      <w:r w:rsidRPr="00D54C8A">
        <w:rPr>
          <w:color w:val="auto"/>
        </w:rPr>
        <w:t xml:space="preserve">2.2 </w:t>
      </w:r>
      <w:r w:rsidR="00861611" w:rsidRPr="00D54C8A">
        <w:rPr>
          <w:color w:val="auto"/>
        </w:rPr>
        <w:t>Vásárlási szokások</w:t>
      </w:r>
      <w:bookmarkEnd w:id="32"/>
    </w:p>
    <w:p w:rsidR="00D54C8A" w:rsidRDefault="00D54C8A" w:rsidP="00861611">
      <w:pPr>
        <w:spacing w:line="360" w:lineRule="auto"/>
        <w:jc w:val="both"/>
        <w:rPr>
          <w:sz w:val="24"/>
          <w:szCs w:val="24"/>
        </w:rPr>
      </w:pPr>
    </w:p>
    <w:p w:rsidR="00861611" w:rsidRDefault="00861611" w:rsidP="00861611">
      <w:pPr>
        <w:spacing w:line="360" w:lineRule="auto"/>
        <w:jc w:val="both"/>
        <w:rPr>
          <w:sz w:val="24"/>
          <w:szCs w:val="24"/>
        </w:rPr>
      </w:pPr>
      <w:r>
        <w:rPr>
          <w:sz w:val="24"/>
          <w:szCs w:val="24"/>
        </w:rPr>
        <w:t>A felmérésben érintett válaszadók utazásai vásárlási céllal történtek ugyan, azonban sok esetben nem kizárólag</w:t>
      </w:r>
      <w:r w:rsidR="000B7192">
        <w:rPr>
          <w:sz w:val="24"/>
          <w:szCs w:val="24"/>
        </w:rPr>
        <w:t>osan</w:t>
      </w:r>
      <w:r>
        <w:rPr>
          <w:sz w:val="24"/>
          <w:szCs w:val="24"/>
        </w:rPr>
        <w:t xml:space="preserve">. A </w:t>
      </w:r>
      <w:r w:rsidR="000B7192">
        <w:rPr>
          <w:sz w:val="24"/>
          <w:szCs w:val="24"/>
        </w:rPr>
        <w:t xml:space="preserve">kérdőív </w:t>
      </w:r>
      <w:r w:rsidR="00D54C8A">
        <w:rPr>
          <w:sz w:val="24"/>
          <w:szCs w:val="24"/>
        </w:rPr>
        <w:t>2. kérdése arra irányult</w:t>
      </w:r>
      <w:r w:rsidR="000B7192">
        <w:rPr>
          <w:sz w:val="24"/>
          <w:szCs w:val="24"/>
        </w:rPr>
        <w:t xml:space="preserve">, hogy </w:t>
      </w:r>
      <w:r>
        <w:rPr>
          <w:sz w:val="24"/>
          <w:szCs w:val="24"/>
        </w:rPr>
        <w:t>az</w:t>
      </w:r>
      <w:r w:rsidR="000B7192">
        <w:rPr>
          <w:sz w:val="24"/>
          <w:szCs w:val="24"/>
        </w:rPr>
        <w:t xml:space="preserve"> országhatár átlépésének a célja csak a vásárlás volt-e vagy </w:t>
      </w:r>
      <w:r w:rsidR="00280575">
        <w:rPr>
          <w:sz w:val="24"/>
          <w:szCs w:val="24"/>
        </w:rPr>
        <w:t>a</w:t>
      </w:r>
      <w:r w:rsidR="00D54C8A">
        <w:rPr>
          <w:sz w:val="24"/>
          <w:szCs w:val="24"/>
        </w:rPr>
        <w:t xml:space="preserve"> vásárlás másodlagos cél volt</w:t>
      </w:r>
      <w:r w:rsidR="000B7192">
        <w:rPr>
          <w:sz w:val="24"/>
          <w:szCs w:val="24"/>
        </w:rPr>
        <w:t>. A magyar vásárlók több mint fele mindkét ausztriai helyszínen azt válaszolt</w:t>
      </w:r>
      <w:r w:rsidR="00280575">
        <w:rPr>
          <w:sz w:val="24"/>
          <w:szCs w:val="24"/>
        </w:rPr>
        <w:t>a</w:t>
      </w:r>
      <w:r w:rsidR="000B7192">
        <w:rPr>
          <w:sz w:val="24"/>
          <w:szCs w:val="24"/>
        </w:rPr>
        <w:t>, hogy kizárólag vásárlási céllal érkez</w:t>
      </w:r>
      <w:r w:rsidR="00280575">
        <w:rPr>
          <w:sz w:val="24"/>
          <w:szCs w:val="24"/>
        </w:rPr>
        <w:t>ett</w:t>
      </w:r>
      <w:r w:rsidR="000B7192">
        <w:rPr>
          <w:sz w:val="24"/>
          <w:szCs w:val="24"/>
        </w:rPr>
        <w:t xml:space="preserve"> az országba és közel egyharmaduk állítása szerint ott is dolgozik. </w:t>
      </w:r>
    </w:p>
    <w:p w:rsidR="00693784" w:rsidRPr="00693784" w:rsidRDefault="00763315" w:rsidP="00693784">
      <w:pPr>
        <w:jc w:val="center"/>
        <w:rPr>
          <w:rFonts w:ascii="Arial" w:hAnsi="Arial" w:cs="Arial"/>
          <w:b/>
          <w:sz w:val="20"/>
          <w:szCs w:val="20"/>
        </w:rPr>
      </w:pPr>
      <w:r w:rsidRPr="00693784">
        <w:rPr>
          <w:rFonts w:ascii="Arial" w:hAnsi="Arial" w:cs="Arial"/>
          <w:b/>
          <w:sz w:val="20"/>
          <w:szCs w:val="20"/>
        </w:rPr>
        <w:fldChar w:fldCharType="begin"/>
      </w:r>
      <w:r w:rsidR="00693784" w:rsidRPr="00693784">
        <w:rPr>
          <w:rFonts w:ascii="Arial" w:hAnsi="Arial" w:cs="Arial"/>
          <w:b/>
          <w:sz w:val="20"/>
          <w:szCs w:val="20"/>
        </w:rPr>
        <w:instrText xml:space="preserve"> SEQ táblázat \* ARABIC </w:instrText>
      </w:r>
      <w:r w:rsidRPr="00693784">
        <w:rPr>
          <w:rFonts w:ascii="Arial" w:hAnsi="Arial" w:cs="Arial"/>
          <w:b/>
          <w:sz w:val="20"/>
          <w:szCs w:val="20"/>
        </w:rPr>
        <w:fldChar w:fldCharType="separate"/>
      </w:r>
      <w:bookmarkStart w:id="33" w:name="_Toc412126598"/>
      <w:r w:rsidR="000F7666">
        <w:rPr>
          <w:rFonts w:ascii="Arial" w:hAnsi="Arial" w:cs="Arial"/>
          <w:b/>
          <w:noProof/>
          <w:sz w:val="20"/>
          <w:szCs w:val="20"/>
        </w:rPr>
        <w:t>11</w:t>
      </w:r>
      <w:r w:rsidRPr="00693784">
        <w:rPr>
          <w:rFonts w:ascii="Arial" w:hAnsi="Arial" w:cs="Arial"/>
          <w:b/>
          <w:sz w:val="20"/>
          <w:szCs w:val="20"/>
        </w:rPr>
        <w:fldChar w:fldCharType="end"/>
      </w:r>
      <w:r w:rsidR="00693784" w:rsidRPr="00693784">
        <w:rPr>
          <w:rFonts w:ascii="Arial" w:hAnsi="Arial" w:cs="Arial"/>
          <w:b/>
          <w:sz w:val="20"/>
          <w:szCs w:val="20"/>
        </w:rPr>
        <w:t>. táblázat: Az Ausztriában vásárló magyarok határátlépésének fő motivációja a bevásárlás?</w:t>
      </w:r>
      <w:bookmarkEnd w:id="33"/>
    </w:p>
    <w:tbl>
      <w:tblPr>
        <w:tblW w:w="6720" w:type="dxa"/>
        <w:jc w:val="center"/>
        <w:tblInd w:w="55" w:type="dxa"/>
        <w:tblCellMar>
          <w:left w:w="70" w:type="dxa"/>
          <w:right w:w="70" w:type="dxa"/>
        </w:tblCellMar>
        <w:tblLook w:val="04A0" w:firstRow="1" w:lastRow="0" w:firstColumn="1" w:lastColumn="0" w:noHBand="0" w:noVBand="1"/>
      </w:tblPr>
      <w:tblGrid>
        <w:gridCol w:w="3480"/>
        <w:gridCol w:w="1800"/>
        <w:gridCol w:w="1440"/>
      </w:tblGrid>
      <w:tr w:rsidR="004B2A99" w:rsidRPr="004B2A99" w:rsidTr="004B2A99">
        <w:trPr>
          <w:trHeight w:val="315"/>
          <w:jc w:val="center"/>
        </w:trPr>
        <w:tc>
          <w:tcPr>
            <w:tcW w:w="3480" w:type="dxa"/>
            <w:tcBorders>
              <w:top w:val="single" w:sz="8" w:space="0" w:color="auto"/>
              <w:left w:val="single" w:sz="8" w:space="0" w:color="auto"/>
              <w:bottom w:val="single" w:sz="4" w:space="0" w:color="auto"/>
              <w:right w:val="single" w:sz="4" w:space="0" w:color="auto"/>
            </w:tcBorders>
            <w:shd w:val="clear" w:color="000000" w:fill="BFBFBF"/>
            <w:noWrap/>
            <w:vAlign w:val="center"/>
            <w:hideMark/>
          </w:tcPr>
          <w:p w:rsidR="004B2A99" w:rsidRPr="004B2A99" w:rsidRDefault="004B2A99" w:rsidP="004B2A99">
            <w:pPr>
              <w:spacing w:after="0" w:line="240" w:lineRule="auto"/>
              <w:jc w:val="center"/>
              <w:rPr>
                <w:rFonts w:ascii="Calibri" w:eastAsia="Times New Roman" w:hAnsi="Calibri" w:cs="Times New Roman"/>
                <w:b/>
                <w:bCs/>
                <w:color w:val="000000"/>
                <w:lang w:eastAsia="hu-HU"/>
              </w:rPr>
            </w:pPr>
            <w:r w:rsidRPr="004B2A99">
              <w:rPr>
                <w:rFonts w:ascii="Calibri" w:eastAsia="Times New Roman" w:hAnsi="Calibri" w:cs="Times New Roman"/>
                <w:b/>
                <w:bCs/>
                <w:color w:val="000000"/>
                <w:lang w:eastAsia="hu-HU"/>
              </w:rPr>
              <w:t> </w:t>
            </w:r>
          </w:p>
        </w:tc>
        <w:tc>
          <w:tcPr>
            <w:tcW w:w="1800" w:type="dxa"/>
            <w:tcBorders>
              <w:top w:val="single" w:sz="8" w:space="0" w:color="auto"/>
              <w:left w:val="nil"/>
              <w:bottom w:val="nil"/>
              <w:right w:val="single" w:sz="4" w:space="0" w:color="auto"/>
            </w:tcBorders>
            <w:shd w:val="clear" w:color="DCE6F1" w:fill="BFBFBF"/>
            <w:noWrap/>
            <w:vAlign w:val="center"/>
            <w:hideMark/>
          </w:tcPr>
          <w:p w:rsidR="004B2A99" w:rsidRPr="004B2A99" w:rsidRDefault="004B2A99" w:rsidP="004B2A99">
            <w:pPr>
              <w:spacing w:after="0" w:line="240" w:lineRule="auto"/>
              <w:jc w:val="center"/>
              <w:rPr>
                <w:rFonts w:ascii="Calibri" w:eastAsia="Times New Roman" w:hAnsi="Calibri" w:cs="Times New Roman"/>
                <w:b/>
                <w:bCs/>
                <w:color w:val="000000"/>
                <w:lang w:eastAsia="hu-HU"/>
              </w:rPr>
            </w:pPr>
            <w:proofErr w:type="spellStart"/>
            <w:r w:rsidRPr="004B2A99">
              <w:rPr>
                <w:rFonts w:ascii="Calibri" w:eastAsia="Times New Roman" w:hAnsi="Calibri" w:cs="Times New Roman"/>
                <w:b/>
                <w:bCs/>
                <w:color w:val="000000"/>
                <w:lang w:eastAsia="hu-HU"/>
              </w:rPr>
              <w:t>Oberwart</w:t>
            </w:r>
            <w:proofErr w:type="spellEnd"/>
          </w:p>
        </w:tc>
        <w:tc>
          <w:tcPr>
            <w:tcW w:w="1440" w:type="dxa"/>
            <w:tcBorders>
              <w:top w:val="single" w:sz="8" w:space="0" w:color="auto"/>
              <w:left w:val="nil"/>
              <w:bottom w:val="nil"/>
              <w:right w:val="single" w:sz="8" w:space="0" w:color="auto"/>
            </w:tcBorders>
            <w:shd w:val="clear" w:color="DCE6F1" w:fill="BFBFBF"/>
            <w:noWrap/>
            <w:vAlign w:val="center"/>
            <w:hideMark/>
          </w:tcPr>
          <w:p w:rsidR="004B2A99" w:rsidRPr="004B2A99" w:rsidRDefault="004B2A99" w:rsidP="004B2A99">
            <w:pPr>
              <w:spacing w:after="0" w:line="240" w:lineRule="auto"/>
              <w:jc w:val="center"/>
              <w:rPr>
                <w:rFonts w:ascii="Calibri" w:eastAsia="Times New Roman" w:hAnsi="Calibri" w:cs="Times New Roman"/>
                <w:b/>
                <w:bCs/>
                <w:color w:val="000000"/>
                <w:lang w:eastAsia="hu-HU"/>
              </w:rPr>
            </w:pPr>
            <w:proofErr w:type="spellStart"/>
            <w:r w:rsidRPr="004B2A99">
              <w:rPr>
                <w:rFonts w:ascii="Calibri" w:eastAsia="Times New Roman" w:hAnsi="Calibri" w:cs="Times New Roman"/>
                <w:b/>
                <w:bCs/>
                <w:color w:val="000000"/>
                <w:lang w:eastAsia="hu-HU"/>
              </w:rPr>
              <w:t>Parndorf</w:t>
            </w:r>
            <w:proofErr w:type="spellEnd"/>
          </w:p>
        </w:tc>
      </w:tr>
      <w:tr w:rsidR="004B2A99" w:rsidRPr="004B2A99" w:rsidTr="004B2A99">
        <w:trPr>
          <w:trHeight w:val="300"/>
          <w:jc w:val="center"/>
        </w:trPr>
        <w:tc>
          <w:tcPr>
            <w:tcW w:w="3480" w:type="dxa"/>
            <w:tcBorders>
              <w:top w:val="nil"/>
              <w:left w:val="single" w:sz="8" w:space="0" w:color="auto"/>
              <w:bottom w:val="single" w:sz="4" w:space="0" w:color="auto"/>
              <w:right w:val="nil"/>
            </w:tcBorders>
            <w:shd w:val="clear" w:color="000000" w:fill="BFBFBF"/>
            <w:vAlign w:val="center"/>
            <w:hideMark/>
          </w:tcPr>
          <w:p w:rsidR="004B2A99" w:rsidRPr="004B2A99" w:rsidRDefault="004B2A99" w:rsidP="004B2A99">
            <w:pPr>
              <w:spacing w:after="0" w:line="240" w:lineRule="auto"/>
              <w:jc w:val="center"/>
              <w:rPr>
                <w:rFonts w:ascii="Calibri" w:eastAsia="Times New Roman" w:hAnsi="Calibri" w:cs="Times New Roman"/>
                <w:b/>
                <w:bCs/>
                <w:color w:val="000000"/>
                <w:lang w:eastAsia="hu-HU"/>
              </w:rPr>
            </w:pPr>
            <w:r w:rsidRPr="004B2A99">
              <w:rPr>
                <w:rFonts w:ascii="Calibri" w:eastAsia="Times New Roman" w:hAnsi="Calibri" w:cs="Times New Roman"/>
                <w:b/>
                <w:bCs/>
                <w:color w:val="000000"/>
                <w:lang w:eastAsia="hu-HU"/>
              </w:rPr>
              <w:t>Igen,</w:t>
            </w:r>
            <w:r>
              <w:rPr>
                <w:rFonts w:ascii="Calibri" w:eastAsia="Times New Roman" w:hAnsi="Calibri" w:cs="Times New Roman"/>
                <w:b/>
                <w:bCs/>
                <w:color w:val="000000"/>
                <w:lang w:eastAsia="hu-HU"/>
              </w:rPr>
              <w:t xml:space="preserve"> </w:t>
            </w:r>
            <w:r w:rsidRPr="004B2A99">
              <w:rPr>
                <w:rFonts w:ascii="Calibri" w:eastAsia="Times New Roman" w:hAnsi="Calibri" w:cs="Times New Roman"/>
                <w:b/>
                <w:bCs/>
                <w:color w:val="000000"/>
                <w:lang w:eastAsia="hu-HU"/>
              </w:rPr>
              <w:t>csak bevásárlási céllal érkezett</w:t>
            </w:r>
          </w:p>
        </w:tc>
        <w:tc>
          <w:tcPr>
            <w:tcW w:w="18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4B2A99" w:rsidRPr="004B2A99" w:rsidRDefault="004B2A99" w:rsidP="004B2A99">
            <w:pPr>
              <w:spacing w:after="0" w:line="240" w:lineRule="auto"/>
              <w:jc w:val="right"/>
              <w:rPr>
                <w:rFonts w:ascii="Calibri" w:eastAsia="Times New Roman" w:hAnsi="Calibri" w:cs="Times New Roman"/>
                <w:color w:val="000000"/>
                <w:lang w:eastAsia="hu-HU"/>
              </w:rPr>
            </w:pPr>
            <w:r w:rsidRPr="004B2A99">
              <w:rPr>
                <w:rFonts w:ascii="Calibri" w:eastAsia="Times New Roman" w:hAnsi="Calibri" w:cs="Times New Roman"/>
                <w:color w:val="000000"/>
                <w:lang w:eastAsia="hu-HU"/>
              </w:rPr>
              <w:t>55,4%</w:t>
            </w:r>
          </w:p>
        </w:tc>
        <w:tc>
          <w:tcPr>
            <w:tcW w:w="1440" w:type="dxa"/>
            <w:tcBorders>
              <w:top w:val="single" w:sz="8" w:space="0" w:color="auto"/>
              <w:left w:val="nil"/>
              <w:bottom w:val="single" w:sz="4" w:space="0" w:color="auto"/>
              <w:right w:val="single" w:sz="8" w:space="0" w:color="auto"/>
            </w:tcBorders>
            <w:shd w:val="clear" w:color="auto" w:fill="auto"/>
            <w:noWrap/>
            <w:vAlign w:val="bottom"/>
            <w:hideMark/>
          </w:tcPr>
          <w:p w:rsidR="004B2A99" w:rsidRPr="004B2A99" w:rsidRDefault="004B2A99" w:rsidP="004B2A99">
            <w:pPr>
              <w:spacing w:after="0" w:line="240" w:lineRule="auto"/>
              <w:jc w:val="right"/>
              <w:rPr>
                <w:rFonts w:ascii="Calibri" w:eastAsia="Times New Roman" w:hAnsi="Calibri" w:cs="Times New Roman"/>
                <w:color w:val="000000"/>
                <w:lang w:eastAsia="hu-HU"/>
              </w:rPr>
            </w:pPr>
            <w:r w:rsidRPr="004B2A99">
              <w:rPr>
                <w:rFonts w:ascii="Calibri" w:eastAsia="Times New Roman" w:hAnsi="Calibri" w:cs="Times New Roman"/>
                <w:color w:val="000000"/>
                <w:lang w:eastAsia="hu-HU"/>
              </w:rPr>
              <w:t>58,7%</w:t>
            </w:r>
          </w:p>
        </w:tc>
      </w:tr>
      <w:tr w:rsidR="004B2A99" w:rsidRPr="004B2A99" w:rsidTr="004B2A99">
        <w:trPr>
          <w:trHeight w:val="600"/>
          <w:jc w:val="center"/>
        </w:trPr>
        <w:tc>
          <w:tcPr>
            <w:tcW w:w="3480" w:type="dxa"/>
            <w:tcBorders>
              <w:top w:val="nil"/>
              <w:left w:val="single" w:sz="8" w:space="0" w:color="auto"/>
              <w:bottom w:val="single" w:sz="4" w:space="0" w:color="auto"/>
              <w:right w:val="nil"/>
            </w:tcBorders>
            <w:shd w:val="clear" w:color="000000" w:fill="BFBFBF"/>
            <w:vAlign w:val="center"/>
            <w:hideMark/>
          </w:tcPr>
          <w:p w:rsidR="004B2A99" w:rsidRPr="004B2A99" w:rsidRDefault="004B2A99" w:rsidP="004B2A99">
            <w:pPr>
              <w:spacing w:after="0" w:line="240" w:lineRule="auto"/>
              <w:jc w:val="center"/>
              <w:rPr>
                <w:rFonts w:ascii="Calibri" w:eastAsia="Times New Roman" w:hAnsi="Calibri" w:cs="Times New Roman"/>
                <w:b/>
                <w:bCs/>
                <w:color w:val="000000"/>
                <w:lang w:eastAsia="hu-HU"/>
              </w:rPr>
            </w:pPr>
            <w:r w:rsidRPr="004B2A99">
              <w:rPr>
                <w:rFonts w:ascii="Calibri" w:eastAsia="Times New Roman" w:hAnsi="Calibri" w:cs="Times New Roman"/>
                <w:b/>
                <w:bCs/>
                <w:color w:val="000000"/>
                <w:lang w:eastAsia="hu-HU"/>
              </w:rPr>
              <w:t>Nem, ebben az országban dolgozik és vásárol</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4B2A99" w:rsidRPr="004B2A99" w:rsidRDefault="004B2A99" w:rsidP="004B2A99">
            <w:pPr>
              <w:spacing w:after="0" w:line="240" w:lineRule="auto"/>
              <w:jc w:val="right"/>
              <w:rPr>
                <w:rFonts w:ascii="Calibri" w:eastAsia="Times New Roman" w:hAnsi="Calibri" w:cs="Times New Roman"/>
                <w:color w:val="000000"/>
                <w:lang w:eastAsia="hu-HU"/>
              </w:rPr>
            </w:pPr>
            <w:r w:rsidRPr="004B2A99">
              <w:rPr>
                <w:rFonts w:ascii="Calibri" w:eastAsia="Times New Roman" w:hAnsi="Calibri" w:cs="Times New Roman"/>
                <w:color w:val="000000"/>
                <w:lang w:eastAsia="hu-HU"/>
              </w:rPr>
              <w:t>29,7%</w:t>
            </w:r>
          </w:p>
        </w:tc>
        <w:tc>
          <w:tcPr>
            <w:tcW w:w="1440" w:type="dxa"/>
            <w:tcBorders>
              <w:top w:val="nil"/>
              <w:left w:val="nil"/>
              <w:bottom w:val="single" w:sz="4" w:space="0" w:color="auto"/>
              <w:right w:val="single" w:sz="8" w:space="0" w:color="auto"/>
            </w:tcBorders>
            <w:shd w:val="clear" w:color="auto" w:fill="auto"/>
            <w:noWrap/>
            <w:vAlign w:val="bottom"/>
            <w:hideMark/>
          </w:tcPr>
          <w:p w:rsidR="004B2A99" w:rsidRPr="004B2A99" w:rsidRDefault="004B2A99" w:rsidP="004B2A99">
            <w:pPr>
              <w:spacing w:after="0" w:line="240" w:lineRule="auto"/>
              <w:jc w:val="right"/>
              <w:rPr>
                <w:rFonts w:ascii="Calibri" w:eastAsia="Times New Roman" w:hAnsi="Calibri" w:cs="Times New Roman"/>
                <w:color w:val="000000"/>
                <w:lang w:eastAsia="hu-HU"/>
              </w:rPr>
            </w:pPr>
            <w:r w:rsidRPr="004B2A99">
              <w:rPr>
                <w:rFonts w:ascii="Calibri" w:eastAsia="Times New Roman" w:hAnsi="Calibri" w:cs="Times New Roman"/>
                <w:color w:val="000000"/>
                <w:lang w:eastAsia="hu-HU"/>
              </w:rPr>
              <w:t>26,7%</w:t>
            </w:r>
          </w:p>
        </w:tc>
      </w:tr>
      <w:tr w:rsidR="004B2A99" w:rsidRPr="004B2A99" w:rsidTr="004B2A99">
        <w:trPr>
          <w:trHeight w:val="615"/>
          <w:jc w:val="center"/>
        </w:trPr>
        <w:tc>
          <w:tcPr>
            <w:tcW w:w="3480" w:type="dxa"/>
            <w:tcBorders>
              <w:top w:val="nil"/>
              <w:left w:val="single" w:sz="8" w:space="0" w:color="auto"/>
              <w:bottom w:val="single" w:sz="8" w:space="0" w:color="auto"/>
              <w:right w:val="nil"/>
            </w:tcBorders>
            <w:shd w:val="clear" w:color="000000" w:fill="BFBFBF"/>
            <w:vAlign w:val="center"/>
            <w:hideMark/>
          </w:tcPr>
          <w:p w:rsidR="004B2A99" w:rsidRPr="004B2A99" w:rsidRDefault="004B2A99" w:rsidP="004B2A99">
            <w:pPr>
              <w:spacing w:after="0" w:line="240" w:lineRule="auto"/>
              <w:jc w:val="center"/>
              <w:rPr>
                <w:rFonts w:ascii="Calibri" w:eastAsia="Times New Roman" w:hAnsi="Calibri" w:cs="Times New Roman"/>
                <w:b/>
                <w:bCs/>
                <w:color w:val="000000"/>
                <w:lang w:eastAsia="hu-HU"/>
              </w:rPr>
            </w:pPr>
            <w:r w:rsidRPr="004B2A99">
              <w:rPr>
                <w:rFonts w:ascii="Calibri" w:eastAsia="Times New Roman" w:hAnsi="Calibri" w:cs="Times New Roman"/>
                <w:b/>
                <w:bCs/>
                <w:color w:val="000000"/>
                <w:lang w:eastAsia="hu-HU"/>
              </w:rPr>
              <w:t>Nem, elsősorban más tevékenység miatt utazott és emellett vásárol is</w:t>
            </w:r>
          </w:p>
        </w:tc>
        <w:tc>
          <w:tcPr>
            <w:tcW w:w="1800" w:type="dxa"/>
            <w:tcBorders>
              <w:top w:val="nil"/>
              <w:left w:val="single" w:sz="8" w:space="0" w:color="auto"/>
              <w:bottom w:val="single" w:sz="8" w:space="0" w:color="auto"/>
              <w:right w:val="single" w:sz="4" w:space="0" w:color="auto"/>
            </w:tcBorders>
            <w:shd w:val="clear" w:color="auto" w:fill="auto"/>
            <w:noWrap/>
            <w:vAlign w:val="bottom"/>
            <w:hideMark/>
          </w:tcPr>
          <w:p w:rsidR="004B2A99" w:rsidRPr="004B2A99" w:rsidRDefault="004B2A99" w:rsidP="004B2A99">
            <w:pPr>
              <w:spacing w:after="0" w:line="240" w:lineRule="auto"/>
              <w:jc w:val="right"/>
              <w:rPr>
                <w:rFonts w:ascii="Calibri" w:eastAsia="Times New Roman" w:hAnsi="Calibri" w:cs="Times New Roman"/>
                <w:color w:val="000000"/>
                <w:lang w:eastAsia="hu-HU"/>
              </w:rPr>
            </w:pPr>
            <w:r w:rsidRPr="004B2A99">
              <w:rPr>
                <w:rFonts w:ascii="Calibri" w:eastAsia="Times New Roman" w:hAnsi="Calibri" w:cs="Times New Roman"/>
                <w:color w:val="000000"/>
                <w:lang w:eastAsia="hu-HU"/>
              </w:rPr>
              <w:t>14,9%</w:t>
            </w:r>
          </w:p>
        </w:tc>
        <w:tc>
          <w:tcPr>
            <w:tcW w:w="1440" w:type="dxa"/>
            <w:tcBorders>
              <w:top w:val="nil"/>
              <w:left w:val="nil"/>
              <w:bottom w:val="single" w:sz="8" w:space="0" w:color="auto"/>
              <w:right w:val="single" w:sz="8" w:space="0" w:color="auto"/>
            </w:tcBorders>
            <w:shd w:val="clear" w:color="auto" w:fill="auto"/>
            <w:noWrap/>
            <w:vAlign w:val="bottom"/>
            <w:hideMark/>
          </w:tcPr>
          <w:p w:rsidR="004B2A99" w:rsidRPr="004B2A99" w:rsidRDefault="004B2A99" w:rsidP="004B2A99">
            <w:pPr>
              <w:spacing w:after="0" w:line="240" w:lineRule="auto"/>
              <w:jc w:val="right"/>
              <w:rPr>
                <w:rFonts w:ascii="Calibri" w:eastAsia="Times New Roman" w:hAnsi="Calibri" w:cs="Times New Roman"/>
                <w:color w:val="000000"/>
                <w:lang w:eastAsia="hu-HU"/>
              </w:rPr>
            </w:pPr>
            <w:r w:rsidRPr="004B2A99">
              <w:rPr>
                <w:rFonts w:ascii="Calibri" w:eastAsia="Times New Roman" w:hAnsi="Calibri" w:cs="Times New Roman"/>
                <w:color w:val="000000"/>
                <w:lang w:eastAsia="hu-HU"/>
              </w:rPr>
              <w:t>14,7%</w:t>
            </w:r>
          </w:p>
        </w:tc>
      </w:tr>
    </w:tbl>
    <w:p w:rsidR="00D54C8A" w:rsidRDefault="00D54C8A" w:rsidP="000B7192">
      <w:pPr>
        <w:spacing w:line="360" w:lineRule="auto"/>
        <w:jc w:val="both"/>
        <w:rPr>
          <w:sz w:val="24"/>
          <w:szCs w:val="24"/>
        </w:rPr>
      </w:pPr>
    </w:p>
    <w:p w:rsidR="000B7192" w:rsidRDefault="000B7192" w:rsidP="000B7192">
      <w:pPr>
        <w:spacing w:line="360" w:lineRule="auto"/>
        <w:jc w:val="both"/>
        <w:rPr>
          <w:sz w:val="24"/>
          <w:szCs w:val="24"/>
        </w:rPr>
      </w:pPr>
      <w:r>
        <w:rPr>
          <w:sz w:val="24"/>
          <w:szCs w:val="24"/>
        </w:rPr>
        <w:t>Az osztrák megkérdezettek magyarországi látogatásukat azonban már nem ennyire egyértelműen kizárólag a vásárlásra korlátozzák. Mosonmagyaróváron és Zalaegerszegen a legtöbben más tevékenység miatt jöttek Magyaror</w:t>
      </w:r>
      <w:r w:rsidR="00280575">
        <w:rPr>
          <w:sz w:val="24"/>
          <w:szCs w:val="24"/>
        </w:rPr>
        <w:t>szágra. Valószínűsíthető, hogy ez a más tevékenység az esetek java részében a turizmust takarja. A Szombathelyen vásárló osztrákok</w:t>
      </w:r>
      <w:r>
        <w:rPr>
          <w:sz w:val="24"/>
          <w:szCs w:val="24"/>
        </w:rPr>
        <w:t xml:space="preserve"> többsége azonban csak azért lépte át a határt, hogy itt vásárolhasson. </w:t>
      </w:r>
    </w:p>
    <w:p w:rsidR="00D54C8A" w:rsidRDefault="00D54C8A" w:rsidP="000B7192">
      <w:pPr>
        <w:spacing w:line="360" w:lineRule="auto"/>
        <w:jc w:val="both"/>
        <w:rPr>
          <w:sz w:val="24"/>
          <w:szCs w:val="24"/>
        </w:rPr>
      </w:pPr>
    </w:p>
    <w:p w:rsidR="00693784" w:rsidRPr="00693784" w:rsidRDefault="00763315" w:rsidP="00693784">
      <w:pPr>
        <w:jc w:val="center"/>
        <w:rPr>
          <w:rFonts w:ascii="Arial" w:hAnsi="Arial" w:cs="Arial"/>
          <w:b/>
          <w:sz w:val="20"/>
          <w:szCs w:val="20"/>
        </w:rPr>
      </w:pPr>
      <w:r w:rsidRPr="00693784">
        <w:rPr>
          <w:rFonts w:ascii="Arial" w:hAnsi="Arial" w:cs="Arial"/>
          <w:b/>
          <w:sz w:val="20"/>
          <w:szCs w:val="20"/>
        </w:rPr>
        <w:lastRenderedPageBreak/>
        <w:fldChar w:fldCharType="begin"/>
      </w:r>
      <w:r w:rsidR="00693784" w:rsidRPr="00693784">
        <w:rPr>
          <w:rFonts w:ascii="Arial" w:hAnsi="Arial" w:cs="Arial"/>
          <w:b/>
          <w:sz w:val="20"/>
          <w:szCs w:val="20"/>
        </w:rPr>
        <w:instrText xml:space="preserve"> SEQ táblázat \* ARABIC </w:instrText>
      </w:r>
      <w:r w:rsidRPr="00693784">
        <w:rPr>
          <w:rFonts w:ascii="Arial" w:hAnsi="Arial" w:cs="Arial"/>
          <w:b/>
          <w:sz w:val="20"/>
          <w:szCs w:val="20"/>
        </w:rPr>
        <w:fldChar w:fldCharType="separate"/>
      </w:r>
      <w:bookmarkStart w:id="34" w:name="_Toc412126599"/>
      <w:r w:rsidR="000F7666">
        <w:rPr>
          <w:rFonts w:ascii="Arial" w:hAnsi="Arial" w:cs="Arial"/>
          <w:b/>
          <w:noProof/>
          <w:sz w:val="20"/>
          <w:szCs w:val="20"/>
        </w:rPr>
        <w:t>12</w:t>
      </w:r>
      <w:r w:rsidRPr="00693784">
        <w:rPr>
          <w:rFonts w:ascii="Arial" w:hAnsi="Arial" w:cs="Arial"/>
          <w:b/>
          <w:sz w:val="20"/>
          <w:szCs w:val="20"/>
        </w:rPr>
        <w:fldChar w:fldCharType="end"/>
      </w:r>
      <w:r w:rsidR="00693784" w:rsidRPr="00693784">
        <w:rPr>
          <w:rFonts w:ascii="Arial" w:hAnsi="Arial" w:cs="Arial"/>
          <w:b/>
          <w:sz w:val="20"/>
          <w:szCs w:val="20"/>
        </w:rPr>
        <w:t>. táblázat: A Magyarországon vásárló osztrákok határátlépésének fő motivációja a bevásárlás?</w:t>
      </w:r>
      <w:bookmarkEnd w:id="34"/>
    </w:p>
    <w:tbl>
      <w:tblPr>
        <w:tblW w:w="8060" w:type="dxa"/>
        <w:jc w:val="center"/>
        <w:tblInd w:w="55" w:type="dxa"/>
        <w:tblCellMar>
          <w:left w:w="70" w:type="dxa"/>
          <w:right w:w="70" w:type="dxa"/>
        </w:tblCellMar>
        <w:tblLook w:val="04A0" w:firstRow="1" w:lastRow="0" w:firstColumn="1" w:lastColumn="0" w:noHBand="0" w:noVBand="1"/>
      </w:tblPr>
      <w:tblGrid>
        <w:gridCol w:w="3480"/>
        <w:gridCol w:w="1867"/>
        <w:gridCol w:w="1440"/>
        <w:gridCol w:w="1340"/>
      </w:tblGrid>
      <w:tr w:rsidR="004B2A99" w:rsidRPr="004B2A99" w:rsidTr="004B2A99">
        <w:trPr>
          <w:trHeight w:val="315"/>
          <w:jc w:val="center"/>
        </w:trPr>
        <w:tc>
          <w:tcPr>
            <w:tcW w:w="3480" w:type="dxa"/>
            <w:tcBorders>
              <w:top w:val="single" w:sz="8" w:space="0" w:color="auto"/>
              <w:left w:val="single" w:sz="8" w:space="0" w:color="auto"/>
              <w:bottom w:val="single" w:sz="4" w:space="0" w:color="auto"/>
              <w:right w:val="single" w:sz="4" w:space="0" w:color="auto"/>
            </w:tcBorders>
            <w:shd w:val="clear" w:color="000000" w:fill="BFBFBF"/>
            <w:noWrap/>
            <w:vAlign w:val="center"/>
            <w:hideMark/>
          </w:tcPr>
          <w:p w:rsidR="004B2A99" w:rsidRPr="004B2A99" w:rsidRDefault="004B2A99" w:rsidP="004B2A99">
            <w:pPr>
              <w:spacing w:after="0" w:line="240" w:lineRule="auto"/>
              <w:jc w:val="center"/>
              <w:rPr>
                <w:rFonts w:ascii="Calibri" w:eastAsia="Times New Roman" w:hAnsi="Calibri" w:cs="Times New Roman"/>
                <w:b/>
                <w:bCs/>
                <w:color w:val="000000"/>
                <w:lang w:eastAsia="hu-HU"/>
              </w:rPr>
            </w:pPr>
            <w:r w:rsidRPr="004B2A99">
              <w:rPr>
                <w:rFonts w:ascii="Calibri" w:eastAsia="Times New Roman" w:hAnsi="Calibri" w:cs="Times New Roman"/>
                <w:b/>
                <w:bCs/>
                <w:color w:val="000000"/>
                <w:lang w:eastAsia="hu-HU"/>
              </w:rPr>
              <w:t> </w:t>
            </w:r>
          </w:p>
        </w:tc>
        <w:tc>
          <w:tcPr>
            <w:tcW w:w="1800" w:type="dxa"/>
            <w:tcBorders>
              <w:top w:val="single" w:sz="8" w:space="0" w:color="auto"/>
              <w:left w:val="nil"/>
              <w:bottom w:val="nil"/>
              <w:right w:val="single" w:sz="4" w:space="0" w:color="auto"/>
            </w:tcBorders>
            <w:shd w:val="clear" w:color="000000" w:fill="BFBFBF"/>
            <w:noWrap/>
            <w:vAlign w:val="center"/>
            <w:hideMark/>
          </w:tcPr>
          <w:p w:rsidR="004B2A99" w:rsidRPr="004B2A99" w:rsidRDefault="004B2A99" w:rsidP="004B2A99">
            <w:pPr>
              <w:spacing w:after="0" w:line="240" w:lineRule="auto"/>
              <w:jc w:val="center"/>
              <w:rPr>
                <w:rFonts w:ascii="Calibri" w:eastAsia="Times New Roman" w:hAnsi="Calibri" w:cs="Times New Roman"/>
                <w:b/>
                <w:bCs/>
                <w:color w:val="000000"/>
                <w:lang w:eastAsia="hu-HU"/>
              </w:rPr>
            </w:pPr>
            <w:r w:rsidRPr="004B2A99">
              <w:rPr>
                <w:rFonts w:ascii="Calibri" w:eastAsia="Times New Roman" w:hAnsi="Calibri" w:cs="Times New Roman"/>
                <w:b/>
                <w:bCs/>
                <w:color w:val="000000"/>
                <w:lang w:eastAsia="hu-HU"/>
              </w:rPr>
              <w:t>Mosonmagyaróvár</w:t>
            </w:r>
          </w:p>
        </w:tc>
        <w:tc>
          <w:tcPr>
            <w:tcW w:w="1440" w:type="dxa"/>
            <w:tcBorders>
              <w:top w:val="single" w:sz="8" w:space="0" w:color="auto"/>
              <w:left w:val="nil"/>
              <w:bottom w:val="nil"/>
              <w:right w:val="single" w:sz="4" w:space="0" w:color="auto"/>
            </w:tcBorders>
            <w:shd w:val="clear" w:color="000000" w:fill="BFBFBF"/>
            <w:noWrap/>
            <w:vAlign w:val="center"/>
            <w:hideMark/>
          </w:tcPr>
          <w:p w:rsidR="004B2A99" w:rsidRPr="004B2A99" w:rsidRDefault="004B2A99" w:rsidP="004B2A99">
            <w:pPr>
              <w:spacing w:after="0" w:line="240" w:lineRule="auto"/>
              <w:jc w:val="center"/>
              <w:rPr>
                <w:rFonts w:ascii="Calibri" w:eastAsia="Times New Roman" w:hAnsi="Calibri" w:cs="Times New Roman"/>
                <w:b/>
                <w:bCs/>
                <w:color w:val="000000"/>
                <w:lang w:eastAsia="hu-HU"/>
              </w:rPr>
            </w:pPr>
            <w:r w:rsidRPr="004B2A99">
              <w:rPr>
                <w:rFonts w:ascii="Calibri" w:eastAsia="Times New Roman" w:hAnsi="Calibri" w:cs="Times New Roman"/>
                <w:b/>
                <w:bCs/>
                <w:color w:val="000000"/>
                <w:lang w:eastAsia="hu-HU"/>
              </w:rPr>
              <w:t>Szombathely</w:t>
            </w:r>
          </w:p>
        </w:tc>
        <w:tc>
          <w:tcPr>
            <w:tcW w:w="1340" w:type="dxa"/>
            <w:tcBorders>
              <w:top w:val="single" w:sz="8" w:space="0" w:color="auto"/>
              <w:left w:val="nil"/>
              <w:bottom w:val="nil"/>
              <w:right w:val="single" w:sz="8" w:space="0" w:color="auto"/>
            </w:tcBorders>
            <w:shd w:val="clear" w:color="000000" w:fill="BFBFBF"/>
            <w:noWrap/>
            <w:vAlign w:val="center"/>
            <w:hideMark/>
          </w:tcPr>
          <w:p w:rsidR="004B2A99" w:rsidRPr="004B2A99" w:rsidRDefault="004B2A99" w:rsidP="004B2A99">
            <w:pPr>
              <w:spacing w:after="0" w:line="240" w:lineRule="auto"/>
              <w:jc w:val="center"/>
              <w:rPr>
                <w:rFonts w:ascii="Calibri" w:eastAsia="Times New Roman" w:hAnsi="Calibri" w:cs="Times New Roman"/>
                <w:b/>
                <w:bCs/>
                <w:color w:val="000000"/>
                <w:lang w:eastAsia="hu-HU"/>
              </w:rPr>
            </w:pPr>
            <w:r w:rsidRPr="004B2A99">
              <w:rPr>
                <w:rFonts w:ascii="Calibri" w:eastAsia="Times New Roman" w:hAnsi="Calibri" w:cs="Times New Roman"/>
                <w:b/>
                <w:bCs/>
                <w:color w:val="000000"/>
                <w:lang w:eastAsia="hu-HU"/>
              </w:rPr>
              <w:t>Zalaegerszeg</w:t>
            </w:r>
          </w:p>
        </w:tc>
      </w:tr>
      <w:tr w:rsidR="004B2A99" w:rsidRPr="004B2A99" w:rsidTr="004B2A99">
        <w:trPr>
          <w:trHeight w:val="300"/>
          <w:jc w:val="center"/>
        </w:trPr>
        <w:tc>
          <w:tcPr>
            <w:tcW w:w="3480" w:type="dxa"/>
            <w:tcBorders>
              <w:top w:val="nil"/>
              <w:left w:val="single" w:sz="8" w:space="0" w:color="auto"/>
              <w:bottom w:val="single" w:sz="4" w:space="0" w:color="auto"/>
              <w:right w:val="nil"/>
            </w:tcBorders>
            <w:shd w:val="clear" w:color="000000" w:fill="BFBFBF"/>
            <w:vAlign w:val="center"/>
            <w:hideMark/>
          </w:tcPr>
          <w:p w:rsidR="004B2A99" w:rsidRPr="004B2A99" w:rsidRDefault="004B2A99" w:rsidP="004B2A99">
            <w:pPr>
              <w:spacing w:after="0" w:line="240" w:lineRule="auto"/>
              <w:jc w:val="center"/>
              <w:rPr>
                <w:rFonts w:ascii="Calibri" w:eastAsia="Times New Roman" w:hAnsi="Calibri" w:cs="Times New Roman"/>
                <w:b/>
                <w:bCs/>
                <w:color w:val="000000"/>
                <w:lang w:eastAsia="hu-HU"/>
              </w:rPr>
            </w:pPr>
            <w:r w:rsidRPr="004B2A99">
              <w:rPr>
                <w:rFonts w:ascii="Calibri" w:eastAsia="Times New Roman" w:hAnsi="Calibri" w:cs="Times New Roman"/>
                <w:b/>
                <w:bCs/>
                <w:color w:val="000000"/>
                <w:lang w:eastAsia="hu-HU"/>
              </w:rPr>
              <w:t>Igen,</w:t>
            </w:r>
            <w:r>
              <w:rPr>
                <w:rFonts w:ascii="Calibri" w:eastAsia="Times New Roman" w:hAnsi="Calibri" w:cs="Times New Roman"/>
                <w:b/>
                <w:bCs/>
                <w:color w:val="000000"/>
                <w:lang w:eastAsia="hu-HU"/>
              </w:rPr>
              <w:t xml:space="preserve"> </w:t>
            </w:r>
            <w:r w:rsidRPr="004B2A99">
              <w:rPr>
                <w:rFonts w:ascii="Calibri" w:eastAsia="Times New Roman" w:hAnsi="Calibri" w:cs="Times New Roman"/>
                <w:b/>
                <w:bCs/>
                <w:color w:val="000000"/>
                <w:lang w:eastAsia="hu-HU"/>
              </w:rPr>
              <w:t>csak bevásárlási céllal érkezett</w:t>
            </w:r>
          </w:p>
        </w:tc>
        <w:tc>
          <w:tcPr>
            <w:tcW w:w="18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4B2A99" w:rsidRPr="004B2A99" w:rsidRDefault="004B2A99" w:rsidP="004B2A99">
            <w:pPr>
              <w:spacing w:after="0" w:line="240" w:lineRule="auto"/>
              <w:jc w:val="right"/>
              <w:rPr>
                <w:rFonts w:ascii="Calibri" w:eastAsia="Times New Roman" w:hAnsi="Calibri" w:cs="Times New Roman"/>
                <w:color w:val="000000"/>
                <w:lang w:eastAsia="hu-HU"/>
              </w:rPr>
            </w:pPr>
            <w:r w:rsidRPr="004B2A99">
              <w:rPr>
                <w:rFonts w:ascii="Calibri" w:eastAsia="Times New Roman" w:hAnsi="Calibri" w:cs="Times New Roman"/>
                <w:color w:val="000000"/>
                <w:lang w:eastAsia="hu-HU"/>
              </w:rPr>
              <w:t>37,1%</w:t>
            </w:r>
          </w:p>
        </w:tc>
        <w:tc>
          <w:tcPr>
            <w:tcW w:w="1440" w:type="dxa"/>
            <w:tcBorders>
              <w:top w:val="single" w:sz="8" w:space="0" w:color="auto"/>
              <w:left w:val="nil"/>
              <w:bottom w:val="single" w:sz="4" w:space="0" w:color="auto"/>
              <w:right w:val="single" w:sz="4" w:space="0" w:color="auto"/>
            </w:tcBorders>
            <w:shd w:val="clear" w:color="auto" w:fill="auto"/>
            <w:noWrap/>
            <w:vAlign w:val="bottom"/>
            <w:hideMark/>
          </w:tcPr>
          <w:p w:rsidR="004B2A99" w:rsidRPr="004B2A99" w:rsidRDefault="004B2A99" w:rsidP="004B2A99">
            <w:pPr>
              <w:spacing w:after="0" w:line="240" w:lineRule="auto"/>
              <w:jc w:val="right"/>
              <w:rPr>
                <w:rFonts w:ascii="Calibri" w:eastAsia="Times New Roman" w:hAnsi="Calibri" w:cs="Times New Roman"/>
                <w:color w:val="000000"/>
                <w:lang w:eastAsia="hu-HU"/>
              </w:rPr>
            </w:pPr>
            <w:r w:rsidRPr="004B2A99">
              <w:rPr>
                <w:rFonts w:ascii="Calibri" w:eastAsia="Times New Roman" w:hAnsi="Calibri" w:cs="Times New Roman"/>
                <w:color w:val="000000"/>
                <w:lang w:eastAsia="hu-HU"/>
              </w:rPr>
              <w:t>66,7%</w:t>
            </w:r>
          </w:p>
        </w:tc>
        <w:tc>
          <w:tcPr>
            <w:tcW w:w="1340" w:type="dxa"/>
            <w:tcBorders>
              <w:top w:val="single" w:sz="8" w:space="0" w:color="auto"/>
              <w:left w:val="nil"/>
              <w:bottom w:val="single" w:sz="4" w:space="0" w:color="auto"/>
              <w:right w:val="single" w:sz="8" w:space="0" w:color="auto"/>
            </w:tcBorders>
            <w:shd w:val="clear" w:color="auto" w:fill="auto"/>
            <w:noWrap/>
            <w:vAlign w:val="bottom"/>
            <w:hideMark/>
          </w:tcPr>
          <w:p w:rsidR="004B2A99" w:rsidRPr="004B2A99" w:rsidRDefault="004B2A99" w:rsidP="004B2A99">
            <w:pPr>
              <w:spacing w:after="0" w:line="240" w:lineRule="auto"/>
              <w:jc w:val="right"/>
              <w:rPr>
                <w:rFonts w:ascii="Calibri" w:eastAsia="Times New Roman" w:hAnsi="Calibri" w:cs="Times New Roman"/>
                <w:color w:val="000000"/>
                <w:lang w:eastAsia="hu-HU"/>
              </w:rPr>
            </w:pPr>
            <w:r w:rsidRPr="004B2A99">
              <w:rPr>
                <w:rFonts w:ascii="Calibri" w:eastAsia="Times New Roman" w:hAnsi="Calibri" w:cs="Times New Roman"/>
                <w:color w:val="000000"/>
                <w:lang w:eastAsia="hu-HU"/>
              </w:rPr>
              <w:t>33,3%</w:t>
            </w:r>
          </w:p>
        </w:tc>
      </w:tr>
      <w:tr w:rsidR="004B2A99" w:rsidRPr="004B2A99" w:rsidTr="004B2A99">
        <w:trPr>
          <w:trHeight w:val="600"/>
          <w:jc w:val="center"/>
        </w:trPr>
        <w:tc>
          <w:tcPr>
            <w:tcW w:w="3480" w:type="dxa"/>
            <w:tcBorders>
              <w:top w:val="nil"/>
              <w:left w:val="single" w:sz="8" w:space="0" w:color="auto"/>
              <w:bottom w:val="single" w:sz="4" w:space="0" w:color="auto"/>
              <w:right w:val="nil"/>
            </w:tcBorders>
            <w:shd w:val="clear" w:color="000000" w:fill="BFBFBF"/>
            <w:vAlign w:val="center"/>
            <w:hideMark/>
          </w:tcPr>
          <w:p w:rsidR="004B2A99" w:rsidRPr="004B2A99" w:rsidRDefault="004B2A99" w:rsidP="004B2A99">
            <w:pPr>
              <w:spacing w:after="0" w:line="240" w:lineRule="auto"/>
              <w:jc w:val="center"/>
              <w:rPr>
                <w:rFonts w:ascii="Calibri" w:eastAsia="Times New Roman" w:hAnsi="Calibri" w:cs="Times New Roman"/>
                <w:b/>
                <w:bCs/>
                <w:color w:val="000000"/>
                <w:lang w:eastAsia="hu-HU"/>
              </w:rPr>
            </w:pPr>
            <w:r w:rsidRPr="004B2A99">
              <w:rPr>
                <w:rFonts w:ascii="Calibri" w:eastAsia="Times New Roman" w:hAnsi="Calibri" w:cs="Times New Roman"/>
                <w:b/>
                <w:bCs/>
                <w:color w:val="000000"/>
                <w:lang w:eastAsia="hu-HU"/>
              </w:rPr>
              <w:t>Nem, ebben az országban dolgozik és vásárol</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4B2A99" w:rsidRPr="004B2A99" w:rsidRDefault="004B2A99" w:rsidP="004B2A99">
            <w:pPr>
              <w:spacing w:after="0" w:line="240" w:lineRule="auto"/>
              <w:jc w:val="right"/>
              <w:rPr>
                <w:rFonts w:ascii="Calibri" w:eastAsia="Times New Roman" w:hAnsi="Calibri" w:cs="Times New Roman"/>
                <w:color w:val="000000"/>
                <w:lang w:eastAsia="hu-HU"/>
              </w:rPr>
            </w:pPr>
            <w:r w:rsidRPr="004B2A99">
              <w:rPr>
                <w:rFonts w:ascii="Calibri" w:eastAsia="Times New Roman" w:hAnsi="Calibri" w:cs="Times New Roman"/>
                <w:color w:val="000000"/>
                <w:lang w:eastAsia="hu-HU"/>
              </w:rPr>
              <w:t>14,7%</w:t>
            </w:r>
          </w:p>
        </w:tc>
        <w:tc>
          <w:tcPr>
            <w:tcW w:w="1440" w:type="dxa"/>
            <w:tcBorders>
              <w:top w:val="nil"/>
              <w:left w:val="nil"/>
              <w:bottom w:val="single" w:sz="4" w:space="0" w:color="auto"/>
              <w:right w:val="single" w:sz="4" w:space="0" w:color="auto"/>
            </w:tcBorders>
            <w:shd w:val="clear" w:color="auto" w:fill="auto"/>
            <w:noWrap/>
            <w:vAlign w:val="bottom"/>
            <w:hideMark/>
          </w:tcPr>
          <w:p w:rsidR="004B2A99" w:rsidRPr="004B2A99" w:rsidRDefault="004B2A99" w:rsidP="004B2A99">
            <w:pPr>
              <w:spacing w:after="0" w:line="240" w:lineRule="auto"/>
              <w:jc w:val="right"/>
              <w:rPr>
                <w:rFonts w:ascii="Calibri" w:eastAsia="Times New Roman" w:hAnsi="Calibri" w:cs="Times New Roman"/>
                <w:color w:val="000000"/>
                <w:lang w:eastAsia="hu-HU"/>
              </w:rPr>
            </w:pPr>
            <w:r w:rsidRPr="004B2A99">
              <w:rPr>
                <w:rFonts w:ascii="Calibri" w:eastAsia="Times New Roman" w:hAnsi="Calibri" w:cs="Times New Roman"/>
                <w:color w:val="000000"/>
                <w:lang w:eastAsia="hu-HU"/>
              </w:rPr>
              <w:t>1,7%</w:t>
            </w:r>
          </w:p>
        </w:tc>
        <w:tc>
          <w:tcPr>
            <w:tcW w:w="1340" w:type="dxa"/>
            <w:tcBorders>
              <w:top w:val="nil"/>
              <w:left w:val="nil"/>
              <w:bottom w:val="single" w:sz="4" w:space="0" w:color="auto"/>
              <w:right w:val="single" w:sz="8" w:space="0" w:color="auto"/>
            </w:tcBorders>
            <w:shd w:val="clear" w:color="auto" w:fill="auto"/>
            <w:noWrap/>
            <w:vAlign w:val="bottom"/>
            <w:hideMark/>
          </w:tcPr>
          <w:p w:rsidR="004B2A99" w:rsidRPr="004B2A99" w:rsidRDefault="004B2A99" w:rsidP="004B2A99">
            <w:pPr>
              <w:spacing w:after="0" w:line="240" w:lineRule="auto"/>
              <w:jc w:val="right"/>
              <w:rPr>
                <w:rFonts w:ascii="Calibri" w:eastAsia="Times New Roman" w:hAnsi="Calibri" w:cs="Times New Roman"/>
                <w:color w:val="000000"/>
                <w:lang w:eastAsia="hu-HU"/>
              </w:rPr>
            </w:pPr>
            <w:r w:rsidRPr="004B2A99">
              <w:rPr>
                <w:rFonts w:ascii="Calibri" w:eastAsia="Times New Roman" w:hAnsi="Calibri" w:cs="Times New Roman"/>
                <w:color w:val="000000"/>
                <w:lang w:eastAsia="hu-HU"/>
              </w:rPr>
              <w:t>11,1%</w:t>
            </w:r>
          </w:p>
        </w:tc>
      </w:tr>
      <w:tr w:rsidR="004B2A99" w:rsidRPr="004B2A99" w:rsidTr="004B2A99">
        <w:trPr>
          <w:trHeight w:val="615"/>
          <w:jc w:val="center"/>
        </w:trPr>
        <w:tc>
          <w:tcPr>
            <w:tcW w:w="3480" w:type="dxa"/>
            <w:tcBorders>
              <w:top w:val="nil"/>
              <w:left w:val="single" w:sz="8" w:space="0" w:color="auto"/>
              <w:bottom w:val="single" w:sz="8" w:space="0" w:color="auto"/>
              <w:right w:val="nil"/>
            </w:tcBorders>
            <w:shd w:val="clear" w:color="000000" w:fill="BFBFBF"/>
            <w:vAlign w:val="center"/>
            <w:hideMark/>
          </w:tcPr>
          <w:p w:rsidR="004B2A99" w:rsidRPr="004B2A99" w:rsidRDefault="004B2A99" w:rsidP="004B2A99">
            <w:pPr>
              <w:spacing w:after="0" w:line="240" w:lineRule="auto"/>
              <w:jc w:val="center"/>
              <w:rPr>
                <w:rFonts w:ascii="Calibri" w:eastAsia="Times New Roman" w:hAnsi="Calibri" w:cs="Times New Roman"/>
                <w:b/>
                <w:bCs/>
                <w:color w:val="000000"/>
                <w:lang w:eastAsia="hu-HU"/>
              </w:rPr>
            </w:pPr>
            <w:r w:rsidRPr="004B2A99">
              <w:rPr>
                <w:rFonts w:ascii="Calibri" w:eastAsia="Times New Roman" w:hAnsi="Calibri" w:cs="Times New Roman"/>
                <w:b/>
                <w:bCs/>
                <w:color w:val="000000"/>
                <w:lang w:eastAsia="hu-HU"/>
              </w:rPr>
              <w:t>Nem, elsősorban más tevékenység miatt utazott és emellett vásárol is</w:t>
            </w:r>
          </w:p>
        </w:tc>
        <w:tc>
          <w:tcPr>
            <w:tcW w:w="1800" w:type="dxa"/>
            <w:tcBorders>
              <w:top w:val="nil"/>
              <w:left w:val="single" w:sz="8" w:space="0" w:color="auto"/>
              <w:bottom w:val="single" w:sz="8" w:space="0" w:color="auto"/>
              <w:right w:val="single" w:sz="4" w:space="0" w:color="auto"/>
            </w:tcBorders>
            <w:shd w:val="clear" w:color="auto" w:fill="auto"/>
            <w:noWrap/>
            <w:vAlign w:val="bottom"/>
            <w:hideMark/>
          </w:tcPr>
          <w:p w:rsidR="004B2A99" w:rsidRPr="004B2A99" w:rsidRDefault="004B2A99" w:rsidP="004B2A99">
            <w:pPr>
              <w:spacing w:after="0" w:line="240" w:lineRule="auto"/>
              <w:jc w:val="right"/>
              <w:rPr>
                <w:rFonts w:ascii="Calibri" w:eastAsia="Times New Roman" w:hAnsi="Calibri" w:cs="Times New Roman"/>
                <w:color w:val="000000"/>
                <w:lang w:eastAsia="hu-HU"/>
              </w:rPr>
            </w:pPr>
            <w:r w:rsidRPr="004B2A99">
              <w:rPr>
                <w:rFonts w:ascii="Calibri" w:eastAsia="Times New Roman" w:hAnsi="Calibri" w:cs="Times New Roman"/>
                <w:color w:val="000000"/>
                <w:lang w:eastAsia="hu-HU"/>
              </w:rPr>
              <w:t>48,3%</w:t>
            </w:r>
          </w:p>
        </w:tc>
        <w:tc>
          <w:tcPr>
            <w:tcW w:w="1440" w:type="dxa"/>
            <w:tcBorders>
              <w:top w:val="nil"/>
              <w:left w:val="nil"/>
              <w:bottom w:val="single" w:sz="8" w:space="0" w:color="auto"/>
              <w:right w:val="single" w:sz="4" w:space="0" w:color="auto"/>
            </w:tcBorders>
            <w:shd w:val="clear" w:color="auto" w:fill="auto"/>
            <w:noWrap/>
            <w:vAlign w:val="bottom"/>
            <w:hideMark/>
          </w:tcPr>
          <w:p w:rsidR="004B2A99" w:rsidRPr="004B2A99" w:rsidRDefault="004B2A99" w:rsidP="004B2A99">
            <w:pPr>
              <w:spacing w:after="0" w:line="240" w:lineRule="auto"/>
              <w:jc w:val="right"/>
              <w:rPr>
                <w:rFonts w:ascii="Calibri" w:eastAsia="Times New Roman" w:hAnsi="Calibri" w:cs="Times New Roman"/>
                <w:color w:val="000000"/>
                <w:lang w:eastAsia="hu-HU"/>
              </w:rPr>
            </w:pPr>
            <w:r w:rsidRPr="004B2A99">
              <w:rPr>
                <w:rFonts w:ascii="Calibri" w:eastAsia="Times New Roman" w:hAnsi="Calibri" w:cs="Times New Roman"/>
                <w:color w:val="000000"/>
                <w:lang w:eastAsia="hu-HU"/>
              </w:rPr>
              <w:t>31,6%</w:t>
            </w:r>
          </w:p>
        </w:tc>
        <w:tc>
          <w:tcPr>
            <w:tcW w:w="1340" w:type="dxa"/>
            <w:tcBorders>
              <w:top w:val="nil"/>
              <w:left w:val="nil"/>
              <w:bottom w:val="single" w:sz="8" w:space="0" w:color="auto"/>
              <w:right w:val="single" w:sz="8" w:space="0" w:color="auto"/>
            </w:tcBorders>
            <w:shd w:val="clear" w:color="auto" w:fill="auto"/>
            <w:noWrap/>
            <w:vAlign w:val="bottom"/>
            <w:hideMark/>
          </w:tcPr>
          <w:p w:rsidR="004B2A99" w:rsidRPr="004B2A99" w:rsidRDefault="004B2A99" w:rsidP="004B2A99">
            <w:pPr>
              <w:spacing w:after="0" w:line="240" w:lineRule="auto"/>
              <w:jc w:val="right"/>
              <w:rPr>
                <w:rFonts w:ascii="Calibri" w:eastAsia="Times New Roman" w:hAnsi="Calibri" w:cs="Times New Roman"/>
                <w:color w:val="000000"/>
                <w:lang w:eastAsia="hu-HU"/>
              </w:rPr>
            </w:pPr>
            <w:r w:rsidRPr="004B2A99">
              <w:rPr>
                <w:rFonts w:ascii="Calibri" w:eastAsia="Times New Roman" w:hAnsi="Calibri" w:cs="Times New Roman"/>
                <w:color w:val="000000"/>
                <w:lang w:eastAsia="hu-HU"/>
              </w:rPr>
              <w:t>55,6%</w:t>
            </w:r>
          </w:p>
        </w:tc>
      </w:tr>
    </w:tbl>
    <w:p w:rsidR="004B2A99" w:rsidRDefault="004B2A99" w:rsidP="00861611">
      <w:pPr>
        <w:spacing w:line="360" w:lineRule="auto"/>
        <w:jc w:val="both"/>
        <w:rPr>
          <w:sz w:val="24"/>
          <w:szCs w:val="24"/>
        </w:rPr>
      </w:pPr>
    </w:p>
    <w:p w:rsidR="00B46D9B" w:rsidRDefault="008E6494" w:rsidP="00861611">
      <w:pPr>
        <w:spacing w:line="360" w:lineRule="auto"/>
        <w:jc w:val="both"/>
        <w:rPr>
          <w:sz w:val="24"/>
          <w:szCs w:val="24"/>
        </w:rPr>
      </w:pPr>
      <w:r>
        <w:rPr>
          <w:sz w:val="24"/>
          <w:szCs w:val="24"/>
        </w:rPr>
        <w:t>A kérdőív 3</w:t>
      </w:r>
      <w:r w:rsidR="00D54C8A">
        <w:rPr>
          <w:sz w:val="24"/>
          <w:szCs w:val="24"/>
        </w:rPr>
        <w:t>.</w:t>
      </w:r>
      <w:r>
        <w:rPr>
          <w:sz w:val="24"/>
          <w:szCs w:val="24"/>
        </w:rPr>
        <w:t xml:space="preserve"> pontja a vásárlás gyakoriságát kutatta, melyre több előre </w:t>
      </w:r>
      <w:r w:rsidR="00D54C8A">
        <w:rPr>
          <w:sz w:val="24"/>
          <w:szCs w:val="24"/>
        </w:rPr>
        <w:t>megad</w:t>
      </w:r>
      <w:r>
        <w:rPr>
          <w:sz w:val="24"/>
          <w:szCs w:val="24"/>
        </w:rPr>
        <w:t>ott válasz közül lehetett választani. A</w:t>
      </w:r>
      <w:r w:rsidR="00426747">
        <w:rPr>
          <w:sz w:val="24"/>
          <w:szCs w:val="24"/>
        </w:rPr>
        <w:t xml:space="preserve"> magyar vásárlók közül az </w:t>
      </w:r>
      <w:proofErr w:type="spellStart"/>
      <w:r w:rsidR="00426747">
        <w:rPr>
          <w:sz w:val="24"/>
          <w:szCs w:val="24"/>
        </w:rPr>
        <w:t>Oberwartba</w:t>
      </w:r>
      <w:proofErr w:type="spellEnd"/>
      <w:r w:rsidR="00426747">
        <w:rPr>
          <w:sz w:val="24"/>
          <w:szCs w:val="24"/>
        </w:rPr>
        <w:t xml:space="preserve"> látogatók többsége gyakrabban (havonta többször) jár át Ausztriába vásárolni, mint akik </w:t>
      </w:r>
      <w:proofErr w:type="spellStart"/>
      <w:r w:rsidR="00426747">
        <w:rPr>
          <w:sz w:val="24"/>
          <w:szCs w:val="24"/>
        </w:rPr>
        <w:t>Parndrofban</w:t>
      </w:r>
      <w:proofErr w:type="spellEnd"/>
      <w:r w:rsidR="00426747">
        <w:rPr>
          <w:sz w:val="24"/>
          <w:szCs w:val="24"/>
        </w:rPr>
        <w:t xml:space="preserve"> kerültek megkérdezésre (ritkábban, mint havonta).</w:t>
      </w:r>
    </w:p>
    <w:p w:rsidR="00693784" w:rsidRPr="00693784" w:rsidRDefault="00763315" w:rsidP="00693784">
      <w:pPr>
        <w:jc w:val="center"/>
        <w:rPr>
          <w:rFonts w:ascii="Arial" w:hAnsi="Arial" w:cs="Arial"/>
          <w:b/>
          <w:sz w:val="20"/>
          <w:szCs w:val="20"/>
        </w:rPr>
      </w:pPr>
      <w:r w:rsidRPr="00693784">
        <w:rPr>
          <w:rFonts w:ascii="Arial" w:hAnsi="Arial" w:cs="Arial"/>
          <w:b/>
          <w:sz w:val="20"/>
          <w:szCs w:val="20"/>
        </w:rPr>
        <w:fldChar w:fldCharType="begin"/>
      </w:r>
      <w:r w:rsidR="00693784" w:rsidRPr="00693784">
        <w:rPr>
          <w:rFonts w:ascii="Arial" w:hAnsi="Arial" w:cs="Arial"/>
          <w:b/>
          <w:sz w:val="20"/>
          <w:szCs w:val="20"/>
        </w:rPr>
        <w:instrText xml:space="preserve"> SEQ táblázat \* ARABIC </w:instrText>
      </w:r>
      <w:r w:rsidRPr="00693784">
        <w:rPr>
          <w:rFonts w:ascii="Arial" w:hAnsi="Arial" w:cs="Arial"/>
          <w:b/>
          <w:sz w:val="20"/>
          <w:szCs w:val="20"/>
        </w:rPr>
        <w:fldChar w:fldCharType="separate"/>
      </w:r>
      <w:bookmarkStart w:id="35" w:name="_Toc412126600"/>
      <w:r w:rsidR="000F7666">
        <w:rPr>
          <w:rFonts w:ascii="Arial" w:hAnsi="Arial" w:cs="Arial"/>
          <w:b/>
          <w:noProof/>
          <w:sz w:val="20"/>
          <w:szCs w:val="20"/>
        </w:rPr>
        <w:t>13</w:t>
      </w:r>
      <w:r w:rsidRPr="00693784">
        <w:rPr>
          <w:rFonts w:ascii="Arial" w:hAnsi="Arial" w:cs="Arial"/>
          <w:b/>
          <w:sz w:val="20"/>
          <w:szCs w:val="20"/>
        </w:rPr>
        <w:fldChar w:fldCharType="end"/>
      </w:r>
      <w:r w:rsidR="00693784" w:rsidRPr="00693784">
        <w:rPr>
          <w:rFonts w:ascii="Arial" w:hAnsi="Arial" w:cs="Arial"/>
          <w:b/>
          <w:sz w:val="20"/>
          <w:szCs w:val="20"/>
        </w:rPr>
        <w:t>. táblázat: Az Ausztriában vásárló magyarok vásárlási gyakorisága</w:t>
      </w:r>
      <w:bookmarkEnd w:id="35"/>
    </w:p>
    <w:tbl>
      <w:tblPr>
        <w:tblW w:w="6720" w:type="dxa"/>
        <w:jc w:val="center"/>
        <w:tblInd w:w="55" w:type="dxa"/>
        <w:tblCellMar>
          <w:left w:w="70" w:type="dxa"/>
          <w:right w:w="70" w:type="dxa"/>
        </w:tblCellMar>
        <w:tblLook w:val="04A0" w:firstRow="1" w:lastRow="0" w:firstColumn="1" w:lastColumn="0" w:noHBand="0" w:noVBand="1"/>
      </w:tblPr>
      <w:tblGrid>
        <w:gridCol w:w="3480"/>
        <w:gridCol w:w="1800"/>
        <w:gridCol w:w="1440"/>
      </w:tblGrid>
      <w:tr w:rsidR="008E6494" w:rsidRPr="008E6494" w:rsidTr="008E6494">
        <w:trPr>
          <w:trHeight w:val="315"/>
          <w:jc w:val="center"/>
        </w:trPr>
        <w:tc>
          <w:tcPr>
            <w:tcW w:w="3480" w:type="dxa"/>
            <w:tcBorders>
              <w:top w:val="single" w:sz="8" w:space="0" w:color="auto"/>
              <w:left w:val="single" w:sz="8" w:space="0" w:color="auto"/>
              <w:bottom w:val="single" w:sz="4" w:space="0" w:color="auto"/>
              <w:right w:val="single" w:sz="4" w:space="0" w:color="auto"/>
            </w:tcBorders>
            <w:shd w:val="clear" w:color="000000" w:fill="BFBFBF"/>
            <w:noWrap/>
            <w:vAlign w:val="center"/>
            <w:hideMark/>
          </w:tcPr>
          <w:p w:rsidR="008E6494" w:rsidRPr="008E6494" w:rsidRDefault="008E6494" w:rsidP="008E6494">
            <w:pPr>
              <w:spacing w:after="0" w:line="240" w:lineRule="auto"/>
              <w:jc w:val="center"/>
              <w:rPr>
                <w:rFonts w:ascii="Calibri" w:eastAsia="Times New Roman" w:hAnsi="Calibri" w:cs="Times New Roman"/>
                <w:b/>
                <w:bCs/>
                <w:color w:val="000000"/>
                <w:lang w:eastAsia="hu-HU"/>
              </w:rPr>
            </w:pPr>
            <w:r w:rsidRPr="008E6494">
              <w:rPr>
                <w:rFonts w:ascii="Calibri" w:eastAsia="Times New Roman" w:hAnsi="Calibri" w:cs="Times New Roman"/>
                <w:b/>
                <w:bCs/>
                <w:color w:val="000000"/>
                <w:lang w:eastAsia="hu-HU"/>
              </w:rPr>
              <w:t> </w:t>
            </w:r>
          </w:p>
        </w:tc>
        <w:tc>
          <w:tcPr>
            <w:tcW w:w="1800" w:type="dxa"/>
            <w:tcBorders>
              <w:top w:val="single" w:sz="8" w:space="0" w:color="auto"/>
              <w:left w:val="nil"/>
              <w:bottom w:val="nil"/>
              <w:right w:val="single" w:sz="4" w:space="0" w:color="auto"/>
            </w:tcBorders>
            <w:shd w:val="clear" w:color="DCE6F1" w:fill="BFBFBF"/>
            <w:noWrap/>
            <w:vAlign w:val="center"/>
            <w:hideMark/>
          </w:tcPr>
          <w:p w:rsidR="008E6494" w:rsidRPr="008E6494" w:rsidRDefault="008E6494" w:rsidP="008E6494">
            <w:pPr>
              <w:spacing w:after="0" w:line="240" w:lineRule="auto"/>
              <w:jc w:val="center"/>
              <w:rPr>
                <w:rFonts w:ascii="Calibri" w:eastAsia="Times New Roman" w:hAnsi="Calibri" w:cs="Times New Roman"/>
                <w:b/>
                <w:bCs/>
                <w:color w:val="000000"/>
                <w:lang w:eastAsia="hu-HU"/>
              </w:rPr>
            </w:pPr>
            <w:proofErr w:type="spellStart"/>
            <w:r w:rsidRPr="008E6494">
              <w:rPr>
                <w:rFonts w:ascii="Calibri" w:eastAsia="Times New Roman" w:hAnsi="Calibri" w:cs="Times New Roman"/>
                <w:b/>
                <w:bCs/>
                <w:color w:val="000000"/>
                <w:lang w:eastAsia="hu-HU"/>
              </w:rPr>
              <w:t>Oberwart</w:t>
            </w:r>
            <w:proofErr w:type="spellEnd"/>
          </w:p>
        </w:tc>
        <w:tc>
          <w:tcPr>
            <w:tcW w:w="1440" w:type="dxa"/>
            <w:tcBorders>
              <w:top w:val="single" w:sz="8" w:space="0" w:color="auto"/>
              <w:left w:val="nil"/>
              <w:bottom w:val="nil"/>
              <w:right w:val="single" w:sz="8" w:space="0" w:color="auto"/>
            </w:tcBorders>
            <w:shd w:val="clear" w:color="DCE6F1" w:fill="BFBFBF"/>
            <w:noWrap/>
            <w:vAlign w:val="center"/>
            <w:hideMark/>
          </w:tcPr>
          <w:p w:rsidR="008E6494" w:rsidRPr="008E6494" w:rsidRDefault="008E6494" w:rsidP="008E6494">
            <w:pPr>
              <w:spacing w:after="0" w:line="240" w:lineRule="auto"/>
              <w:jc w:val="center"/>
              <w:rPr>
                <w:rFonts w:ascii="Calibri" w:eastAsia="Times New Roman" w:hAnsi="Calibri" w:cs="Times New Roman"/>
                <w:b/>
                <w:bCs/>
                <w:color w:val="000000"/>
                <w:lang w:eastAsia="hu-HU"/>
              </w:rPr>
            </w:pPr>
            <w:proofErr w:type="spellStart"/>
            <w:r w:rsidRPr="008E6494">
              <w:rPr>
                <w:rFonts w:ascii="Calibri" w:eastAsia="Times New Roman" w:hAnsi="Calibri" w:cs="Times New Roman"/>
                <w:b/>
                <w:bCs/>
                <w:color w:val="000000"/>
                <w:lang w:eastAsia="hu-HU"/>
              </w:rPr>
              <w:t>Parndorf</w:t>
            </w:r>
            <w:proofErr w:type="spellEnd"/>
          </w:p>
        </w:tc>
      </w:tr>
      <w:tr w:rsidR="008E6494" w:rsidRPr="008E6494" w:rsidTr="008E6494">
        <w:trPr>
          <w:trHeight w:val="300"/>
          <w:jc w:val="center"/>
        </w:trPr>
        <w:tc>
          <w:tcPr>
            <w:tcW w:w="3480" w:type="dxa"/>
            <w:tcBorders>
              <w:top w:val="nil"/>
              <w:left w:val="single" w:sz="8" w:space="0" w:color="auto"/>
              <w:bottom w:val="single" w:sz="4" w:space="0" w:color="auto"/>
              <w:right w:val="nil"/>
            </w:tcBorders>
            <w:shd w:val="clear" w:color="000000" w:fill="BFBFBF"/>
            <w:vAlign w:val="center"/>
            <w:hideMark/>
          </w:tcPr>
          <w:p w:rsidR="008E6494" w:rsidRPr="008E6494" w:rsidRDefault="008E6494" w:rsidP="008E6494">
            <w:pPr>
              <w:spacing w:after="0" w:line="240" w:lineRule="auto"/>
              <w:jc w:val="center"/>
              <w:rPr>
                <w:rFonts w:ascii="Calibri" w:eastAsia="Times New Roman" w:hAnsi="Calibri" w:cs="Times New Roman"/>
                <w:b/>
                <w:bCs/>
                <w:color w:val="000000"/>
                <w:lang w:eastAsia="hu-HU"/>
              </w:rPr>
            </w:pPr>
            <w:r w:rsidRPr="008E6494">
              <w:rPr>
                <w:rFonts w:ascii="Calibri" w:eastAsia="Times New Roman" w:hAnsi="Calibri" w:cs="Times New Roman"/>
                <w:b/>
                <w:bCs/>
                <w:color w:val="000000"/>
                <w:lang w:eastAsia="hu-HU"/>
              </w:rPr>
              <w:t>Naponta</w:t>
            </w:r>
          </w:p>
        </w:tc>
        <w:tc>
          <w:tcPr>
            <w:tcW w:w="18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8E6494" w:rsidRPr="008E6494" w:rsidRDefault="008E6494" w:rsidP="008E6494">
            <w:pPr>
              <w:spacing w:after="0" w:line="240" w:lineRule="auto"/>
              <w:jc w:val="right"/>
              <w:rPr>
                <w:rFonts w:ascii="Calibri" w:eastAsia="Times New Roman" w:hAnsi="Calibri" w:cs="Times New Roman"/>
                <w:color w:val="000000"/>
                <w:lang w:eastAsia="hu-HU"/>
              </w:rPr>
            </w:pPr>
            <w:r w:rsidRPr="008E6494">
              <w:rPr>
                <w:rFonts w:ascii="Calibri" w:eastAsia="Times New Roman" w:hAnsi="Calibri" w:cs="Times New Roman"/>
                <w:color w:val="000000"/>
                <w:lang w:eastAsia="hu-HU"/>
              </w:rPr>
              <w:t>9,9%</w:t>
            </w:r>
          </w:p>
        </w:tc>
        <w:tc>
          <w:tcPr>
            <w:tcW w:w="1440" w:type="dxa"/>
            <w:tcBorders>
              <w:top w:val="single" w:sz="8" w:space="0" w:color="auto"/>
              <w:left w:val="nil"/>
              <w:bottom w:val="single" w:sz="4" w:space="0" w:color="auto"/>
              <w:right w:val="single" w:sz="8" w:space="0" w:color="auto"/>
            </w:tcBorders>
            <w:shd w:val="clear" w:color="auto" w:fill="auto"/>
            <w:noWrap/>
            <w:vAlign w:val="bottom"/>
            <w:hideMark/>
          </w:tcPr>
          <w:p w:rsidR="008E6494" w:rsidRPr="008E6494" w:rsidRDefault="008E6494" w:rsidP="008E6494">
            <w:pPr>
              <w:spacing w:after="0" w:line="240" w:lineRule="auto"/>
              <w:jc w:val="right"/>
              <w:rPr>
                <w:rFonts w:ascii="Calibri" w:eastAsia="Times New Roman" w:hAnsi="Calibri" w:cs="Times New Roman"/>
                <w:color w:val="000000"/>
                <w:lang w:eastAsia="hu-HU"/>
              </w:rPr>
            </w:pPr>
            <w:r w:rsidRPr="008E6494">
              <w:rPr>
                <w:rFonts w:ascii="Calibri" w:eastAsia="Times New Roman" w:hAnsi="Calibri" w:cs="Times New Roman"/>
                <w:color w:val="000000"/>
                <w:lang w:eastAsia="hu-HU"/>
              </w:rPr>
              <w:t>1,3%</w:t>
            </w:r>
          </w:p>
        </w:tc>
      </w:tr>
      <w:tr w:rsidR="008E6494" w:rsidRPr="008E6494" w:rsidTr="008E6494">
        <w:trPr>
          <w:trHeight w:val="300"/>
          <w:jc w:val="center"/>
        </w:trPr>
        <w:tc>
          <w:tcPr>
            <w:tcW w:w="3480" w:type="dxa"/>
            <w:tcBorders>
              <w:top w:val="nil"/>
              <w:left w:val="single" w:sz="8" w:space="0" w:color="auto"/>
              <w:bottom w:val="single" w:sz="4" w:space="0" w:color="auto"/>
              <w:right w:val="nil"/>
            </w:tcBorders>
            <w:shd w:val="clear" w:color="000000" w:fill="BFBFBF"/>
            <w:vAlign w:val="center"/>
            <w:hideMark/>
          </w:tcPr>
          <w:p w:rsidR="008E6494" w:rsidRPr="008E6494" w:rsidRDefault="008E6494" w:rsidP="008E6494">
            <w:pPr>
              <w:spacing w:after="0" w:line="240" w:lineRule="auto"/>
              <w:jc w:val="center"/>
              <w:rPr>
                <w:rFonts w:ascii="Calibri" w:eastAsia="Times New Roman" w:hAnsi="Calibri" w:cs="Times New Roman"/>
                <w:b/>
                <w:bCs/>
                <w:color w:val="000000"/>
                <w:lang w:eastAsia="hu-HU"/>
              </w:rPr>
            </w:pPr>
            <w:r w:rsidRPr="008E6494">
              <w:rPr>
                <w:rFonts w:ascii="Calibri" w:eastAsia="Times New Roman" w:hAnsi="Calibri" w:cs="Times New Roman"/>
                <w:b/>
                <w:bCs/>
                <w:color w:val="000000"/>
                <w:lang w:eastAsia="hu-HU"/>
              </w:rPr>
              <w:t>Hetente többször</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8E6494" w:rsidRPr="008E6494" w:rsidRDefault="008E6494" w:rsidP="008E6494">
            <w:pPr>
              <w:spacing w:after="0" w:line="240" w:lineRule="auto"/>
              <w:jc w:val="right"/>
              <w:rPr>
                <w:rFonts w:ascii="Calibri" w:eastAsia="Times New Roman" w:hAnsi="Calibri" w:cs="Times New Roman"/>
                <w:color w:val="000000"/>
                <w:lang w:eastAsia="hu-HU"/>
              </w:rPr>
            </w:pPr>
            <w:r w:rsidRPr="008E6494">
              <w:rPr>
                <w:rFonts w:ascii="Calibri" w:eastAsia="Times New Roman" w:hAnsi="Calibri" w:cs="Times New Roman"/>
                <w:color w:val="000000"/>
                <w:lang w:eastAsia="hu-HU"/>
              </w:rPr>
              <w:t>15,8%</w:t>
            </w:r>
          </w:p>
        </w:tc>
        <w:tc>
          <w:tcPr>
            <w:tcW w:w="1440" w:type="dxa"/>
            <w:tcBorders>
              <w:top w:val="nil"/>
              <w:left w:val="nil"/>
              <w:bottom w:val="single" w:sz="4" w:space="0" w:color="auto"/>
              <w:right w:val="single" w:sz="8" w:space="0" w:color="auto"/>
            </w:tcBorders>
            <w:shd w:val="clear" w:color="auto" w:fill="auto"/>
            <w:noWrap/>
            <w:vAlign w:val="bottom"/>
            <w:hideMark/>
          </w:tcPr>
          <w:p w:rsidR="008E6494" w:rsidRPr="008E6494" w:rsidRDefault="008E6494" w:rsidP="008E6494">
            <w:pPr>
              <w:spacing w:after="0" w:line="240" w:lineRule="auto"/>
              <w:jc w:val="right"/>
              <w:rPr>
                <w:rFonts w:ascii="Calibri" w:eastAsia="Times New Roman" w:hAnsi="Calibri" w:cs="Times New Roman"/>
                <w:color w:val="000000"/>
                <w:lang w:eastAsia="hu-HU"/>
              </w:rPr>
            </w:pPr>
            <w:r w:rsidRPr="008E6494">
              <w:rPr>
                <w:rFonts w:ascii="Calibri" w:eastAsia="Times New Roman" w:hAnsi="Calibri" w:cs="Times New Roman"/>
                <w:color w:val="000000"/>
                <w:lang w:eastAsia="hu-HU"/>
              </w:rPr>
              <w:t>8,0%</w:t>
            </w:r>
          </w:p>
        </w:tc>
      </w:tr>
      <w:tr w:rsidR="008E6494" w:rsidRPr="008E6494" w:rsidTr="008E6494">
        <w:trPr>
          <w:trHeight w:val="300"/>
          <w:jc w:val="center"/>
        </w:trPr>
        <w:tc>
          <w:tcPr>
            <w:tcW w:w="3480" w:type="dxa"/>
            <w:tcBorders>
              <w:top w:val="nil"/>
              <w:left w:val="single" w:sz="8" w:space="0" w:color="auto"/>
              <w:bottom w:val="single" w:sz="4" w:space="0" w:color="auto"/>
              <w:right w:val="nil"/>
            </w:tcBorders>
            <w:shd w:val="clear" w:color="000000" w:fill="BFBFBF"/>
            <w:vAlign w:val="center"/>
            <w:hideMark/>
          </w:tcPr>
          <w:p w:rsidR="008E6494" w:rsidRPr="008E6494" w:rsidRDefault="008E6494" w:rsidP="008E6494">
            <w:pPr>
              <w:spacing w:after="0" w:line="240" w:lineRule="auto"/>
              <w:jc w:val="center"/>
              <w:rPr>
                <w:rFonts w:ascii="Calibri" w:eastAsia="Times New Roman" w:hAnsi="Calibri" w:cs="Times New Roman"/>
                <w:b/>
                <w:bCs/>
                <w:color w:val="000000"/>
                <w:lang w:eastAsia="hu-HU"/>
              </w:rPr>
            </w:pPr>
            <w:r w:rsidRPr="008E6494">
              <w:rPr>
                <w:rFonts w:ascii="Calibri" w:eastAsia="Times New Roman" w:hAnsi="Calibri" w:cs="Times New Roman"/>
                <w:b/>
                <w:bCs/>
                <w:color w:val="000000"/>
                <w:lang w:eastAsia="hu-HU"/>
              </w:rPr>
              <w:t>Havonta többször</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8E6494" w:rsidRPr="008E6494" w:rsidRDefault="008E6494" w:rsidP="008E6494">
            <w:pPr>
              <w:spacing w:after="0" w:line="240" w:lineRule="auto"/>
              <w:jc w:val="right"/>
              <w:rPr>
                <w:rFonts w:ascii="Calibri" w:eastAsia="Times New Roman" w:hAnsi="Calibri" w:cs="Times New Roman"/>
                <w:color w:val="000000"/>
                <w:lang w:eastAsia="hu-HU"/>
              </w:rPr>
            </w:pPr>
            <w:r w:rsidRPr="008E6494">
              <w:rPr>
                <w:rFonts w:ascii="Calibri" w:eastAsia="Times New Roman" w:hAnsi="Calibri" w:cs="Times New Roman"/>
                <w:color w:val="000000"/>
                <w:lang w:eastAsia="hu-HU"/>
              </w:rPr>
              <w:t>31,7%</w:t>
            </w:r>
          </w:p>
        </w:tc>
        <w:tc>
          <w:tcPr>
            <w:tcW w:w="1440" w:type="dxa"/>
            <w:tcBorders>
              <w:top w:val="nil"/>
              <w:left w:val="nil"/>
              <w:bottom w:val="single" w:sz="4" w:space="0" w:color="auto"/>
              <w:right w:val="single" w:sz="8" w:space="0" w:color="auto"/>
            </w:tcBorders>
            <w:shd w:val="clear" w:color="auto" w:fill="auto"/>
            <w:noWrap/>
            <w:vAlign w:val="bottom"/>
            <w:hideMark/>
          </w:tcPr>
          <w:p w:rsidR="008E6494" w:rsidRPr="008E6494" w:rsidRDefault="008E6494" w:rsidP="008E6494">
            <w:pPr>
              <w:spacing w:after="0" w:line="240" w:lineRule="auto"/>
              <w:jc w:val="right"/>
              <w:rPr>
                <w:rFonts w:ascii="Calibri" w:eastAsia="Times New Roman" w:hAnsi="Calibri" w:cs="Times New Roman"/>
                <w:color w:val="000000"/>
                <w:lang w:eastAsia="hu-HU"/>
              </w:rPr>
            </w:pPr>
            <w:r w:rsidRPr="008E6494">
              <w:rPr>
                <w:rFonts w:ascii="Calibri" w:eastAsia="Times New Roman" w:hAnsi="Calibri" w:cs="Times New Roman"/>
                <w:color w:val="000000"/>
                <w:lang w:eastAsia="hu-HU"/>
              </w:rPr>
              <w:t>13,3%</w:t>
            </w:r>
          </w:p>
        </w:tc>
      </w:tr>
      <w:tr w:rsidR="008E6494" w:rsidRPr="008E6494" w:rsidTr="008E6494">
        <w:trPr>
          <w:trHeight w:val="300"/>
          <w:jc w:val="center"/>
        </w:trPr>
        <w:tc>
          <w:tcPr>
            <w:tcW w:w="3480" w:type="dxa"/>
            <w:tcBorders>
              <w:top w:val="nil"/>
              <w:left w:val="single" w:sz="8" w:space="0" w:color="auto"/>
              <w:bottom w:val="single" w:sz="4" w:space="0" w:color="auto"/>
              <w:right w:val="nil"/>
            </w:tcBorders>
            <w:shd w:val="clear" w:color="000000" w:fill="BFBFBF"/>
            <w:noWrap/>
            <w:vAlign w:val="center"/>
            <w:hideMark/>
          </w:tcPr>
          <w:p w:rsidR="008E6494" w:rsidRPr="008E6494" w:rsidRDefault="008E6494" w:rsidP="008E6494">
            <w:pPr>
              <w:spacing w:after="0" w:line="240" w:lineRule="auto"/>
              <w:jc w:val="center"/>
              <w:rPr>
                <w:rFonts w:ascii="Calibri" w:eastAsia="Times New Roman" w:hAnsi="Calibri" w:cs="Times New Roman"/>
                <w:b/>
                <w:bCs/>
                <w:color w:val="000000"/>
                <w:lang w:eastAsia="hu-HU"/>
              </w:rPr>
            </w:pPr>
            <w:r w:rsidRPr="008E6494">
              <w:rPr>
                <w:rFonts w:ascii="Calibri" w:eastAsia="Times New Roman" w:hAnsi="Calibri" w:cs="Times New Roman"/>
                <w:b/>
                <w:bCs/>
                <w:color w:val="000000"/>
                <w:lang w:eastAsia="hu-HU"/>
              </w:rPr>
              <w:t>Havonta</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8E6494" w:rsidRPr="008E6494" w:rsidRDefault="008E6494" w:rsidP="008E6494">
            <w:pPr>
              <w:spacing w:after="0" w:line="240" w:lineRule="auto"/>
              <w:jc w:val="right"/>
              <w:rPr>
                <w:rFonts w:ascii="Calibri" w:eastAsia="Times New Roman" w:hAnsi="Calibri" w:cs="Times New Roman"/>
                <w:color w:val="000000"/>
                <w:lang w:eastAsia="hu-HU"/>
              </w:rPr>
            </w:pPr>
            <w:r w:rsidRPr="008E6494">
              <w:rPr>
                <w:rFonts w:ascii="Calibri" w:eastAsia="Times New Roman" w:hAnsi="Calibri" w:cs="Times New Roman"/>
                <w:color w:val="000000"/>
                <w:lang w:eastAsia="hu-HU"/>
              </w:rPr>
              <w:t>26,7%</w:t>
            </w:r>
          </w:p>
        </w:tc>
        <w:tc>
          <w:tcPr>
            <w:tcW w:w="1440" w:type="dxa"/>
            <w:tcBorders>
              <w:top w:val="nil"/>
              <w:left w:val="nil"/>
              <w:bottom w:val="single" w:sz="4" w:space="0" w:color="auto"/>
              <w:right w:val="single" w:sz="8" w:space="0" w:color="auto"/>
            </w:tcBorders>
            <w:shd w:val="clear" w:color="auto" w:fill="auto"/>
            <w:noWrap/>
            <w:vAlign w:val="bottom"/>
            <w:hideMark/>
          </w:tcPr>
          <w:p w:rsidR="008E6494" w:rsidRPr="008E6494" w:rsidRDefault="008E6494" w:rsidP="008E6494">
            <w:pPr>
              <w:spacing w:after="0" w:line="240" w:lineRule="auto"/>
              <w:jc w:val="right"/>
              <w:rPr>
                <w:rFonts w:ascii="Calibri" w:eastAsia="Times New Roman" w:hAnsi="Calibri" w:cs="Times New Roman"/>
                <w:color w:val="000000"/>
                <w:lang w:eastAsia="hu-HU"/>
              </w:rPr>
            </w:pPr>
            <w:r w:rsidRPr="008E6494">
              <w:rPr>
                <w:rFonts w:ascii="Calibri" w:eastAsia="Times New Roman" w:hAnsi="Calibri" w:cs="Times New Roman"/>
                <w:color w:val="000000"/>
                <w:lang w:eastAsia="hu-HU"/>
              </w:rPr>
              <w:t>25,3%</w:t>
            </w:r>
          </w:p>
        </w:tc>
      </w:tr>
      <w:tr w:rsidR="008E6494" w:rsidRPr="008E6494" w:rsidTr="008E6494">
        <w:trPr>
          <w:trHeight w:val="300"/>
          <w:jc w:val="center"/>
        </w:trPr>
        <w:tc>
          <w:tcPr>
            <w:tcW w:w="3480" w:type="dxa"/>
            <w:tcBorders>
              <w:top w:val="nil"/>
              <w:left w:val="single" w:sz="8" w:space="0" w:color="auto"/>
              <w:bottom w:val="single" w:sz="4" w:space="0" w:color="auto"/>
              <w:right w:val="nil"/>
            </w:tcBorders>
            <w:shd w:val="clear" w:color="000000" w:fill="BFBFBF"/>
            <w:vAlign w:val="center"/>
            <w:hideMark/>
          </w:tcPr>
          <w:p w:rsidR="008E6494" w:rsidRPr="008E6494" w:rsidRDefault="008E6494" w:rsidP="008E6494">
            <w:pPr>
              <w:spacing w:after="0" w:line="240" w:lineRule="auto"/>
              <w:jc w:val="center"/>
              <w:rPr>
                <w:rFonts w:ascii="Calibri" w:eastAsia="Times New Roman" w:hAnsi="Calibri" w:cs="Times New Roman"/>
                <w:b/>
                <w:bCs/>
                <w:color w:val="000000"/>
                <w:lang w:eastAsia="hu-HU"/>
              </w:rPr>
            </w:pPr>
            <w:r w:rsidRPr="008E6494">
              <w:rPr>
                <w:rFonts w:ascii="Calibri" w:eastAsia="Times New Roman" w:hAnsi="Calibri" w:cs="Times New Roman"/>
                <w:b/>
                <w:bCs/>
                <w:color w:val="000000"/>
                <w:lang w:eastAsia="hu-HU"/>
              </w:rPr>
              <w:t>Ritkábban, mint havonta</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8E6494" w:rsidRPr="008E6494" w:rsidRDefault="008E6494" w:rsidP="008E6494">
            <w:pPr>
              <w:spacing w:after="0" w:line="240" w:lineRule="auto"/>
              <w:jc w:val="right"/>
              <w:rPr>
                <w:rFonts w:ascii="Calibri" w:eastAsia="Times New Roman" w:hAnsi="Calibri" w:cs="Times New Roman"/>
                <w:color w:val="000000"/>
                <w:lang w:eastAsia="hu-HU"/>
              </w:rPr>
            </w:pPr>
            <w:r w:rsidRPr="008E6494">
              <w:rPr>
                <w:rFonts w:ascii="Calibri" w:eastAsia="Times New Roman" w:hAnsi="Calibri" w:cs="Times New Roman"/>
                <w:color w:val="000000"/>
                <w:lang w:eastAsia="hu-HU"/>
              </w:rPr>
              <w:t>14,9%</w:t>
            </w:r>
          </w:p>
        </w:tc>
        <w:tc>
          <w:tcPr>
            <w:tcW w:w="1440" w:type="dxa"/>
            <w:tcBorders>
              <w:top w:val="nil"/>
              <w:left w:val="nil"/>
              <w:bottom w:val="single" w:sz="4" w:space="0" w:color="auto"/>
              <w:right w:val="single" w:sz="8" w:space="0" w:color="auto"/>
            </w:tcBorders>
            <w:shd w:val="clear" w:color="auto" w:fill="auto"/>
            <w:noWrap/>
            <w:vAlign w:val="bottom"/>
            <w:hideMark/>
          </w:tcPr>
          <w:p w:rsidR="008E6494" w:rsidRPr="008E6494" w:rsidRDefault="008E6494" w:rsidP="008E6494">
            <w:pPr>
              <w:spacing w:after="0" w:line="240" w:lineRule="auto"/>
              <w:jc w:val="right"/>
              <w:rPr>
                <w:rFonts w:ascii="Calibri" w:eastAsia="Times New Roman" w:hAnsi="Calibri" w:cs="Times New Roman"/>
                <w:color w:val="000000"/>
                <w:lang w:eastAsia="hu-HU"/>
              </w:rPr>
            </w:pPr>
            <w:r w:rsidRPr="008E6494">
              <w:rPr>
                <w:rFonts w:ascii="Calibri" w:eastAsia="Times New Roman" w:hAnsi="Calibri" w:cs="Times New Roman"/>
                <w:color w:val="000000"/>
                <w:lang w:eastAsia="hu-HU"/>
              </w:rPr>
              <w:t>37,3%</w:t>
            </w:r>
          </w:p>
        </w:tc>
      </w:tr>
      <w:tr w:rsidR="008E6494" w:rsidRPr="008E6494" w:rsidTr="008E6494">
        <w:trPr>
          <w:trHeight w:val="315"/>
          <w:jc w:val="center"/>
        </w:trPr>
        <w:tc>
          <w:tcPr>
            <w:tcW w:w="3480" w:type="dxa"/>
            <w:tcBorders>
              <w:top w:val="nil"/>
              <w:left w:val="single" w:sz="8" w:space="0" w:color="auto"/>
              <w:bottom w:val="single" w:sz="8" w:space="0" w:color="auto"/>
              <w:right w:val="nil"/>
            </w:tcBorders>
            <w:shd w:val="clear" w:color="000000" w:fill="BFBFBF"/>
            <w:vAlign w:val="center"/>
            <w:hideMark/>
          </w:tcPr>
          <w:p w:rsidR="008E6494" w:rsidRPr="008E6494" w:rsidRDefault="008E6494" w:rsidP="008E6494">
            <w:pPr>
              <w:spacing w:after="0" w:line="240" w:lineRule="auto"/>
              <w:jc w:val="center"/>
              <w:rPr>
                <w:rFonts w:ascii="Calibri" w:eastAsia="Times New Roman" w:hAnsi="Calibri" w:cs="Times New Roman"/>
                <w:b/>
                <w:bCs/>
                <w:color w:val="000000"/>
                <w:lang w:eastAsia="hu-HU"/>
              </w:rPr>
            </w:pPr>
            <w:r w:rsidRPr="008E6494">
              <w:rPr>
                <w:rFonts w:ascii="Calibri" w:eastAsia="Times New Roman" w:hAnsi="Calibri" w:cs="Times New Roman"/>
                <w:b/>
                <w:bCs/>
                <w:color w:val="000000"/>
                <w:lang w:eastAsia="hu-HU"/>
              </w:rPr>
              <w:t>Most először</w:t>
            </w:r>
          </w:p>
        </w:tc>
        <w:tc>
          <w:tcPr>
            <w:tcW w:w="1800" w:type="dxa"/>
            <w:tcBorders>
              <w:top w:val="nil"/>
              <w:left w:val="single" w:sz="8" w:space="0" w:color="auto"/>
              <w:bottom w:val="single" w:sz="8" w:space="0" w:color="auto"/>
              <w:right w:val="single" w:sz="4" w:space="0" w:color="auto"/>
            </w:tcBorders>
            <w:shd w:val="clear" w:color="auto" w:fill="auto"/>
            <w:noWrap/>
            <w:vAlign w:val="bottom"/>
            <w:hideMark/>
          </w:tcPr>
          <w:p w:rsidR="008E6494" w:rsidRPr="008E6494" w:rsidRDefault="008E6494" w:rsidP="008E6494">
            <w:pPr>
              <w:spacing w:after="0" w:line="240" w:lineRule="auto"/>
              <w:jc w:val="right"/>
              <w:rPr>
                <w:rFonts w:ascii="Calibri" w:eastAsia="Times New Roman" w:hAnsi="Calibri" w:cs="Times New Roman"/>
                <w:color w:val="000000"/>
                <w:lang w:eastAsia="hu-HU"/>
              </w:rPr>
            </w:pPr>
            <w:r w:rsidRPr="008E6494">
              <w:rPr>
                <w:rFonts w:ascii="Calibri" w:eastAsia="Times New Roman" w:hAnsi="Calibri" w:cs="Times New Roman"/>
                <w:color w:val="000000"/>
                <w:lang w:eastAsia="hu-HU"/>
              </w:rPr>
              <w:t>1,0%</w:t>
            </w:r>
          </w:p>
        </w:tc>
        <w:tc>
          <w:tcPr>
            <w:tcW w:w="1440" w:type="dxa"/>
            <w:tcBorders>
              <w:top w:val="nil"/>
              <w:left w:val="nil"/>
              <w:bottom w:val="single" w:sz="8" w:space="0" w:color="auto"/>
              <w:right w:val="single" w:sz="8" w:space="0" w:color="auto"/>
            </w:tcBorders>
            <w:shd w:val="clear" w:color="auto" w:fill="auto"/>
            <w:noWrap/>
            <w:vAlign w:val="bottom"/>
            <w:hideMark/>
          </w:tcPr>
          <w:p w:rsidR="008E6494" w:rsidRPr="008E6494" w:rsidRDefault="008E6494" w:rsidP="008E6494">
            <w:pPr>
              <w:spacing w:after="0" w:line="240" w:lineRule="auto"/>
              <w:jc w:val="right"/>
              <w:rPr>
                <w:rFonts w:ascii="Calibri" w:eastAsia="Times New Roman" w:hAnsi="Calibri" w:cs="Times New Roman"/>
                <w:color w:val="000000"/>
                <w:lang w:eastAsia="hu-HU"/>
              </w:rPr>
            </w:pPr>
            <w:r w:rsidRPr="008E6494">
              <w:rPr>
                <w:rFonts w:ascii="Calibri" w:eastAsia="Times New Roman" w:hAnsi="Calibri" w:cs="Times New Roman"/>
                <w:color w:val="000000"/>
                <w:lang w:eastAsia="hu-HU"/>
              </w:rPr>
              <w:t>14,7%</w:t>
            </w:r>
          </w:p>
        </w:tc>
      </w:tr>
    </w:tbl>
    <w:p w:rsidR="008E6494" w:rsidRDefault="008E6494" w:rsidP="00861611">
      <w:pPr>
        <w:spacing w:line="360" w:lineRule="auto"/>
        <w:jc w:val="both"/>
        <w:rPr>
          <w:sz w:val="24"/>
          <w:szCs w:val="24"/>
        </w:rPr>
      </w:pPr>
    </w:p>
    <w:p w:rsidR="00426747" w:rsidRDefault="00F86A56" w:rsidP="00861611">
      <w:pPr>
        <w:spacing w:line="360" w:lineRule="auto"/>
        <w:jc w:val="both"/>
        <w:rPr>
          <w:sz w:val="24"/>
          <w:szCs w:val="24"/>
        </w:rPr>
      </w:pPr>
      <w:r>
        <w:rPr>
          <w:sz w:val="24"/>
          <w:szCs w:val="24"/>
        </w:rPr>
        <w:t>Az osztrák vásárlók válaszaiban viszont visszatükröződik az előző kérdésre adott válaszuk, mely szerint a vásárlás</w:t>
      </w:r>
      <w:r w:rsidR="00D54C8A">
        <w:rPr>
          <w:sz w:val="24"/>
          <w:szCs w:val="24"/>
        </w:rPr>
        <w:t xml:space="preserve"> csak másodlagos az egyéb elfoglaltságo</w:t>
      </w:r>
      <w:r>
        <w:rPr>
          <w:sz w:val="24"/>
          <w:szCs w:val="24"/>
        </w:rPr>
        <w:t>k mellett. Ugyanis az osztrák válaszok között sokkal magasabb azok aránya</w:t>
      </w:r>
      <w:r w:rsidR="00C73E9C">
        <w:rPr>
          <w:sz w:val="24"/>
          <w:szCs w:val="24"/>
        </w:rPr>
        <w:t xml:space="preserve"> (különösen Mosonmagyaróvár esetében)</w:t>
      </w:r>
      <w:r>
        <w:rPr>
          <w:sz w:val="24"/>
          <w:szCs w:val="24"/>
        </w:rPr>
        <w:t>, akik első alkalommal voltak vásárolni, ami megerősíti a korábbi feltételezést, hogy turistaként érkeztek az országba, és egyúttal vásárolnak is.</w:t>
      </w:r>
      <w:r w:rsidR="00BF370B">
        <w:rPr>
          <w:sz w:val="24"/>
          <w:szCs w:val="24"/>
        </w:rPr>
        <w:t xml:space="preserve"> A Szombathelyen, illetve Zalaegerszegen megkérdezettek többsége havonta j</w:t>
      </w:r>
      <w:r w:rsidR="00D93D83">
        <w:rPr>
          <w:sz w:val="24"/>
          <w:szCs w:val="24"/>
        </w:rPr>
        <w:t xml:space="preserve">ár Magyarországra vásárolni, a Mosonmagyaróváron megkérdezettek </w:t>
      </w:r>
      <w:r w:rsidR="00566819">
        <w:rPr>
          <w:sz w:val="24"/>
          <w:szCs w:val="24"/>
        </w:rPr>
        <w:t xml:space="preserve">legnagyobb része </w:t>
      </w:r>
      <w:r w:rsidR="00D93D83">
        <w:rPr>
          <w:sz w:val="24"/>
          <w:szCs w:val="24"/>
        </w:rPr>
        <w:t>ritkábban, mint havonta jár vásárolni.</w:t>
      </w:r>
    </w:p>
    <w:p w:rsidR="000C651C" w:rsidRDefault="000C651C">
      <w:pPr>
        <w:rPr>
          <w:rFonts w:ascii="Arial" w:hAnsi="Arial" w:cs="Arial"/>
          <w:b/>
          <w:sz w:val="20"/>
          <w:szCs w:val="20"/>
        </w:rPr>
      </w:pPr>
      <w:r>
        <w:rPr>
          <w:rFonts w:ascii="Arial" w:hAnsi="Arial" w:cs="Arial"/>
          <w:b/>
          <w:sz w:val="20"/>
          <w:szCs w:val="20"/>
        </w:rPr>
        <w:br w:type="page"/>
      </w:r>
    </w:p>
    <w:p w:rsidR="00693784" w:rsidRPr="00693784" w:rsidRDefault="00763315" w:rsidP="00693784">
      <w:pPr>
        <w:jc w:val="center"/>
        <w:rPr>
          <w:rFonts w:ascii="Arial" w:hAnsi="Arial" w:cs="Arial"/>
          <w:b/>
          <w:sz w:val="20"/>
          <w:szCs w:val="20"/>
        </w:rPr>
      </w:pPr>
      <w:r w:rsidRPr="00693784">
        <w:rPr>
          <w:rFonts w:ascii="Arial" w:hAnsi="Arial" w:cs="Arial"/>
          <w:b/>
          <w:sz w:val="20"/>
          <w:szCs w:val="20"/>
        </w:rPr>
        <w:lastRenderedPageBreak/>
        <w:fldChar w:fldCharType="begin"/>
      </w:r>
      <w:r w:rsidR="00693784" w:rsidRPr="00693784">
        <w:rPr>
          <w:rFonts w:ascii="Arial" w:hAnsi="Arial" w:cs="Arial"/>
          <w:b/>
          <w:sz w:val="20"/>
          <w:szCs w:val="20"/>
        </w:rPr>
        <w:instrText xml:space="preserve"> SEQ táblázat \* ARABIC </w:instrText>
      </w:r>
      <w:r w:rsidRPr="00693784">
        <w:rPr>
          <w:rFonts w:ascii="Arial" w:hAnsi="Arial" w:cs="Arial"/>
          <w:b/>
          <w:sz w:val="20"/>
          <w:szCs w:val="20"/>
        </w:rPr>
        <w:fldChar w:fldCharType="separate"/>
      </w:r>
      <w:bookmarkStart w:id="36" w:name="_Toc412126601"/>
      <w:r w:rsidR="000F7666">
        <w:rPr>
          <w:rFonts w:ascii="Arial" w:hAnsi="Arial" w:cs="Arial"/>
          <w:b/>
          <w:noProof/>
          <w:sz w:val="20"/>
          <w:szCs w:val="20"/>
        </w:rPr>
        <w:t>14</w:t>
      </w:r>
      <w:r w:rsidRPr="00693784">
        <w:rPr>
          <w:rFonts w:ascii="Arial" w:hAnsi="Arial" w:cs="Arial"/>
          <w:b/>
          <w:sz w:val="20"/>
          <w:szCs w:val="20"/>
        </w:rPr>
        <w:fldChar w:fldCharType="end"/>
      </w:r>
      <w:r w:rsidR="00693784" w:rsidRPr="00693784">
        <w:rPr>
          <w:rFonts w:ascii="Arial" w:hAnsi="Arial" w:cs="Arial"/>
          <w:b/>
          <w:sz w:val="20"/>
          <w:szCs w:val="20"/>
        </w:rPr>
        <w:t>. táblázat: A Magyarországon vásárló osztrákok vásárlási gyakorisága</w:t>
      </w:r>
      <w:bookmarkEnd w:id="36"/>
    </w:p>
    <w:tbl>
      <w:tblPr>
        <w:tblW w:w="8060" w:type="dxa"/>
        <w:jc w:val="center"/>
        <w:tblInd w:w="55" w:type="dxa"/>
        <w:tblCellMar>
          <w:left w:w="70" w:type="dxa"/>
          <w:right w:w="70" w:type="dxa"/>
        </w:tblCellMar>
        <w:tblLook w:val="04A0" w:firstRow="1" w:lastRow="0" w:firstColumn="1" w:lastColumn="0" w:noHBand="0" w:noVBand="1"/>
      </w:tblPr>
      <w:tblGrid>
        <w:gridCol w:w="3480"/>
        <w:gridCol w:w="1867"/>
        <w:gridCol w:w="1440"/>
        <w:gridCol w:w="1340"/>
      </w:tblGrid>
      <w:tr w:rsidR="00426747" w:rsidRPr="00426747" w:rsidTr="00426747">
        <w:trPr>
          <w:trHeight w:val="315"/>
          <w:jc w:val="center"/>
        </w:trPr>
        <w:tc>
          <w:tcPr>
            <w:tcW w:w="3480" w:type="dxa"/>
            <w:tcBorders>
              <w:top w:val="single" w:sz="8" w:space="0" w:color="auto"/>
              <w:left w:val="single" w:sz="8" w:space="0" w:color="auto"/>
              <w:bottom w:val="single" w:sz="4" w:space="0" w:color="auto"/>
              <w:right w:val="single" w:sz="4" w:space="0" w:color="auto"/>
            </w:tcBorders>
            <w:shd w:val="clear" w:color="000000" w:fill="BFBFBF"/>
            <w:noWrap/>
            <w:vAlign w:val="center"/>
            <w:hideMark/>
          </w:tcPr>
          <w:p w:rsidR="00426747" w:rsidRPr="00426747" w:rsidRDefault="00426747" w:rsidP="00426747">
            <w:pPr>
              <w:spacing w:after="0" w:line="240" w:lineRule="auto"/>
              <w:jc w:val="center"/>
              <w:rPr>
                <w:rFonts w:ascii="Calibri" w:eastAsia="Times New Roman" w:hAnsi="Calibri" w:cs="Times New Roman"/>
                <w:b/>
                <w:bCs/>
                <w:color w:val="000000"/>
                <w:lang w:eastAsia="hu-HU"/>
              </w:rPr>
            </w:pPr>
            <w:r w:rsidRPr="00426747">
              <w:rPr>
                <w:rFonts w:ascii="Calibri" w:eastAsia="Times New Roman" w:hAnsi="Calibri" w:cs="Times New Roman"/>
                <w:b/>
                <w:bCs/>
                <w:color w:val="000000"/>
                <w:lang w:eastAsia="hu-HU"/>
              </w:rPr>
              <w:t> </w:t>
            </w:r>
          </w:p>
        </w:tc>
        <w:tc>
          <w:tcPr>
            <w:tcW w:w="1800" w:type="dxa"/>
            <w:tcBorders>
              <w:top w:val="single" w:sz="8" w:space="0" w:color="auto"/>
              <w:left w:val="nil"/>
              <w:bottom w:val="nil"/>
              <w:right w:val="single" w:sz="4" w:space="0" w:color="auto"/>
            </w:tcBorders>
            <w:shd w:val="clear" w:color="000000" w:fill="BFBFBF"/>
            <w:noWrap/>
            <w:vAlign w:val="center"/>
            <w:hideMark/>
          </w:tcPr>
          <w:p w:rsidR="00426747" w:rsidRPr="00426747" w:rsidRDefault="00426747" w:rsidP="00426747">
            <w:pPr>
              <w:spacing w:after="0" w:line="240" w:lineRule="auto"/>
              <w:jc w:val="center"/>
              <w:rPr>
                <w:rFonts w:ascii="Calibri" w:eastAsia="Times New Roman" w:hAnsi="Calibri" w:cs="Times New Roman"/>
                <w:b/>
                <w:bCs/>
                <w:color w:val="000000"/>
                <w:lang w:eastAsia="hu-HU"/>
              </w:rPr>
            </w:pPr>
            <w:r w:rsidRPr="00426747">
              <w:rPr>
                <w:rFonts w:ascii="Calibri" w:eastAsia="Times New Roman" w:hAnsi="Calibri" w:cs="Times New Roman"/>
                <w:b/>
                <w:bCs/>
                <w:color w:val="000000"/>
                <w:lang w:eastAsia="hu-HU"/>
              </w:rPr>
              <w:t>Mosonmagyaróvár</w:t>
            </w:r>
          </w:p>
        </w:tc>
        <w:tc>
          <w:tcPr>
            <w:tcW w:w="1440" w:type="dxa"/>
            <w:tcBorders>
              <w:top w:val="single" w:sz="8" w:space="0" w:color="auto"/>
              <w:left w:val="nil"/>
              <w:bottom w:val="nil"/>
              <w:right w:val="single" w:sz="4" w:space="0" w:color="auto"/>
            </w:tcBorders>
            <w:shd w:val="clear" w:color="000000" w:fill="BFBFBF"/>
            <w:noWrap/>
            <w:vAlign w:val="center"/>
            <w:hideMark/>
          </w:tcPr>
          <w:p w:rsidR="00426747" w:rsidRPr="00426747" w:rsidRDefault="00426747" w:rsidP="00426747">
            <w:pPr>
              <w:spacing w:after="0" w:line="240" w:lineRule="auto"/>
              <w:jc w:val="center"/>
              <w:rPr>
                <w:rFonts w:ascii="Calibri" w:eastAsia="Times New Roman" w:hAnsi="Calibri" w:cs="Times New Roman"/>
                <w:b/>
                <w:bCs/>
                <w:color w:val="000000"/>
                <w:lang w:eastAsia="hu-HU"/>
              </w:rPr>
            </w:pPr>
            <w:r w:rsidRPr="00426747">
              <w:rPr>
                <w:rFonts w:ascii="Calibri" w:eastAsia="Times New Roman" w:hAnsi="Calibri" w:cs="Times New Roman"/>
                <w:b/>
                <w:bCs/>
                <w:color w:val="000000"/>
                <w:lang w:eastAsia="hu-HU"/>
              </w:rPr>
              <w:t>Szombathely</w:t>
            </w:r>
          </w:p>
        </w:tc>
        <w:tc>
          <w:tcPr>
            <w:tcW w:w="1340" w:type="dxa"/>
            <w:tcBorders>
              <w:top w:val="single" w:sz="8" w:space="0" w:color="auto"/>
              <w:left w:val="nil"/>
              <w:bottom w:val="nil"/>
              <w:right w:val="single" w:sz="8" w:space="0" w:color="auto"/>
            </w:tcBorders>
            <w:shd w:val="clear" w:color="000000" w:fill="BFBFBF"/>
            <w:noWrap/>
            <w:vAlign w:val="center"/>
            <w:hideMark/>
          </w:tcPr>
          <w:p w:rsidR="00426747" w:rsidRPr="00426747" w:rsidRDefault="00426747" w:rsidP="00426747">
            <w:pPr>
              <w:spacing w:after="0" w:line="240" w:lineRule="auto"/>
              <w:jc w:val="center"/>
              <w:rPr>
                <w:rFonts w:ascii="Calibri" w:eastAsia="Times New Roman" w:hAnsi="Calibri" w:cs="Times New Roman"/>
                <w:b/>
                <w:bCs/>
                <w:color w:val="000000"/>
                <w:lang w:eastAsia="hu-HU"/>
              </w:rPr>
            </w:pPr>
            <w:r w:rsidRPr="00426747">
              <w:rPr>
                <w:rFonts w:ascii="Calibri" w:eastAsia="Times New Roman" w:hAnsi="Calibri" w:cs="Times New Roman"/>
                <w:b/>
                <w:bCs/>
                <w:color w:val="000000"/>
                <w:lang w:eastAsia="hu-HU"/>
              </w:rPr>
              <w:t>Zalaegerszeg</w:t>
            </w:r>
          </w:p>
        </w:tc>
      </w:tr>
      <w:tr w:rsidR="00426747" w:rsidRPr="00426747" w:rsidTr="00426747">
        <w:trPr>
          <w:trHeight w:val="300"/>
          <w:jc w:val="center"/>
        </w:trPr>
        <w:tc>
          <w:tcPr>
            <w:tcW w:w="3480" w:type="dxa"/>
            <w:tcBorders>
              <w:top w:val="nil"/>
              <w:left w:val="single" w:sz="8" w:space="0" w:color="auto"/>
              <w:bottom w:val="single" w:sz="4" w:space="0" w:color="auto"/>
              <w:right w:val="nil"/>
            </w:tcBorders>
            <w:shd w:val="clear" w:color="000000" w:fill="BFBFBF"/>
            <w:vAlign w:val="center"/>
            <w:hideMark/>
          </w:tcPr>
          <w:p w:rsidR="00426747" w:rsidRPr="00426747" w:rsidRDefault="00426747" w:rsidP="00426747">
            <w:pPr>
              <w:spacing w:after="0" w:line="240" w:lineRule="auto"/>
              <w:jc w:val="center"/>
              <w:rPr>
                <w:rFonts w:ascii="Calibri" w:eastAsia="Times New Roman" w:hAnsi="Calibri" w:cs="Times New Roman"/>
                <w:b/>
                <w:bCs/>
                <w:color w:val="000000"/>
                <w:lang w:eastAsia="hu-HU"/>
              </w:rPr>
            </w:pPr>
            <w:r w:rsidRPr="00426747">
              <w:rPr>
                <w:rFonts w:ascii="Calibri" w:eastAsia="Times New Roman" w:hAnsi="Calibri" w:cs="Times New Roman"/>
                <w:b/>
                <w:bCs/>
                <w:color w:val="000000"/>
                <w:lang w:eastAsia="hu-HU"/>
              </w:rPr>
              <w:t>Naponta</w:t>
            </w:r>
          </w:p>
        </w:tc>
        <w:tc>
          <w:tcPr>
            <w:tcW w:w="18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426747" w:rsidRPr="00426747" w:rsidRDefault="00426747" w:rsidP="00426747">
            <w:pPr>
              <w:spacing w:after="0" w:line="240" w:lineRule="auto"/>
              <w:jc w:val="right"/>
              <w:rPr>
                <w:rFonts w:ascii="Calibri" w:eastAsia="Times New Roman" w:hAnsi="Calibri" w:cs="Times New Roman"/>
                <w:color w:val="000000"/>
                <w:lang w:eastAsia="hu-HU"/>
              </w:rPr>
            </w:pPr>
            <w:r w:rsidRPr="00426747">
              <w:rPr>
                <w:rFonts w:ascii="Calibri" w:eastAsia="Times New Roman" w:hAnsi="Calibri" w:cs="Times New Roman"/>
                <w:color w:val="000000"/>
                <w:lang w:eastAsia="hu-HU"/>
              </w:rPr>
              <w:t>2,7%</w:t>
            </w:r>
          </w:p>
        </w:tc>
        <w:tc>
          <w:tcPr>
            <w:tcW w:w="1440" w:type="dxa"/>
            <w:tcBorders>
              <w:top w:val="single" w:sz="8" w:space="0" w:color="auto"/>
              <w:left w:val="nil"/>
              <w:bottom w:val="single" w:sz="4" w:space="0" w:color="auto"/>
              <w:right w:val="single" w:sz="4" w:space="0" w:color="auto"/>
            </w:tcBorders>
            <w:shd w:val="clear" w:color="auto" w:fill="auto"/>
            <w:noWrap/>
            <w:vAlign w:val="bottom"/>
            <w:hideMark/>
          </w:tcPr>
          <w:p w:rsidR="00426747" w:rsidRPr="00426747" w:rsidRDefault="00426747" w:rsidP="00426747">
            <w:pPr>
              <w:spacing w:after="0" w:line="240" w:lineRule="auto"/>
              <w:jc w:val="right"/>
              <w:rPr>
                <w:rFonts w:ascii="Calibri" w:eastAsia="Times New Roman" w:hAnsi="Calibri" w:cs="Times New Roman"/>
                <w:color w:val="000000"/>
                <w:lang w:eastAsia="hu-HU"/>
              </w:rPr>
            </w:pPr>
            <w:r w:rsidRPr="00426747">
              <w:rPr>
                <w:rFonts w:ascii="Calibri" w:eastAsia="Times New Roman" w:hAnsi="Calibri" w:cs="Times New Roman"/>
                <w:color w:val="000000"/>
                <w:lang w:eastAsia="hu-HU"/>
              </w:rPr>
              <w:t>4,2%</w:t>
            </w:r>
          </w:p>
        </w:tc>
        <w:tc>
          <w:tcPr>
            <w:tcW w:w="1340" w:type="dxa"/>
            <w:tcBorders>
              <w:top w:val="single" w:sz="8" w:space="0" w:color="auto"/>
              <w:left w:val="nil"/>
              <w:bottom w:val="single" w:sz="4" w:space="0" w:color="auto"/>
              <w:right w:val="single" w:sz="8" w:space="0" w:color="auto"/>
            </w:tcBorders>
            <w:shd w:val="clear" w:color="auto" w:fill="auto"/>
            <w:noWrap/>
            <w:vAlign w:val="bottom"/>
            <w:hideMark/>
          </w:tcPr>
          <w:p w:rsidR="00426747" w:rsidRPr="00426747" w:rsidRDefault="00426747" w:rsidP="00426747">
            <w:pPr>
              <w:spacing w:after="0" w:line="240" w:lineRule="auto"/>
              <w:jc w:val="right"/>
              <w:rPr>
                <w:rFonts w:ascii="Calibri" w:eastAsia="Times New Roman" w:hAnsi="Calibri" w:cs="Times New Roman"/>
                <w:color w:val="000000"/>
                <w:lang w:eastAsia="hu-HU"/>
              </w:rPr>
            </w:pPr>
            <w:r w:rsidRPr="00426747">
              <w:rPr>
                <w:rFonts w:ascii="Calibri" w:eastAsia="Times New Roman" w:hAnsi="Calibri" w:cs="Times New Roman"/>
                <w:color w:val="000000"/>
                <w:lang w:eastAsia="hu-HU"/>
              </w:rPr>
              <w:t>0,0%</w:t>
            </w:r>
          </w:p>
        </w:tc>
      </w:tr>
      <w:tr w:rsidR="00426747" w:rsidRPr="00426747" w:rsidTr="00426747">
        <w:trPr>
          <w:trHeight w:val="300"/>
          <w:jc w:val="center"/>
        </w:trPr>
        <w:tc>
          <w:tcPr>
            <w:tcW w:w="3480" w:type="dxa"/>
            <w:tcBorders>
              <w:top w:val="nil"/>
              <w:left w:val="single" w:sz="8" w:space="0" w:color="auto"/>
              <w:bottom w:val="single" w:sz="4" w:space="0" w:color="auto"/>
              <w:right w:val="nil"/>
            </w:tcBorders>
            <w:shd w:val="clear" w:color="000000" w:fill="BFBFBF"/>
            <w:vAlign w:val="center"/>
            <w:hideMark/>
          </w:tcPr>
          <w:p w:rsidR="00426747" w:rsidRPr="00426747" w:rsidRDefault="00426747" w:rsidP="00426747">
            <w:pPr>
              <w:spacing w:after="0" w:line="240" w:lineRule="auto"/>
              <w:jc w:val="center"/>
              <w:rPr>
                <w:rFonts w:ascii="Calibri" w:eastAsia="Times New Roman" w:hAnsi="Calibri" w:cs="Times New Roman"/>
                <w:b/>
                <w:bCs/>
                <w:color w:val="000000"/>
                <w:lang w:eastAsia="hu-HU"/>
              </w:rPr>
            </w:pPr>
            <w:r w:rsidRPr="00426747">
              <w:rPr>
                <w:rFonts w:ascii="Calibri" w:eastAsia="Times New Roman" w:hAnsi="Calibri" w:cs="Times New Roman"/>
                <w:b/>
                <w:bCs/>
                <w:color w:val="000000"/>
                <w:lang w:eastAsia="hu-HU"/>
              </w:rPr>
              <w:t>Hetente többször</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426747" w:rsidRPr="00426747" w:rsidRDefault="00426747" w:rsidP="00426747">
            <w:pPr>
              <w:spacing w:after="0" w:line="240" w:lineRule="auto"/>
              <w:jc w:val="right"/>
              <w:rPr>
                <w:rFonts w:ascii="Calibri" w:eastAsia="Times New Roman" w:hAnsi="Calibri" w:cs="Times New Roman"/>
                <w:color w:val="000000"/>
                <w:lang w:eastAsia="hu-HU"/>
              </w:rPr>
            </w:pPr>
            <w:r w:rsidRPr="00426747">
              <w:rPr>
                <w:rFonts w:ascii="Calibri" w:eastAsia="Times New Roman" w:hAnsi="Calibri" w:cs="Times New Roman"/>
                <w:color w:val="000000"/>
                <w:lang w:eastAsia="hu-HU"/>
              </w:rPr>
              <w:t>9,8%</w:t>
            </w:r>
          </w:p>
        </w:tc>
        <w:tc>
          <w:tcPr>
            <w:tcW w:w="1440" w:type="dxa"/>
            <w:tcBorders>
              <w:top w:val="nil"/>
              <w:left w:val="nil"/>
              <w:bottom w:val="single" w:sz="4" w:space="0" w:color="auto"/>
              <w:right w:val="single" w:sz="4" w:space="0" w:color="auto"/>
            </w:tcBorders>
            <w:shd w:val="clear" w:color="auto" w:fill="auto"/>
            <w:noWrap/>
            <w:vAlign w:val="bottom"/>
            <w:hideMark/>
          </w:tcPr>
          <w:p w:rsidR="00426747" w:rsidRPr="00426747" w:rsidRDefault="00426747" w:rsidP="00426747">
            <w:pPr>
              <w:spacing w:after="0" w:line="240" w:lineRule="auto"/>
              <w:jc w:val="right"/>
              <w:rPr>
                <w:rFonts w:ascii="Calibri" w:eastAsia="Times New Roman" w:hAnsi="Calibri" w:cs="Times New Roman"/>
                <w:color w:val="000000"/>
                <w:lang w:eastAsia="hu-HU"/>
              </w:rPr>
            </w:pPr>
            <w:r w:rsidRPr="00426747">
              <w:rPr>
                <w:rFonts w:ascii="Calibri" w:eastAsia="Times New Roman" w:hAnsi="Calibri" w:cs="Times New Roman"/>
                <w:color w:val="000000"/>
                <w:lang w:eastAsia="hu-HU"/>
              </w:rPr>
              <w:t>13,3%</w:t>
            </w:r>
          </w:p>
        </w:tc>
        <w:tc>
          <w:tcPr>
            <w:tcW w:w="1340" w:type="dxa"/>
            <w:tcBorders>
              <w:top w:val="nil"/>
              <w:left w:val="nil"/>
              <w:bottom w:val="single" w:sz="4" w:space="0" w:color="auto"/>
              <w:right w:val="single" w:sz="8" w:space="0" w:color="auto"/>
            </w:tcBorders>
            <w:shd w:val="clear" w:color="auto" w:fill="auto"/>
            <w:noWrap/>
            <w:vAlign w:val="bottom"/>
            <w:hideMark/>
          </w:tcPr>
          <w:p w:rsidR="00426747" w:rsidRPr="00426747" w:rsidRDefault="00426747" w:rsidP="00426747">
            <w:pPr>
              <w:spacing w:after="0" w:line="240" w:lineRule="auto"/>
              <w:jc w:val="right"/>
              <w:rPr>
                <w:rFonts w:ascii="Calibri" w:eastAsia="Times New Roman" w:hAnsi="Calibri" w:cs="Times New Roman"/>
                <w:color w:val="000000"/>
                <w:lang w:eastAsia="hu-HU"/>
              </w:rPr>
            </w:pPr>
            <w:r w:rsidRPr="00426747">
              <w:rPr>
                <w:rFonts w:ascii="Calibri" w:eastAsia="Times New Roman" w:hAnsi="Calibri" w:cs="Times New Roman"/>
                <w:color w:val="000000"/>
                <w:lang w:eastAsia="hu-HU"/>
              </w:rPr>
              <w:t>22,2%</w:t>
            </w:r>
          </w:p>
        </w:tc>
      </w:tr>
      <w:tr w:rsidR="00426747" w:rsidRPr="00426747" w:rsidTr="00426747">
        <w:trPr>
          <w:trHeight w:val="300"/>
          <w:jc w:val="center"/>
        </w:trPr>
        <w:tc>
          <w:tcPr>
            <w:tcW w:w="3480" w:type="dxa"/>
            <w:tcBorders>
              <w:top w:val="nil"/>
              <w:left w:val="single" w:sz="8" w:space="0" w:color="auto"/>
              <w:bottom w:val="single" w:sz="4" w:space="0" w:color="auto"/>
              <w:right w:val="nil"/>
            </w:tcBorders>
            <w:shd w:val="clear" w:color="000000" w:fill="BFBFBF"/>
            <w:vAlign w:val="center"/>
            <w:hideMark/>
          </w:tcPr>
          <w:p w:rsidR="00426747" w:rsidRPr="00426747" w:rsidRDefault="00426747" w:rsidP="00426747">
            <w:pPr>
              <w:spacing w:after="0" w:line="240" w:lineRule="auto"/>
              <w:jc w:val="center"/>
              <w:rPr>
                <w:rFonts w:ascii="Calibri" w:eastAsia="Times New Roman" w:hAnsi="Calibri" w:cs="Times New Roman"/>
                <w:b/>
                <w:bCs/>
                <w:color w:val="000000"/>
                <w:lang w:eastAsia="hu-HU"/>
              </w:rPr>
            </w:pPr>
            <w:r w:rsidRPr="00426747">
              <w:rPr>
                <w:rFonts w:ascii="Calibri" w:eastAsia="Times New Roman" w:hAnsi="Calibri" w:cs="Times New Roman"/>
                <w:b/>
                <w:bCs/>
                <w:color w:val="000000"/>
                <w:lang w:eastAsia="hu-HU"/>
              </w:rPr>
              <w:t>Havonta többször</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426747" w:rsidRPr="00426747" w:rsidRDefault="00426747" w:rsidP="00426747">
            <w:pPr>
              <w:spacing w:after="0" w:line="240" w:lineRule="auto"/>
              <w:jc w:val="right"/>
              <w:rPr>
                <w:rFonts w:ascii="Calibri" w:eastAsia="Times New Roman" w:hAnsi="Calibri" w:cs="Times New Roman"/>
                <w:color w:val="000000"/>
                <w:lang w:eastAsia="hu-HU"/>
              </w:rPr>
            </w:pPr>
            <w:r w:rsidRPr="00426747">
              <w:rPr>
                <w:rFonts w:ascii="Calibri" w:eastAsia="Times New Roman" w:hAnsi="Calibri" w:cs="Times New Roman"/>
                <w:color w:val="000000"/>
                <w:lang w:eastAsia="hu-HU"/>
              </w:rPr>
              <w:t>14,3%</w:t>
            </w:r>
          </w:p>
        </w:tc>
        <w:tc>
          <w:tcPr>
            <w:tcW w:w="1440" w:type="dxa"/>
            <w:tcBorders>
              <w:top w:val="nil"/>
              <w:left w:val="nil"/>
              <w:bottom w:val="single" w:sz="4" w:space="0" w:color="auto"/>
              <w:right w:val="single" w:sz="4" w:space="0" w:color="auto"/>
            </w:tcBorders>
            <w:shd w:val="clear" w:color="auto" w:fill="auto"/>
            <w:noWrap/>
            <w:vAlign w:val="bottom"/>
            <w:hideMark/>
          </w:tcPr>
          <w:p w:rsidR="00426747" w:rsidRPr="00426747" w:rsidRDefault="00426747" w:rsidP="00426747">
            <w:pPr>
              <w:spacing w:after="0" w:line="240" w:lineRule="auto"/>
              <w:jc w:val="right"/>
              <w:rPr>
                <w:rFonts w:ascii="Calibri" w:eastAsia="Times New Roman" w:hAnsi="Calibri" w:cs="Times New Roman"/>
                <w:color w:val="000000"/>
                <w:lang w:eastAsia="hu-HU"/>
              </w:rPr>
            </w:pPr>
            <w:r w:rsidRPr="00426747">
              <w:rPr>
                <w:rFonts w:ascii="Calibri" w:eastAsia="Times New Roman" w:hAnsi="Calibri" w:cs="Times New Roman"/>
                <w:color w:val="000000"/>
                <w:lang w:eastAsia="hu-HU"/>
              </w:rPr>
              <w:t>24,2%</w:t>
            </w:r>
          </w:p>
        </w:tc>
        <w:tc>
          <w:tcPr>
            <w:tcW w:w="1340" w:type="dxa"/>
            <w:tcBorders>
              <w:top w:val="nil"/>
              <w:left w:val="nil"/>
              <w:bottom w:val="single" w:sz="4" w:space="0" w:color="auto"/>
              <w:right w:val="single" w:sz="8" w:space="0" w:color="auto"/>
            </w:tcBorders>
            <w:shd w:val="clear" w:color="auto" w:fill="auto"/>
            <w:noWrap/>
            <w:vAlign w:val="bottom"/>
            <w:hideMark/>
          </w:tcPr>
          <w:p w:rsidR="00426747" w:rsidRPr="00426747" w:rsidRDefault="00426747" w:rsidP="00426747">
            <w:pPr>
              <w:spacing w:after="0" w:line="240" w:lineRule="auto"/>
              <w:jc w:val="right"/>
              <w:rPr>
                <w:rFonts w:ascii="Calibri" w:eastAsia="Times New Roman" w:hAnsi="Calibri" w:cs="Times New Roman"/>
                <w:color w:val="000000"/>
                <w:lang w:eastAsia="hu-HU"/>
              </w:rPr>
            </w:pPr>
            <w:r w:rsidRPr="00426747">
              <w:rPr>
                <w:rFonts w:ascii="Calibri" w:eastAsia="Times New Roman" w:hAnsi="Calibri" w:cs="Times New Roman"/>
                <w:color w:val="000000"/>
                <w:lang w:eastAsia="hu-HU"/>
              </w:rPr>
              <w:t>0,0%</w:t>
            </w:r>
          </w:p>
        </w:tc>
      </w:tr>
      <w:tr w:rsidR="00426747" w:rsidRPr="00426747" w:rsidTr="00426747">
        <w:trPr>
          <w:trHeight w:val="300"/>
          <w:jc w:val="center"/>
        </w:trPr>
        <w:tc>
          <w:tcPr>
            <w:tcW w:w="3480" w:type="dxa"/>
            <w:tcBorders>
              <w:top w:val="nil"/>
              <w:left w:val="single" w:sz="8" w:space="0" w:color="auto"/>
              <w:bottom w:val="single" w:sz="4" w:space="0" w:color="auto"/>
              <w:right w:val="nil"/>
            </w:tcBorders>
            <w:shd w:val="clear" w:color="000000" w:fill="BFBFBF"/>
            <w:noWrap/>
            <w:vAlign w:val="center"/>
            <w:hideMark/>
          </w:tcPr>
          <w:p w:rsidR="00426747" w:rsidRPr="00426747" w:rsidRDefault="00426747" w:rsidP="00426747">
            <w:pPr>
              <w:spacing w:after="0" w:line="240" w:lineRule="auto"/>
              <w:jc w:val="center"/>
              <w:rPr>
                <w:rFonts w:ascii="Calibri" w:eastAsia="Times New Roman" w:hAnsi="Calibri" w:cs="Times New Roman"/>
                <w:b/>
                <w:bCs/>
                <w:color w:val="000000"/>
                <w:lang w:eastAsia="hu-HU"/>
              </w:rPr>
            </w:pPr>
            <w:r w:rsidRPr="00426747">
              <w:rPr>
                <w:rFonts w:ascii="Calibri" w:eastAsia="Times New Roman" w:hAnsi="Calibri" w:cs="Times New Roman"/>
                <w:b/>
                <w:bCs/>
                <w:color w:val="000000"/>
                <w:lang w:eastAsia="hu-HU"/>
              </w:rPr>
              <w:t>Havonta</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426747" w:rsidRPr="00426747" w:rsidRDefault="00426747" w:rsidP="00426747">
            <w:pPr>
              <w:spacing w:after="0" w:line="240" w:lineRule="auto"/>
              <w:jc w:val="right"/>
              <w:rPr>
                <w:rFonts w:ascii="Calibri" w:eastAsia="Times New Roman" w:hAnsi="Calibri" w:cs="Times New Roman"/>
                <w:color w:val="000000"/>
                <w:lang w:eastAsia="hu-HU"/>
              </w:rPr>
            </w:pPr>
            <w:r w:rsidRPr="00426747">
              <w:rPr>
                <w:rFonts w:ascii="Calibri" w:eastAsia="Times New Roman" w:hAnsi="Calibri" w:cs="Times New Roman"/>
                <w:color w:val="000000"/>
                <w:lang w:eastAsia="hu-HU"/>
              </w:rPr>
              <w:t>19,6%</w:t>
            </w:r>
          </w:p>
        </w:tc>
        <w:tc>
          <w:tcPr>
            <w:tcW w:w="1440" w:type="dxa"/>
            <w:tcBorders>
              <w:top w:val="nil"/>
              <w:left w:val="nil"/>
              <w:bottom w:val="single" w:sz="4" w:space="0" w:color="auto"/>
              <w:right w:val="single" w:sz="4" w:space="0" w:color="auto"/>
            </w:tcBorders>
            <w:shd w:val="clear" w:color="auto" w:fill="auto"/>
            <w:noWrap/>
            <w:vAlign w:val="bottom"/>
            <w:hideMark/>
          </w:tcPr>
          <w:p w:rsidR="00426747" w:rsidRPr="00426747" w:rsidRDefault="00426747" w:rsidP="00426747">
            <w:pPr>
              <w:spacing w:after="0" w:line="240" w:lineRule="auto"/>
              <w:jc w:val="right"/>
              <w:rPr>
                <w:rFonts w:ascii="Calibri" w:eastAsia="Times New Roman" w:hAnsi="Calibri" w:cs="Times New Roman"/>
                <w:color w:val="000000"/>
                <w:lang w:eastAsia="hu-HU"/>
              </w:rPr>
            </w:pPr>
            <w:r w:rsidRPr="00426747">
              <w:rPr>
                <w:rFonts w:ascii="Calibri" w:eastAsia="Times New Roman" w:hAnsi="Calibri" w:cs="Times New Roman"/>
                <w:color w:val="000000"/>
                <w:lang w:eastAsia="hu-HU"/>
              </w:rPr>
              <w:t>25,0%</w:t>
            </w:r>
          </w:p>
        </w:tc>
        <w:tc>
          <w:tcPr>
            <w:tcW w:w="1340" w:type="dxa"/>
            <w:tcBorders>
              <w:top w:val="nil"/>
              <w:left w:val="nil"/>
              <w:bottom w:val="single" w:sz="4" w:space="0" w:color="auto"/>
              <w:right w:val="single" w:sz="8" w:space="0" w:color="auto"/>
            </w:tcBorders>
            <w:shd w:val="clear" w:color="auto" w:fill="auto"/>
            <w:noWrap/>
            <w:vAlign w:val="bottom"/>
            <w:hideMark/>
          </w:tcPr>
          <w:p w:rsidR="00426747" w:rsidRPr="00426747" w:rsidRDefault="00426747" w:rsidP="00426747">
            <w:pPr>
              <w:spacing w:after="0" w:line="240" w:lineRule="auto"/>
              <w:jc w:val="right"/>
              <w:rPr>
                <w:rFonts w:ascii="Calibri" w:eastAsia="Times New Roman" w:hAnsi="Calibri" w:cs="Times New Roman"/>
                <w:color w:val="000000"/>
                <w:lang w:eastAsia="hu-HU"/>
              </w:rPr>
            </w:pPr>
            <w:r w:rsidRPr="00426747">
              <w:rPr>
                <w:rFonts w:ascii="Calibri" w:eastAsia="Times New Roman" w:hAnsi="Calibri" w:cs="Times New Roman"/>
                <w:color w:val="000000"/>
                <w:lang w:eastAsia="hu-HU"/>
              </w:rPr>
              <w:t>33,3%</w:t>
            </w:r>
          </w:p>
        </w:tc>
      </w:tr>
      <w:tr w:rsidR="00426747" w:rsidRPr="00426747" w:rsidTr="00426747">
        <w:trPr>
          <w:trHeight w:val="300"/>
          <w:jc w:val="center"/>
        </w:trPr>
        <w:tc>
          <w:tcPr>
            <w:tcW w:w="3480" w:type="dxa"/>
            <w:tcBorders>
              <w:top w:val="nil"/>
              <w:left w:val="single" w:sz="8" w:space="0" w:color="auto"/>
              <w:bottom w:val="single" w:sz="4" w:space="0" w:color="auto"/>
              <w:right w:val="nil"/>
            </w:tcBorders>
            <w:shd w:val="clear" w:color="000000" w:fill="BFBFBF"/>
            <w:vAlign w:val="center"/>
            <w:hideMark/>
          </w:tcPr>
          <w:p w:rsidR="00426747" w:rsidRPr="00426747" w:rsidRDefault="00426747" w:rsidP="00426747">
            <w:pPr>
              <w:spacing w:after="0" w:line="240" w:lineRule="auto"/>
              <w:jc w:val="center"/>
              <w:rPr>
                <w:rFonts w:ascii="Calibri" w:eastAsia="Times New Roman" w:hAnsi="Calibri" w:cs="Times New Roman"/>
                <w:b/>
                <w:bCs/>
                <w:color w:val="000000"/>
                <w:lang w:eastAsia="hu-HU"/>
              </w:rPr>
            </w:pPr>
            <w:r w:rsidRPr="00426747">
              <w:rPr>
                <w:rFonts w:ascii="Calibri" w:eastAsia="Times New Roman" w:hAnsi="Calibri" w:cs="Times New Roman"/>
                <w:b/>
                <w:bCs/>
                <w:color w:val="000000"/>
                <w:lang w:eastAsia="hu-HU"/>
              </w:rPr>
              <w:t>Ritkábban, mint havonta</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426747" w:rsidRPr="00426747" w:rsidRDefault="00426747" w:rsidP="00426747">
            <w:pPr>
              <w:spacing w:after="0" w:line="240" w:lineRule="auto"/>
              <w:jc w:val="right"/>
              <w:rPr>
                <w:rFonts w:ascii="Calibri" w:eastAsia="Times New Roman" w:hAnsi="Calibri" w:cs="Times New Roman"/>
                <w:color w:val="000000"/>
                <w:lang w:eastAsia="hu-HU"/>
              </w:rPr>
            </w:pPr>
            <w:r w:rsidRPr="00426747">
              <w:rPr>
                <w:rFonts w:ascii="Calibri" w:eastAsia="Times New Roman" w:hAnsi="Calibri" w:cs="Times New Roman"/>
                <w:color w:val="000000"/>
                <w:lang w:eastAsia="hu-HU"/>
              </w:rPr>
              <w:t>27,7%</w:t>
            </w:r>
          </w:p>
        </w:tc>
        <w:tc>
          <w:tcPr>
            <w:tcW w:w="1440" w:type="dxa"/>
            <w:tcBorders>
              <w:top w:val="nil"/>
              <w:left w:val="nil"/>
              <w:bottom w:val="single" w:sz="4" w:space="0" w:color="auto"/>
              <w:right w:val="single" w:sz="4" w:space="0" w:color="auto"/>
            </w:tcBorders>
            <w:shd w:val="clear" w:color="auto" w:fill="auto"/>
            <w:noWrap/>
            <w:vAlign w:val="bottom"/>
            <w:hideMark/>
          </w:tcPr>
          <w:p w:rsidR="00426747" w:rsidRPr="00426747" w:rsidRDefault="00426747" w:rsidP="00426747">
            <w:pPr>
              <w:spacing w:after="0" w:line="240" w:lineRule="auto"/>
              <w:jc w:val="right"/>
              <w:rPr>
                <w:rFonts w:ascii="Calibri" w:eastAsia="Times New Roman" w:hAnsi="Calibri" w:cs="Times New Roman"/>
                <w:color w:val="000000"/>
                <w:lang w:eastAsia="hu-HU"/>
              </w:rPr>
            </w:pPr>
            <w:r w:rsidRPr="00426747">
              <w:rPr>
                <w:rFonts w:ascii="Calibri" w:eastAsia="Times New Roman" w:hAnsi="Calibri" w:cs="Times New Roman"/>
                <w:color w:val="000000"/>
                <w:lang w:eastAsia="hu-HU"/>
              </w:rPr>
              <w:t>20,8%</w:t>
            </w:r>
          </w:p>
        </w:tc>
        <w:tc>
          <w:tcPr>
            <w:tcW w:w="1340" w:type="dxa"/>
            <w:tcBorders>
              <w:top w:val="nil"/>
              <w:left w:val="nil"/>
              <w:bottom w:val="single" w:sz="4" w:space="0" w:color="auto"/>
              <w:right w:val="single" w:sz="8" w:space="0" w:color="auto"/>
            </w:tcBorders>
            <w:shd w:val="clear" w:color="auto" w:fill="auto"/>
            <w:noWrap/>
            <w:vAlign w:val="bottom"/>
            <w:hideMark/>
          </w:tcPr>
          <w:p w:rsidR="00426747" w:rsidRPr="00426747" w:rsidRDefault="00426747" w:rsidP="00426747">
            <w:pPr>
              <w:spacing w:after="0" w:line="240" w:lineRule="auto"/>
              <w:jc w:val="right"/>
              <w:rPr>
                <w:rFonts w:ascii="Calibri" w:eastAsia="Times New Roman" w:hAnsi="Calibri" w:cs="Times New Roman"/>
                <w:color w:val="000000"/>
                <w:lang w:eastAsia="hu-HU"/>
              </w:rPr>
            </w:pPr>
            <w:r w:rsidRPr="00426747">
              <w:rPr>
                <w:rFonts w:ascii="Calibri" w:eastAsia="Times New Roman" w:hAnsi="Calibri" w:cs="Times New Roman"/>
                <w:color w:val="000000"/>
                <w:lang w:eastAsia="hu-HU"/>
              </w:rPr>
              <w:t>22,2%</w:t>
            </w:r>
          </w:p>
        </w:tc>
      </w:tr>
      <w:tr w:rsidR="00426747" w:rsidRPr="00426747" w:rsidTr="00426747">
        <w:trPr>
          <w:trHeight w:val="315"/>
          <w:jc w:val="center"/>
        </w:trPr>
        <w:tc>
          <w:tcPr>
            <w:tcW w:w="3480" w:type="dxa"/>
            <w:tcBorders>
              <w:top w:val="nil"/>
              <w:left w:val="single" w:sz="8" w:space="0" w:color="auto"/>
              <w:bottom w:val="single" w:sz="8" w:space="0" w:color="auto"/>
              <w:right w:val="nil"/>
            </w:tcBorders>
            <w:shd w:val="clear" w:color="000000" w:fill="BFBFBF"/>
            <w:vAlign w:val="center"/>
            <w:hideMark/>
          </w:tcPr>
          <w:p w:rsidR="00426747" w:rsidRPr="00426747" w:rsidRDefault="00426747" w:rsidP="00426747">
            <w:pPr>
              <w:spacing w:after="0" w:line="240" w:lineRule="auto"/>
              <w:jc w:val="center"/>
              <w:rPr>
                <w:rFonts w:ascii="Calibri" w:eastAsia="Times New Roman" w:hAnsi="Calibri" w:cs="Times New Roman"/>
                <w:b/>
                <w:bCs/>
                <w:color w:val="000000"/>
                <w:lang w:eastAsia="hu-HU"/>
              </w:rPr>
            </w:pPr>
            <w:r w:rsidRPr="00426747">
              <w:rPr>
                <w:rFonts w:ascii="Calibri" w:eastAsia="Times New Roman" w:hAnsi="Calibri" w:cs="Times New Roman"/>
                <w:b/>
                <w:bCs/>
                <w:color w:val="000000"/>
                <w:lang w:eastAsia="hu-HU"/>
              </w:rPr>
              <w:t>Most először</w:t>
            </w:r>
          </w:p>
        </w:tc>
        <w:tc>
          <w:tcPr>
            <w:tcW w:w="1800" w:type="dxa"/>
            <w:tcBorders>
              <w:top w:val="nil"/>
              <w:left w:val="single" w:sz="8" w:space="0" w:color="auto"/>
              <w:bottom w:val="single" w:sz="8" w:space="0" w:color="auto"/>
              <w:right w:val="single" w:sz="4" w:space="0" w:color="auto"/>
            </w:tcBorders>
            <w:shd w:val="clear" w:color="auto" w:fill="auto"/>
            <w:noWrap/>
            <w:vAlign w:val="bottom"/>
            <w:hideMark/>
          </w:tcPr>
          <w:p w:rsidR="00426747" w:rsidRPr="00426747" w:rsidRDefault="00426747" w:rsidP="00426747">
            <w:pPr>
              <w:spacing w:after="0" w:line="240" w:lineRule="auto"/>
              <w:jc w:val="right"/>
              <w:rPr>
                <w:rFonts w:ascii="Calibri" w:eastAsia="Times New Roman" w:hAnsi="Calibri" w:cs="Times New Roman"/>
                <w:color w:val="000000"/>
                <w:lang w:eastAsia="hu-HU"/>
              </w:rPr>
            </w:pPr>
            <w:r w:rsidRPr="00426747">
              <w:rPr>
                <w:rFonts w:ascii="Calibri" w:eastAsia="Times New Roman" w:hAnsi="Calibri" w:cs="Times New Roman"/>
                <w:color w:val="000000"/>
                <w:lang w:eastAsia="hu-HU"/>
              </w:rPr>
              <w:t>25,9%</w:t>
            </w:r>
          </w:p>
        </w:tc>
        <w:tc>
          <w:tcPr>
            <w:tcW w:w="1440" w:type="dxa"/>
            <w:tcBorders>
              <w:top w:val="nil"/>
              <w:left w:val="nil"/>
              <w:bottom w:val="single" w:sz="8" w:space="0" w:color="auto"/>
              <w:right w:val="single" w:sz="4" w:space="0" w:color="auto"/>
            </w:tcBorders>
            <w:shd w:val="clear" w:color="auto" w:fill="auto"/>
            <w:noWrap/>
            <w:vAlign w:val="bottom"/>
            <w:hideMark/>
          </w:tcPr>
          <w:p w:rsidR="00426747" w:rsidRPr="00426747" w:rsidRDefault="00426747" w:rsidP="00426747">
            <w:pPr>
              <w:spacing w:after="0" w:line="240" w:lineRule="auto"/>
              <w:jc w:val="right"/>
              <w:rPr>
                <w:rFonts w:ascii="Calibri" w:eastAsia="Times New Roman" w:hAnsi="Calibri" w:cs="Times New Roman"/>
                <w:color w:val="000000"/>
                <w:lang w:eastAsia="hu-HU"/>
              </w:rPr>
            </w:pPr>
            <w:r w:rsidRPr="00426747">
              <w:rPr>
                <w:rFonts w:ascii="Calibri" w:eastAsia="Times New Roman" w:hAnsi="Calibri" w:cs="Times New Roman"/>
                <w:color w:val="000000"/>
                <w:lang w:eastAsia="hu-HU"/>
              </w:rPr>
              <w:t>12,5%</w:t>
            </w:r>
          </w:p>
        </w:tc>
        <w:tc>
          <w:tcPr>
            <w:tcW w:w="1340" w:type="dxa"/>
            <w:tcBorders>
              <w:top w:val="nil"/>
              <w:left w:val="nil"/>
              <w:bottom w:val="single" w:sz="8" w:space="0" w:color="auto"/>
              <w:right w:val="single" w:sz="8" w:space="0" w:color="auto"/>
            </w:tcBorders>
            <w:shd w:val="clear" w:color="auto" w:fill="auto"/>
            <w:noWrap/>
            <w:vAlign w:val="bottom"/>
            <w:hideMark/>
          </w:tcPr>
          <w:p w:rsidR="00426747" w:rsidRPr="00426747" w:rsidRDefault="00426747" w:rsidP="00426747">
            <w:pPr>
              <w:spacing w:after="0" w:line="240" w:lineRule="auto"/>
              <w:jc w:val="right"/>
              <w:rPr>
                <w:rFonts w:ascii="Calibri" w:eastAsia="Times New Roman" w:hAnsi="Calibri" w:cs="Times New Roman"/>
                <w:color w:val="000000"/>
                <w:lang w:eastAsia="hu-HU"/>
              </w:rPr>
            </w:pPr>
            <w:r w:rsidRPr="00426747">
              <w:rPr>
                <w:rFonts w:ascii="Calibri" w:eastAsia="Times New Roman" w:hAnsi="Calibri" w:cs="Times New Roman"/>
                <w:color w:val="000000"/>
                <w:lang w:eastAsia="hu-HU"/>
              </w:rPr>
              <w:t>22,2%</w:t>
            </w:r>
          </w:p>
        </w:tc>
      </w:tr>
    </w:tbl>
    <w:p w:rsidR="008E6494" w:rsidRDefault="008E6494">
      <w:pPr>
        <w:rPr>
          <w:sz w:val="24"/>
          <w:szCs w:val="24"/>
        </w:rPr>
      </w:pPr>
    </w:p>
    <w:p w:rsidR="005C0890" w:rsidRPr="00D54C8A" w:rsidRDefault="000F5FFF" w:rsidP="00D54C8A">
      <w:pPr>
        <w:spacing w:line="360" w:lineRule="auto"/>
        <w:jc w:val="both"/>
        <w:rPr>
          <w:sz w:val="24"/>
          <w:szCs w:val="24"/>
        </w:rPr>
      </w:pPr>
      <w:r>
        <w:rPr>
          <w:sz w:val="24"/>
          <w:szCs w:val="24"/>
        </w:rPr>
        <w:t>A</w:t>
      </w:r>
      <w:r w:rsidR="003D3B7B">
        <w:rPr>
          <w:sz w:val="24"/>
          <w:szCs w:val="24"/>
        </w:rPr>
        <w:t xml:space="preserve"> 4. kérd</w:t>
      </w:r>
      <w:r w:rsidR="005C0890">
        <w:rPr>
          <w:sz w:val="24"/>
          <w:szCs w:val="24"/>
        </w:rPr>
        <w:t>és a határon túli vásárlás okaira</w:t>
      </w:r>
      <w:r w:rsidR="003D3B7B">
        <w:rPr>
          <w:sz w:val="24"/>
          <w:szCs w:val="24"/>
        </w:rPr>
        <w:t xml:space="preserve"> keresi a választ.</w:t>
      </w:r>
      <w:r w:rsidR="005C0890">
        <w:rPr>
          <w:sz w:val="24"/>
          <w:szCs w:val="24"/>
        </w:rPr>
        <w:t xml:space="preserve"> Az egyes helyszíneken kapott válaszok között jelentős eltérés nem mutatkozik, az azonos országból érkezők hasonló szempontokat tartottak fontosnak vásárlásaik során, bár a magyar vásárlók Ausztriai látogatásának indokai a </w:t>
      </w:r>
      <w:proofErr w:type="spellStart"/>
      <w:r w:rsidR="005C0890">
        <w:rPr>
          <w:sz w:val="24"/>
          <w:szCs w:val="24"/>
        </w:rPr>
        <w:t>parndorfi</w:t>
      </w:r>
      <w:proofErr w:type="spellEnd"/>
      <w:r w:rsidR="005C0890">
        <w:rPr>
          <w:sz w:val="24"/>
          <w:szCs w:val="24"/>
        </w:rPr>
        <w:t xml:space="preserve"> kikérdezések alkalmával viszonylag egyenletes eloszlást mutattak a lehetséges válaszok között.</w:t>
      </w:r>
    </w:p>
    <w:p w:rsidR="00693784" w:rsidRPr="00693784" w:rsidRDefault="00763315" w:rsidP="00693784">
      <w:pPr>
        <w:jc w:val="center"/>
        <w:rPr>
          <w:rFonts w:ascii="Arial" w:hAnsi="Arial" w:cs="Arial"/>
          <w:b/>
          <w:sz w:val="20"/>
          <w:szCs w:val="20"/>
        </w:rPr>
      </w:pPr>
      <w:r w:rsidRPr="00693784">
        <w:rPr>
          <w:rFonts w:ascii="Arial" w:hAnsi="Arial" w:cs="Arial"/>
          <w:b/>
          <w:sz w:val="20"/>
          <w:szCs w:val="20"/>
        </w:rPr>
        <w:fldChar w:fldCharType="begin"/>
      </w:r>
      <w:r w:rsidR="00693784" w:rsidRPr="00693784">
        <w:rPr>
          <w:rFonts w:ascii="Arial" w:hAnsi="Arial" w:cs="Arial"/>
          <w:b/>
          <w:sz w:val="20"/>
          <w:szCs w:val="20"/>
        </w:rPr>
        <w:instrText xml:space="preserve"> SEQ táblázat \* ARABIC </w:instrText>
      </w:r>
      <w:r w:rsidRPr="00693784">
        <w:rPr>
          <w:rFonts w:ascii="Arial" w:hAnsi="Arial" w:cs="Arial"/>
          <w:b/>
          <w:sz w:val="20"/>
          <w:szCs w:val="20"/>
        </w:rPr>
        <w:fldChar w:fldCharType="separate"/>
      </w:r>
      <w:bookmarkStart w:id="37" w:name="_Toc412126602"/>
      <w:r w:rsidR="000F7666">
        <w:rPr>
          <w:rFonts w:ascii="Arial" w:hAnsi="Arial" w:cs="Arial"/>
          <w:b/>
          <w:noProof/>
          <w:sz w:val="20"/>
          <w:szCs w:val="20"/>
        </w:rPr>
        <w:t>15</w:t>
      </w:r>
      <w:r w:rsidRPr="00693784">
        <w:rPr>
          <w:rFonts w:ascii="Arial" w:hAnsi="Arial" w:cs="Arial"/>
          <w:b/>
          <w:sz w:val="20"/>
          <w:szCs w:val="20"/>
        </w:rPr>
        <w:fldChar w:fldCharType="end"/>
      </w:r>
      <w:r w:rsidR="00693784" w:rsidRPr="00693784">
        <w:rPr>
          <w:rFonts w:ascii="Arial" w:hAnsi="Arial" w:cs="Arial"/>
          <w:b/>
          <w:sz w:val="20"/>
          <w:szCs w:val="20"/>
        </w:rPr>
        <w:t>. táblázat: Az Ausztriában történő bevásárlás oka</w:t>
      </w:r>
      <w:bookmarkEnd w:id="37"/>
    </w:p>
    <w:tbl>
      <w:tblPr>
        <w:tblW w:w="6920" w:type="dxa"/>
        <w:jc w:val="center"/>
        <w:tblInd w:w="55" w:type="dxa"/>
        <w:tblCellMar>
          <w:left w:w="70" w:type="dxa"/>
          <w:right w:w="70" w:type="dxa"/>
        </w:tblCellMar>
        <w:tblLook w:val="04A0" w:firstRow="1" w:lastRow="0" w:firstColumn="1" w:lastColumn="0" w:noHBand="0" w:noVBand="1"/>
      </w:tblPr>
      <w:tblGrid>
        <w:gridCol w:w="3680"/>
        <w:gridCol w:w="1800"/>
        <w:gridCol w:w="1440"/>
      </w:tblGrid>
      <w:tr w:rsidR="005C0890" w:rsidRPr="005C0890" w:rsidTr="005C0890">
        <w:trPr>
          <w:trHeight w:val="300"/>
          <w:jc w:val="center"/>
        </w:trPr>
        <w:tc>
          <w:tcPr>
            <w:tcW w:w="3680" w:type="dxa"/>
            <w:tcBorders>
              <w:top w:val="single" w:sz="4" w:space="0" w:color="auto"/>
              <w:left w:val="single" w:sz="4" w:space="0" w:color="auto"/>
              <w:bottom w:val="single" w:sz="4" w:space="0" w:color="auto"/>
              <w:right w:val="single" w:sz="4" w:space="0" w:color="auto"/>
            </w:tcBorders>
            <w:shd w:val="clear" w:color="DCE6F1" w:fill="BFBFBF"/>
            <w:noWrap/>
            <w:vAlign w:val="center"/>
            <w:hideMark/>
          </w:tcPr>
          <w:p w:rsidR="005C0890" w:rsidRPr="005C0890" w:rsidRDefault="005C0890" w:rsidP="005C0890">
            <w:pPr>
              <w:spacing w:after="0" w:line="240" w:lineRule="auto"/>
              <w:jc w:val="center"/>
              <w:rPr>
                <w:rFonts w:ascii="Calibri" w:eastAsia="Times New Roman" w:hAnsi="Calibri" w:cs="Times New Roman"/>
                <w:b/>
                <w:bCs/>
                <w:color w:val="000000"/>
                <w:lang w:eastAsia="hu-HU"/>
              </w:rPr>
            </w:pPr>
            <w:r w:rsidRPr="005C0890">
              <w:rPr>
                <w:rFonts w:ascii="Calibri" w:eastAsia="Times New Roman" w:hAnsi="Calibri" w:cs="Times New Roman"/>
                <w:b/>
                <w:bCs/>
                <w:color w:val="000000"/>
                <w:lang w:eastAsia="hu-HU"/>
              </w:rPr>
              <w:t> </w:t>
            </w:r>
          </w:p>
        </w:tc>
        <w:tc>
          <w:tcPr>
            <w:tcW w:w="1800" w:type="dxa"/>
            <w:tcBorders>
              <w:top w:val="single" w:sz="4" w:space="0" w:color="auto"/>
              <w:left w:val="nil"/>
              <w:bottom w:val="single" w:sz="4" w:space="0" w:color="auto"/>
              <w:right w:val="single" w:sz="4" w:space="0" w:color="auto"/>
            </w:tcBorders>
            <w:shd w:val="clear" w:color="DCE6F1" w:fill="BFBFBF"/>
            <w:noWrap/>
            <w:vAlign w:val="center"/>
            <w:hideMark/>
          </w:tcPr>
          <w:p w:rsidR="005C0890" w:rsidRPr="005C0890" w:rsidRDefault="005C0890" w:rsidP="005C0890">
            <w:pPr>
              <w:spacing w:after="0" w:line="240" w:lineRule="auto"/>
              <w:jc w:val="center"/>
              <w:rPr>
                <w:rFonts w:ascii="Calibri" w:eastAsia="Times New Roman" w:hAnsi="Calibri" w:cs="Times New Roman"/>
                <w:b/>
                <w:bCs/>
                <w:color w:val="000000"/>
                <w:lang w:eastAsia="hu-HU"/>
              </w:rPr>
            </w:pPr>
            <w:proofErr w:type="spellStart"/>
            <w:r w:rsidRPr="005C0890">
              <w:rPr>
                <w:rFonts w:ascii="Calibri" w:eastAsia="Times New Roman" w:hAnsi="Calibri" w:cs="Times New Roman"/>
                <w:b/>
                <w:bCs/>
                <w:color w:val="000000"/>
                <w:lang w:eastAsia="hu-HU"/>
              </w:rPr>
              <w:t>Oberwart</w:t>
            </w:r>
            <w:proofErr w:type="spellEnd"/>
          </w:p>
        </w:tc>
        <w:tc>
          <w:tcPr>
            <w:tcW w:w="1440" w:type="dxa"/>
            <w:tcBorders>
              <w:top w:val="single" w:sz="4" w:space="0" w:color="auto"/>
              <w:left w:val="nil"/>
              <w:bottom w:val="single" w:sz="4" w:space="0" w:color="auto"/>
              <w:right w:val="single" w:sz="4" w:space="0" w:color="auto"/>
            </w:tcBorders>
            <w:shd w:val="clear" w:color="DCE6F1" w:fill="BFBFBF"/>
            <w:noWrap/>
            <w:vAlign w:val="center"/>
            <w:hideMark/>
          </w:tcPr>
          <w:p w:rsidR="005C0890" w:rsidRPr="005C0890" w:rsidRDefault="005C0890" w:rsidP="005C0890">
            <w:pPr>
              <w:spacing w:after="0" w:line="240" w:lineRule="auto"/>
              <w:jc w:val="center"/>
              <w:rPr>
                <w:rFonts w:ascii="Calibri" w:eastAsia="Times New Roman" w:hAnsi="Calibri" w:cs="Times New Roman"/>
                <w:b/>
                <w:bCs/>
                <w:color w:val="000000"/>
                <w:lang w:eastAsia="hu-HU"/>
              </w:rPr>
            </w:pPr>
            <w:proofErr w:type="spellStart"/>
            <w:r w:rsidRPr="005C0890">
              <w:rPr>
                <w:rFonts w:ascii="Calibri" w:eastAsia="Times New Roman" w:hAnsi="Calibri" w:cs="Times New Roman"/>
                <w:b/>
                <w:bCs/>
                <w:color w:val="000000"/>
                <w:lang w:eastAsia="hu-HU"/>
              </w:rPr>
              <w:t>Parndorf</w:t>
            </w:r>
            <w:proofErr w:type="spellEnd"/>
          </w:p>
        </w:tc>
      </w:tr>
      <w:tr w:rsidR="005C0890" w:rsidRPr="005C0890" w:rsidTr="005C0890">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5C0890" w:rsidRPr="005C0890" w:rsidRDefault="005C0890" w:rsidP="005C0890">
            <w:pPr>
              <w:spacing w:after="0" w:line="240" w:lineRule="auto"/>
              <w:jc w:val="center"/>
              <w:rPr>
                <w:rFonts w:ascii="Calibri" w:eastAsia="Times New Roman" w:hAnsi="Calibri" w:cs="Times New Roman"/>
                <w:b/>
                <w:bCs/>
                <w:color w:val="000000"/>
                <w:lang w:eastAsia="hu-HU"/>
              </w:rPr>
            </w:pPr>
            <w:r w:rsidRPr="005C0890">
              <w:rPr>
                <w:rFonts w:ascii="Calibri" w:eastAsia="Times New Roman" w:hAnsi="Calibri" w:cs="Times New Roman"/>
                <w:b/>
                <w:bCs/>
                <w:color w:val="000000"/>
                <w:lang w:eastAsia="hu-HU"/>
              </w:rPr>
              <w:t>Nagyobb választék</w:t>
            </w:r>
          </w:p>
        </w:tc>
        <w:tc>
          <w:tcPr>
            <w:tcW w:w="180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40,6%</w:t>
            </w:r>
          </w:p>
        </w:tc>
        <w:tc>
          <w:tcPr>
            <w:tcW w:w="144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25,3%</w:t>
            </w:r>
          </w:p>
        </w:tc>
      </w:tr>
      <w:tr w:rsidR="005C0890" w:rsidRPr="005C0890" w:rsidTr="005C0890">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5C0890" w:rsidRPr="005C0890" w:rsidRDefault="005C0890" w:rsidP="005C0890">
            <w:pPr>
              <w:spacing w:after="0" w:line="240" w:lineRule="auto"/>
              <w:jc w:val="center"/>
              <w:rPr>
                <w:rFonts w:ascii="Calibri" w:eastAsia="Times New Roman" w:hAnsi="Calibri" w:cs="Times New Roman"/>
                <w:b/>
                <w:bCs/>
                <w:color w:val="000000"/>
                <w:lang w:eastAsia="hu-HU"/>
              </w:rPr>
            </w:pPr>
            <w:r w:rsidRPr="005C0890">
              <w:rPr>
                <w:rFonts w:ascii="Calibri" w:eastAsia="Times New Roman" w:hAnsi="Calibri" w:cs="Times New Roman"/>
                <w:b/>
                <w:bCs/>
                <w:color w:val="000000"/>
                <w:lang w:eastAsia="hu-HU"/>
              </w:rPr>
              <w:t>Jobb minőség</w:t>
            </w:r>
          </w:p>
        </w:tc>
        <w:tc>
          <w:tcPr>
            <w:tcW w:w="180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28,3%</w:t>
            </w:r>
          </w:p>
        </w:tc>
        <w:tc>
          <w:tcPr>
            <w:tcW w:w="144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16,0%</w:t>
            </w:r>
          </w:p>
        </w:tc>
      </w:tr>
      <w:tr w:rsidR="005C0890" w:rsidRPr="005C0890" w:rsidTr="005C0890">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5C0890" w:rsidRPr="005C0890" w:rsidRDefault="005C0890" w:rsidP="005C0890">
            <w:pPr>
              <w:spacing w:after="0" w:line="240" w:lineRule="auto"/>
              <w:jc w:val="center"/>
              <w:rPr>
                <w:rFonts w:ascii="Calibri" w:eastAsia="Times New Roman" w:hAnsi="Calibri" w:cs="Times New Roman"/>
                <w:b/>
                <w:bCs/>
                <w:color w:val="000000"/>
                <w:lang w:eastAsia="hu-HU"/>
              </w:rPr>
            </w:pPr>
            <w:r w:rsidRPr="005C0890">
              <w:rPr>
                <w:rFonts w:ascii="Calibri" w:eastAsia="Times New Roman" w:hAnsi="Calibri" w:cs="Times New Roman"/>
                <w:b/>
                <w:bCs/>
                <w:color w:val="000000"/>
                <w:lang w:eastAsia="hu-HU"/>
              </w:rPr>
              <w:t>Kedvezőbb árak</w:t>
            </w:r>
          </w:p>
        </w:tc>
        <w:tc>
          <w:tcPr>
            <w:tcW w:w="180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5,1%</w:t>
            </w:r>
          </w:p>
        </w:tc>
        <w:tc>
          <w:tcPr>
            <w:tcW w:w="144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25,3%</w:t>
            </w:r>
          </w:p>
        </w:tc>
      </w:tr>
      <w:tr w:rsidR="005C0890" w:rsidRPr="005C0890" w:rsidTr="005C0890">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5C0890" w:rsidRPr="005C0890" w:rsidRDefault="005C0890" w:rsidP="005C0890">
            <w:pPr>
              <w:spacing w:after="0" w:line="240" w:lineRule="auto"/>
              <w:jc w:val="center"/>
              <w:rPr>
                <w:rFonts w:ascii="Calibri" w:eastAsia="Times New Roman" w:hAnsi="Calibri" w:cs="Times New Roman"/>
                <w:b/>
                <w:bCs/>
                <w:color w:val="000000"/>
                <w:lang w:eastAsia="hu-HU"/>
              </w:rPr>
            </w:pPr>
            <w:r w:rsidRPr="005C0890">
              <w:rPr>
                <w:rFonts w:ascii="Calibri" w:eastAsia="Times New Roman" w:hAnsi="Calibri" w:cs="Times New Roman"/>
                <w:b/>
                <w:bCs/>
                <w:color w:val="000000"/>
                <w:lang w:eastAsia="hu-HU"/>
              </w:rPr>
              <w:t>Útba esik egyéb elintéznivaló mellett</w:t>
            </w:r>
          </w:p>
        </w:tc>
        <w:tc>
          <w:tcPr>
            <w:tcW w:w="180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10,1%</w:t>
            </w:r>
          </w:p>
        </w:tc>
        <w:tc>
          <w:tcPr>
            <w:tcW w:w="144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24,0%</w:t>
            </w:r>
          </w:p>
        </w:tc>
      </w:tr>
      <w:tr w:rsidR="005C0890" w:rsidRPr="005C0890" w:rsidTr="005C0890">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5C0890" w:rsidRPr="005C0890" w:rsidRDefault="005C0890" w:rsidP="005C0890">
            <w:pPr>
              <w:spacing w:after="0" w:line="240" w:lineRule="auto"/>
              <w:jc w:val="center"/>
              <w:rPr>
                <w:rFonts w:ascii="Calibri" w:eastAsia="Times New Roman" w:hAnsi="Calibri" w:cs="Times New Roman"/>
                <w:b/>
                <w:bCs/>
                <w:color w:val="000000"/>
                <w:lang w:eastAsia="hu-HU"/>
              </w:rPr>
            </w:pPr>
            <w:r w:rsidRPr="005C0890">
              <w:rPr>
                <w:rFonts w:ascii="Calibri" w:eastAsia="Times New Roman" w:hAnsi="Calibri" w:cs="Times New Roman"/>
                <w:b/>
                <w:bCs/>
                <w:color w:val="000000"/>
                <w:lang w:eastAsia="hu-HU"/>
              </w:rPr>
              <w:t>Kényelmesebb</w:t>
            </w:r>
          </w:p>
        </w:tc>
        <w:tc>
          <w:tcPr>
            <w:tcW w:w="180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14,5%</w:t>
            </w:r>
          </w:p>
        </w:tc>
        <w:tc>
          <w:tcPr>
            <w:tcW w:w="144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2,7%</w:t>
            </w:r>
          </w:p>
        </w:tc>
      </w:tr>
      <w:tr w:rsidR="005C0890" w:rsidRPr="005C0890" w:rsidTr="005C0890">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5C0890" w:rsidRPr="005C0890" w:rsidRDefault="005C0890" w:rsidP="005C0890">
            <w:pPr>
              <w:spacing w:after="0" w:line="240" w:lineRule="auto"/>
              <w:jc w:val="center"/>
              <w:rPr>
                <w:rFonts w:ascii="Calibri" w:eastAsia="Times New Roman" w:hAnsi="Calibri" w:cs="Times New Roman"/>
                <w:b/>
                <w:bCs/>
                <w:color w:val="000000"/>
                <w:lang w:eastAsia="hu-HU"/>
              </w:rPr>
            </w:pPr>
            <w:r w:rsidRPr="005C0890">
              <w:rPr>
                <w:rFonts w:ascii="Calibri" w:eastAsia="Times New Roman" w:hAnsi="Calibri" w:cs="Times New Roman"/>
                <w:b/>
                <w:bCs/>
                <w:color w:val="000000"/>
                <w:lang w:eastAsia="hu-HU"/>
              </w:rPr>
              <w:t>Egyéb</w:t>
            </w:r>
          </w:p>
        </w:tc>
        <w:tc>
          <w:tcPr>
            <w:tcW w:w="180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1,4%</w:t>
            </w:r>
          </w:p>
        </w:tc>
        <w:tc>
          <w:tcPr>
            <w:tcW w:w="144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6,7%</w:t>
            </w:r>
          </w:p>
        </w:tc>
      </w:tr>
    </w:tbl>
    <w:p w:rsidR="005C0890" w:rsidRDefault="005C0890" w:rsidP="000F5FFF">
      <w:pPr>
        <w:spacing w:line="360" w:lineRule="auto"/>
        <w:jc w:val="both"/>
        <w:rPr>
          <w:sz w:val="24"/>
          <w:szCs w:val="24"/>
        </w:rPr>
      </w:pPr>
    </w:p>
    <w:p w:rsidR="005C0890" w:rsidRDefault="005C0890" w:rsidP="000F5FFF">
      <w:pPr>
        <w:spacing w:line="360" w:lineRule="auto"/>
        <w:jc w:val="both"/>
        <w:rPr>
          <w:sz w:val="24"/>
          <w:szCs w:val="24"/>
        </w:rPr>
      </w:pPr>
      <w:r>
        <w:rPr>
          <w:sz w:val="24"/>
          <w:szCs w:val="24"/>
        </w:rPr>
        <w:t>Az osztrákok magyarországi bevásárlásai teljesen egységes képet a</w:t>
      </w:r>
      <w:r w:rsidR="00D54C8A">
        <w:rPr>
          <w:sz w:val="24"/>
          <w:szCs w:val="24"/>
        </w:rPr>
        <w:t>dnak</w:t>
      </w:r>
      <w:r>
        <w:rPr>
          <w:sz w:val="24"/>
          <w:szCs w:val="24"/>
        </w:rPr>
        <w:t xml:space="preserve"> arról, hogy miért a határ magyar oldalán vásárolnak.</w:t>
      </w:r>
    </w:p>
    <w:p w:rsidR="00693784" w:rsidRPr="00693784" w:rsidRDefault="00763315" w:rsidP="00693784">
      <w:pPr>
        <w:jc w:val="center"/>
        <w:rPr>
          <w:rFonts w:ascii="Arial" w:hAnsi="Arial" w:cs="Arial"/>
          <w:b/>
          <w:sz w:val="20"/>
          <w:szCs w:val="20"/>
        </w:rPr>
      </w:pPr>
      <w:r w:rsidRPr="00693784">
        <w:rPr>
          <w:rFonts w:ascii="Arial" w:hAnsi="Arial" w:cs="Arial"/>
          <w:b/>
          <w:sz w:val="20"/>
          <w:szCs w:val="20"/>
        </w:rPr>
        <w:fldChar w:fldCharType="begin"/>
      </w:r>
      <w:r w:rsidR="00693784" w:rsidRPr="00693784">
        <w:rPr>
          <w:rFonts w:ascii="Arial" w:hAnsi="Arial" w:cs="Arial"/>
          <w:b/>
          <w:sz w:val="20"/>
          <w:szCs w:val="20"/>
        </w:rPr>
        <w:instrText xml:space="preserve"> SEQ táblázat \* ARABIC </w:instrText>
      </w:r>
      <w:r w:rsidRPr="00693784">
        <w:rPr>
          <w:rFonts w:ascii="Arial" w:hAnsi="Arial" w:cs="Arial"/>
          <w:b/>
          <w:sz w:val="20"/>
          <w:szCs w:val="20"/>
        </w:rPr>
        <w:fldChar w:fldCharType="separate"/>
      </w:r>
      <w:bookmarkStart w:id="38" w:name="_Toc412126603"/>
      <w:r w:rsidR="000F7666">
        <w:rPr>
          <w:rFonts w:ascii="Arial" w:hAnsi="Arial" w:cs="Arial"/>
          <w:b/>
          <w:noProof/>
          <w:sz w:val="20"/>
          <w:szCs w:val="20"/>
        </w:rPr>
        <w:t>16</w:t>
      </w:r>
      <w:r w:rsidRPr="00693784">
        <w:rPr>
          <w:rFonts w:ascii="Arial" w:hAnsi="Arial" w:cs="Arial"/>
          <w:b/>
          <w:sz w:val="20"/>
          <w:szCs w:val="20"/>
        </w:rPr>
        <w:fldChar w:fldCharType="end"/>
      </w:r>
      <w:r w:rsidR="00693784" w:rsidRPr="00693784">
        <w:rPr>
          <w:rFonts w:ascii="Arial" w:hAnsi="Arial" w:cs="Arial"/>
          <w:b/>
          <w:sz w:val="20"/>
          <w:szCs w:val="20"/>
        </w:rPr>
        <w:t>. táblázat: A Magyarországon történő bevásárlás oka</w:t>
      </w:r>
      <w:bookmarkEnd w:id="38"/>
    </w:p>
    <w:tbl>
      <w:tblPr>
        <w:tblW w:w="8260" w:type="dxa"/>
        <w:jc w:val="center"/>
        <w:tblInd w:w="55" w:type="dxa"/>
        <w:tblCellMar>
          <w:left w:w="70" w:type="dxa"/>
          <w:right w:w="70" w:type="dxa"/>
        </w:tblCellMar>
        <w:tblLook w:val="04A0" w:firstRow="1" w:lastRow="0" w:firstColumn="1" w:lastColumn="0" w:noHBand="0" w:noVBand="1"/>
      </w:tblPr>
      <w:tblGrid>
        <w:gridCol w:w="3680"/>
        <w:gridCol w:w="1867"/>
        <w:gridCol w:w="1440"/>
        <w:gridCol w:w="1340"/>
      </w:tblGrid>
      <w:tr w:rsidR="005C0890" w:rsidRPr="005C0890" w:rsidTr="005C0890">
        <w:trPr>
          <w:trHeight w:val="300"/>
          <w:jc w:val="center"/>
        </w:trPr>
        <w:tc>
          <w:tcPr>
            <w:tcW w:w="3680" w:type="dxa"/>
            <w:tcBorders>
              <w:top w:val="single" w:sz="4" w:space="0" w:color="auto"/>
              <w:left w:val="single" w:sz="4" w:space="0" w:color="auto"/>
              <w:bottom w:val="single" w:sz="4" w:space="0" w:color="auto"/>
              <w:right w:val="single" w:sz="4" w:space="0" w:color="auto"/>
            </w:tcBorders>
            <w:shd w:val="clear" w:color="DCE6F1" w:fill="BFBFBF"/>
            <w:noWrap/>
            <w:vAlign w:val="center"/>
            <w:hideMark/>
          </w:tcPr>
          <w:p w:rsidR="005C0890" w:rsidRPr="005C0890" w:rsidRDefault="005C0890" w:rsidP="005C0890">
            <w:pPr>
              <w:spacing w:after="0" w:line="240" w:lineRule="auto"/>
              <w:jc w:val="center"/>
              <w:rPr>
                <w:rFonts w:ascii="Calibri" w:eastAsia="Times New Roman" w:hAnsi="Calibri" w:cs="Times New Roman"/>
                <w:b/>
                <w:bCs/>
                <w:color w:val="000000"/>
                <w:lang w:eastAsia="hu-HU"/>
              </w:rPr>
            </w:pPr>
            <w:r w:rsidRPr="005C0890">
              <w:rPr>
                <w:rFonts w:ascii="Calibri" w:eastAsia="Times New Roman" w:hAnsi="Calibri" w:cs="Times New Roman"/>
                <w:b/>
                <w:bCs/>
                <w:color w:val="000000"/>
                <w:lang w:eastAsia="hu-HU"/>
              </w:rPr>
              <w:t> </w:t>
            </w:r>
          </w:p>
        </w:tc>
        <w:tc>
          <w:tcPr>
            <w:tcW w:w="1800" w:type="dxa"/>
            <w:tcBorders>
              <w:top w:val="single" w:sz="4" w:space="0" w:color="auto"/>
              <w:left w:val="nil"/>
              <w:bottom w:val="single" w:sz="4" w:space="0" w:color="auto"/>
              <w:right w:val="single" w:sz="4" w:space="0" w:color="auto"/>
            </w:tcBorders>
            <w:shd w:val="clear" w:color="000000" w:fill="BFBFBF"/>
            <w:noWrap/>
            <w:vAlign w:val="center"/>
            <w:hideMark/>
          </w:tcPr>
          <w:p w:rsidR="005C0890" w:rsidRPr="005C0890" w:rsidRDefault="005C0890" w:rsidP="005C0890">
            <w:pPr>
              <w:spacing w:after="0" w:line="240" w:lineRule="auto"/>
              <w:jc w:val="center"/>
              <w:rPr>
                <w:rFonts w:ascii="Calibri" w:eastAsia="Times New Roman" w:hAnsi="Calibri" w:cs="Times New Roman"/>
                <w:b/>
                <w:bCs/>
                <w:color w:val="000000"/>
                <w:lang w:eastAsia="hu-HU"/>
              </w:rPr>
            </w:pPr>
            <w:r w:rsidRPr="005C0890">
              <w:rPr>
                <w:rFonts w:ascii="Calibri" w:eastAsia="Times New Roman" w:hAnsi="Calibri" w:cs="Times New Roman"/>
                <w:b/>
                <w:bCs/>
                <w:color w:val="000000"/>
                <w:lang w:eastAsia="hu-HU"/>
              </w:rPr>
              <w:t>Mosonmagyaróvár</w:t>
            </w:r>
          </w:p>
        </w:tc>
        <w:tc>
          <w:tcPr>
            <w:tcW w:w="1440" w:type="dxa"/>
            <w:tcBorders>
              <w:top w:val="single" w:sz="4" w:space="0" w:color="auto"/>
              <w:left w:val="nil"/>
              <w:bottom w:val="single" w:sz="4" w:space="0" w:color="auto"/>
              <w:right w:val="single" w:sz="4" w:space="0" w:color="auto"/>
            </w:tcBorders>
            <w:shd w:val="clear" w:color="000000" w:fill="BFBFBF"/>
            <w:noWrap/>
            <w:vAlign w:val="center"/>
            <w:hideMark/>
          </w:tcPr>
          <w:p w:rsidR="005C0890" w:rsidRPr="005C0890" w:rsidRDefault="005C0890" w:rsidP="005C0890">
            <w:pPr>
              <w:spacing w:after="0" w:line="240" w:lineRule="auto"/>
              <w:jc w:val="center"/>
              <w:rPr>
                <w:rFonts w:ascii="Calibri" w:eastAsia="Times New Roman" w:hAnsi="Calibri" w:cs="Times New Roman"/>
                <w:b/>
                <w:bCs/>
                <w:color w:val="000000"/>
                <w:lang w:eastAsia="hu-HU"/>
              </w:rPr>
            </w:pPr>
            <w:r w:rsidRPr="005C0890">
              <w:rPr>
                <w:rFonts w:ascii="Calibri" w:eastAsia="Times New Roman" w:hAnsi="Calibri" w:cs="Times New Roman"/>
                <w:b/>
                <w:bCs/>
                <w:color w:val="000000"/>
                <w:lang w:eastAsia="hu-HU"/>
              </w:rPr>
              <w:t>Szombathely</w:t>
            </w:r>
          </w:p>
        </w:tc>
        <w:tc>
          <w:tcPr>
            <w:tcW w:w="1340" w:type="dxa"/>
            <w:tcBorders>
              <w:top w:val="single" w:sz="4" w:space="0" w:color="auto"/>
              <w:left w:val="nil"/>
              <w:bottom w:val="single" w:sz="4" w:space="0" w:color="auto"/>
              <w:right w:val="single" w:sz="4" w:space="0" w:color="auto"/>
            </w:tcBorders>
            <w:shd w:val="clear" w:color="000000" w:fill="BFBFBF"/>
            <w:noWrap/>
            <w:vAlign w:val="center"/>
            <w:hideMark/>
          </w:tcPr>
          <w:p w:rsidR="005C0890" w:rsidRPr="005C0890" w:rsidRDefault="005C0890" w:rsidP="005C0890">
            <w:pPr>
              <w:spacing w:after="0" w:line="240" w:lineRule="auto"/>
              <w:jc w:val="center"/>
              <w:rPr>
                <w:rFonts w:ascii="Calibri" w:eastAsia="Times New Roman" w:hAnsi="Calibri" w:cs="Times New Roman"/>
                <w:b/>
                <w:bCs/>
                <w:color w:val="000000"/>
                <w:lang w:eastAsia="hu-HU"/>
              </w:rPr>
            </w:pPr>
            <w:r w:rsidRPr="005C0890">
              <w:rPr>
                <w:rFonts w:ascii="Calibri" w:eastAsia="Times New Roman" w:hAnsi="Calibri" w:cs="Times New Roman"/>
                <w:b/>
                <w:bCs/>
                <w:color w:val="000000"/>
                <w:lang w:eastAsia="hu-HU"/>
              </w:rPr>
              <w:t>Zalaegerszeg</w:t>
            </w:r>
          </w:p>
        </w:tc>
      </w:tr>
      <w:tr w:rsidR="005C0890" w:rsidRPr="005C0890" w:rsidTr="005C0890">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5C0890" w:rsidRPr="005C0890" w:rsidRDefault="005C0890" w:rsidP="005C0890">
            <w:pPr>
              <w:spacing w:after="0" w:line="240" w:lineRule="auto"/>
              <w:jc w:val="center"/>
              <w:rPr>
                <w:rFonts w:ascii="Calibri" w:eastAsia="Times New Roman" w:hAnsi="Calibri" w:cs="Times New Roman"/>
                <w:b/>
                <w:bCs/>
                <w:color w:val="000000"/>
                <w:lang w:eastAsia="hu-HU"/>
              </w:rPr>
            </w:pPr>
            <w:r w:rsidRPr="005C0890">
              <w:rPr>
                <w:rFonts w:ascii="Calibri" w:eastAsia="Times New Roman" w:hAnsi="Calibri" w:cs="Times New Roman"/>
                <w:b/>
                <w:bCs/>
                <w:color w:val="000000"/>
                <w:lang w:eastAsia="hu-HU"/>
              </w:rPr>
              <w:t>Nagyobb választék</w:t>
            </w:r>
          </w:p>
        </w:tc>
        <w:tc>
          <w:tcPr>
            <w:tcW w:w="180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5,2%</w:t>
            </w:r>
          </w:p>
        </w:tc>
        <w:tc>
          <w:tcPr>
            <w:tcW w:w="144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5,1%</w:t>
            </w:r>
          </w:p>
        </w:tc>
        <w:tc>
          <w:tcPr>
            <w:tcW w:w="134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0,0%</w:t>
            </w:r>
          </w:p>
        </w:tc>
      </w:tr>
      <w:tr w:rsidR="005C0890" w:rsidRPr="005C0890" w:rsidTr="005C0890">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5C0890" w:rsidRPr="005C0890" w:rsidRDefault="005C0890" w:rsidP="005C0890">
            <w:pPr>
              <w:spacing w:after="0" w:line="240" w:lineRule="auto"/>
              <w:jc w:val="center"/>
              <w:rPr>
                <w:rFonts w:ascii="Calibri" w:eastAsia="Times New Roman" w:hAnsi="Calibri" w:cs="Times New Roman"/>
                <w:b/>
                <w:bCs/>
                <w:color w:val="000000"/>
                <w:lang w:eastAsia="hu-HU"/>
              </w:rPr>
            </w:pPr>
            <w:r w:rsidRPr="005C0890">
              <w:rPr>
                <w:rFonts w:ascii="Calibri" w:eastAsia="Times New Roman" w:hAnsi="Calibri" w:cs="Times New Roman"/>
                <w:b/>
                <w:bCs/>
                <w:color w:val="000000"/>
                <w:lang w:eastAsia="hu-HU"/>
              </w:rPr>
              <w:t>Jobb minőség</w:t>
            </w:r>
          </w:p>
        </w:tc>
        <w:tc>
          <w:tcPr>
            <w:tcW w:w="180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17,9%</w:t>
            </w:r>
          </w:p>
        </w:tc>
        <w:tc>
          <w:tcPr>
            <w:tcW w:w="144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8,8%</w:t>
            </w:r>
          </w:p>
        </w:tc>
        <w:tc>
          <w:tcPr>
            <w:tcW w:w="134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0,0%</w:t>
            </w:r>
          </w:p>
        </w:tc>
      </w:tr>
      <w:tr w:rsidR="005C0890" w:rsidRPr="005C0890" w:rsidTr="005C0890">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5C0890" w:rsidRPr="005C0890" w:rsidRDefault="005C0890" w:rsidP="005C0890">
            <w:pPr>
              <w:spacing w:after="0" w:line="240" w:lineRule="auto"/>
              <w:jc w:val="center"/>
              <w:rPr>
                <w:rFonts w:ascii="Calibri" w:eastAsia="Times New Roman" w:hAnsi="Calibri" w:cs="Times New Roman"/>
                <w:b/>
                <w:bCs/>
                <w:color w:val="000000"/>
                <w:lang w:eastAsia="hu-HU"/>
              </w:rPr>
            </w:pPr>
            <w:r w:rsidRPr="005C0890">
              <w:rPr>
                <w:rFonts w:ascii="Calibri" w:eastAsia="Times New Roman" w:hAnsi="Calibri" w:cs="Times New Roman"/>
                <w:b/>
                <w:bCs/>
                <w:color w:val="000000"/>
                <w:lang w:eastAsia="hu-HU"/>
              </w:rPr>
              <w:t>Kedvezőbb árak</w:t>
            </w:r>
          </w:p>
        </w:tc>
        <w:tc>
          <w:tcPr>
            <w:tcW w:w="180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44,0%</w:t>
            </w:r>
          </w:p>
        </w:tc>
        <w:tc>
          <w:tcPr>
            <w:tcW w:w="144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46,0%</w:t>
            </w:r>
          </w:p>
        </w:tc>
        <w:tc>
          <w:tcPr>
            <w:tcW w:w="134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40,0%</w:t>
            </w:r>
          </w:p>
        </w:tc>
      </w:tr>
      <w:tr w:rsidR="005C0890" w:rsidRPr="005C0890" w:rsidTr="005C0890">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5C0890" w:rsidRPr="005C0890" w:rsidRDefault="005C0890" w:rsidP="005C0890">
            <w:pPr>
              <w:spacing w:after="0" w:line="240" w:lineRule="auto"/>
              <w:jc w:val="center"/>
              <w:rPr>
                <w:rFonts w:ascii="Calibri" w:eastAsia="Times New Roman" w:hAnsi="Calibri" w:cs="Times New Roman"/>
                <w:b/>
                <w:bCs/>
                <w:color w:val="000000"/>
                <w:lang w:eastAsia="hu-HU"/>
              </w:rPr>
            </w:pPr>
            <w:r w:rsidRPr="005C0890">
              <w:rPr>
                <w:rFonts w:ascii="Calibri" w:eastAsia="Times New Roman" w:hAnsi="Calibri" w:cs="Times New Roman"/>
                <w:b/>
                <w:bCs/>
                <w:color w:val="000000"/>
                <w:lang w:eastAsia="hu-HU"/>
              </w:rPr>
              <w:t>Útba esik egyéb elintéznivaló mellett</w:t>
            </w:r>
          </w:p>
        </w:tc>
        <w:tc>
          <w:tcPr>
            <w:tcW w:w="180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27,6%</w:t>
            </w:r>
          </w:p>
        </w:tc>
        <w:tc>
          <w:tcPr>
            <w:tcW w:w="144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17,5%</w:t>
            </w:r>
          </w:p>
        </w:tc>
        <w:tc>
          <w:tcPr>
            <w:tcW w:w="134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30,0%</w:t>
            </w:r>
          </w:p>
        </w:tc>
      </w:tr>
      <w:tr w:rsidR="005C0890" w:rsidRPr="005C0890" w:rsidTr="005C0890">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5C0890" w:rsidRPr="005C0890" w:rsidRDefault="005C0890" w:rsidP="005C0890">
            <w:pPr>
              <w:spacing w:after="0" w:line="240" w:lineRule="auto"/>
              <w:jc w:val="center"/>
              <w:rPr>
                <w:rFonts w:ascii="Calibri" w:eastAsia="Times New Roman" w:hAnsi="Calibri" w:cs="Times New Roman"/>
                <w:b/>
                <w:bCs/>
                <w:color w:val="000000"/>
                <w:lang w:eastAsia="hu-HU"/>
              </w:rPr>
            </w:pPr>
            <w:r w:rsidRPr="005C0890">
              <w:rPr>
                <w:rFonts w:ascii="Calibri" w:eastAsia="Times New Roman" w:hAnsi="Calibri" w:cs="Times New Roman"/>
                <w:b/>
                <w:bCs/>
                <w:color w:val="000000"/>
                <w:lang w:eastAsia="hu-HU"/>
              </w:rPr>
              <w:t>Kényelmesebb</w:t>
            </w:r>
          </w:p>
        </w:tc>
        <w:tc>
          <w:tcPr>
            <w:tcW w:w="180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3,7%</w:t>
            </w:r>
          </w:p>
        </w:tc>
        <w:tc>
          <w:tcPr>
            <w:tcW w:w="144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5,1%</w:t>
            </w:r>
          </w:p>
        </w:tc>
        <w:tc>
          <w:tcPr>
            <w:tcW w:w="134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20,0%</w:t>
            </w:r>
          </w:p>
        </w:tc>
      </w:tr>
      <w:tr w:rsidR="005C0890" w:rsidRPr="005C0890" w:rsidTr="005C0890">
        <w:trPr>
          <w:trHeight w:val="300"/>
          <w:jc w:val="center"/>
        </w:trPr>
        <w:tc>
          <w:tcPr>
            <w:tcW w:w="3680" w:type="dxa"/>
            <w:tcBorders>
              <w:top w:val="nil"/>
              <w:left w:val="single" w:sz="4" w:space="0" w:color="auto"/>
              <w:bottom w:val="single" w:sz="4" w:space="0" w:color="auto"/>
              <w:right w:val="single" w:sz="4" w:space="0" w:color="auto"/>
            </w:tcBorders>
            <w:shd w:val="clear" w:color="DCE6F1" w:fill="BFBFBF"/>
            <w:noWrap/>
            <w:vAlign w:val="center"/>
            <w:hideMark/>
          </w:tcPr>
          <w:p w:rsidR="005C0890" w:rsidRPr="005C0890" w:rsidRDefault="005C0890" w:rsidP="005C0890">
            <w:pPr>
              <w:spacing w:after="0" w:line="240" w:lineRule="auto"/>
              <w:jc w:val="center"/>
              <w:rPr>
                <w:rFonts w:ascii="Calibri" w:eastAsia="Times New Roman" w:hAnsi="Calibri" w:cs="Times New Roman"/>
                <w:b/>
                <w:bCs/>
                <w:color w:val="000000"/>
                <w:lang w:eastAsia="hu-HU"/>
              </w:rPr>
            </w:pPr>
            <w:r w:rsidRPr="005C0890">
              <w:rPr>
                <w:rFonts w:ascii="Calibri" w:eastAsia="Times New Roman" w:hAnsi="Calibri" w:cs="Times New Roman"/>
                <w:b/>
                <w:bCs/>
                <w:color w:val="000000"/>
                <w:lang w:eastAsia="hu-HU"/>
              </w:rPr>
              <w:t>Egyéb</w:t>
            </w:r>
          </w:p>
        </w:tc>
        <w:tc>
          <w:tcPr>
            <w:tcW w:w="180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1,5%</w:t>
            </w:r>
          </w:p>
        </w:tc>
        <w:tc>
          <w:tcPr>
            <w:tcW w:w="144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17,5%</w:t>
            </w:r>
          </w:p>
        </w:tc>
        <w:tc>
          <w:tcPr>
            <w:tcW w:w="1340" w:type="dxa"/>
            <w:tcBorders>
              <w:top w:val="nil"/>
              <w:left w:val="nil"/>
              <w:bottom w:val="single" w:sz="4" w:space="0" w:color="auto"/>
              <w:right w:val="single" w:sz="4" w:space="0" w:color="auto"/>
            </w:tcBorders>
            <w:shd w:val="clear" w:color="auto" w:fill="auto"/>
            <w:noWrap/>
            <w:vAlign w:val="bottom"/>
            <w:hideMark/>
          </w:tcPr>
          <w:p w:rsidR="005C0890" w:rsidRPr="005C0890" w:rsidRDefault="005C0890" w:rsidP="005C0890">
            <w:pPr>
              <w:spacing w:after="0" w:line="240" w:lineRule="auto"/>
              <w:jc w:val="right"/>
              <w:rPr>
                <w:rFonts w:ascii="Calibri" w:eastAsia="Times New Roman" w:hAnsi="Calibri" w:cs="Times New Roman"/>
                <w:color w:val="000000"/>
                <w:lang w:eastAsia="hu-HU"/>
              </w:rPr>
            </w:pPr>
            <w:r w:rsidRPr="005C0890">
              <w:rPr>
                <w:rFonts w:ascii="Calibri" w:eastAsia="Times New Roman" w:hAnsi="Calibri" w:cs="Times New Roman"/>
                <w:color w:val="000000"/>
                <w:lang w:eastAsia="hu-HU"/>
              </w:rPr>
              <w:t>10,0%</w:t>
            </w:r>
          </w:p>
        </w:tc>
      </w:tr>
    </w:tbl>
    <w:p w:rsidR="00B46D9B" w:rsidRDefault="00B46D9B" w:rsidP="00861611">
      <w:pPr>
        <w:spacing w:line="360" w:lineRule="auto"/>
        <w:jc w:val="both"/>
        <w:rPr>
          <w:sz w:val="24"/>
          <w:szCs w:val="24"/>
        </w:rPr>
      </w:pPr>
    </w:p>
    <w:p w:rsidR="00B46D9B" w:rsidRDefault="005C0890" w:rsidP="00861611">
      <w:pPr>
        <w:spacing w:line="360" w:lineRule="auto"/>
        <w:jc w:val="both"/>
        <w:rPr>
          <w:sz w:val="24"/>
          <w:szCs w:val="24"/>
        </w:rPr>
      </w:pPr>
      <w:r>
        <w:rPr>
          <w:sz w:val="24"/>
          <w:szCs w:val="24"/>
        </w:rPr>
        <w:t>Röviden összegezve az a kép rajz</w:t>
      </w:r>
      <w:r w:rsidR="00190E63">
        <w:rPr>
          <w:sz w:val="24"/>
          <w:szCs w:val="24"/>
        </w:rPr>
        <w:t>olódik ki, mely csak ráerősít az immár sztereotípia jellegű vélekedésekre</w:t>
      </w:r>
      <w:r>
        <w:rPr>
          <w:sz w:val="24"/>
          <w:szCs w:val="24"/>
        </w:rPr>
        <w:t xml:space="preserve">, nevezetesen, hogy az osztrákok azért jönnek Magyarországra vásárolni, mert </w:t>
      </w:r>
      <w:r w:rsidR="00427DA1">
        <w:rPr>
          <w:sz w:val="24"/>
          <w:szCs w:val="24"/>
        </w:rPr>
        <w:t>itt olcsóbban hozzájutnak a termékekhez. A magyarok pedig a nagyobb választék és a jobb minőség reményében költik pénzüket Ausztriában. Mindezt az alábbi két diagram is látványosan összefoglalja.</w:t>
      </w:r>
    </w:p>
    <w:p w:rsidR="00D54C8A" w:rsidRDefault="00D54C8A">
      <w:pPr>
        <w:rPr>
          <w:rFonts w:ascii="Arial" w:hAnsi="Arial" w:cs="Arial"/>
          <w:b/>
          <w:sz w:val="20"/>
          <w:szCs w:val="20"/>
        </w:rPr>
      </w:pPr>
      <w:r>
        <w:rPr>
          <w:rFonts w:ascii="Arial" w:hAnsi="Arial" w:cs="Arial"/>
          <w:b/>
          <w:sz w:val="20"/>
          <w:szCs w:val="20"/>
        </w:rPr>
        <w:br w:type="page"/>
      </w:r>
    </w:p>
    <w:p w:rsidR="00C81BB8" w:rsidRPr="00C81BB8" w:rsidRDefault="00763315" w:rsidP="00C81BB8">
      <w:pPr>
        <w:pStyle w:val="Listaszerbekezds"/>
        <w:jc w:val="center"/>
        <w:rPr>
          <w:rFonts w:ascii="Arial" w:hAnsi="Arial" w:cs="Arial"/>
          <w:b/>
          <w:sz w:val="20"/>
          <w:szCs w:val="20"/>
        </w:rPr>
      </w:pPr>
      <w:r w:rsidRPr="00C81BB8">
        <w:rPr>
          <w:rFonts w:ascii="Arial" w:hAnsi="Arial" w:cs="Arial"/>
          <w:b/>
          <w:sz w:val="20"/>
          <w:szCs w:val="20"/>
        </w:rPr>
        <w:lastRenderedPageBreak/>
        <w:fldChar w:fldCharType="begin"/>
      </w:r>
      <w:r w:rsidR="00C81BB8" w:rsidRPr="00C81BB8">
        <w:rPr>
          <w:rFonts w:ascii="Arial" w:hAnsi="Arial" w:cs="Arial"/>
          <w:b/>
          <w:sz w:val="20"/>
          <w:szCs w:val="20"/>
        </w:rPr>
        <w:instrText xml:space="preserve"> SEQ diagram \* ARABIC </w:instrText>
      </w:r>
      <w:r w:rsidRPr="00C81BB8">
        <w:rPr>
          <w:rFonts w:ascii="Arial" w:hAnsi="Arial" w:cs="Arial"/>
          <w:b/>
          <w:sz w:val="20"/>
          <w:szCs w:val="20"/>
        </w:rPr>
        <w:fldChar w:fldCharType="separate"/>
      </w:r>
      <w:bookmarkStart w:id="39" w:name="_Toc412126679"/>
      <w:r w:rsidR="000F7666">
        <w:rPr>
          <w:rFonts w:ascii="Arial" w:hAnsi="Arial" w:cs="Arial"/>
          <w:b/>
          <w:noProof/>
          <w:sz w:val="20"/>
          <w:szCs w:val="20"/>
        </w:rPr>
        <w:t>1</w:t>
      </w:r>
      <w:r w:rsidRPr="00C81BB8">
        <w:rPr>
          <w:rFonts w:ascii="Arial" w:hAnsi="Arial" w:cs="Arial"/>
          <w:b/>
          <w:sz w:val="20"/>
          <w:szCs w:val="20"/>
        </w:rPr>
        <w:fldChar w:fldCharType="end"/>
      </w:r>
      <w:r w:rsidR="00C81BB8" w:rsidRPr="00C81BB8">
        <w:rPr>
          <w:rFonts w:ascii="Arial" w:hAnsi="Arial" w:cs="Arial"/>
          <w:b/>
          <w:sz w:val="20"/>
          <w:szCs w:val="20"/>
        </w:rPr>
        <w:t>. diagram: A magyar vásárlók ausztriai vásárlásának okai</w:t>
      </w:r>
      <w:bookmarkEnd w:id="39"/>
    </w:p>
    <w:p w:rsidR="00427DA1" w:rsidRDefault="00582F7B" w:rsidP="00582F7B">
      <w:pPr>
        <w:spacing w:line="360" w:lineRule="auto"/>
        <w:jc w:val="center"/>
        <w:rPr>
          <w:sz w:val="24"/>
          <w:szCs w:val="24"/>
        </w:rPr>
      </w:pPr>
      <w:r>
        <w:rPr>
          <w:noProof/>
          <w:lang w:eastAsia="hu-HU"/>
        </w:rPr>
        <w:drawing>
          <wp:inline distT="0" distB="0" distL="0" distR="0">
            <wp:extent cx="4572000" cy="2743200"/>
            <wp:effectExtent l="19050" t="0" r="19050" b="0"/>
            <wp:docPr id="6" name="Diagram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C852B3" w:rsidRDefault="00C852B3" w:rsidP="00C852B3">
      <w:pPr>
        <w:jc w:val="center"/>
        <w:rPr>
          <w:rFonts w:ascii="Arial" w:hAnsi="Arial" w:cs="Arial"/>
          <w:b/>
          <w:sz w:val="20"/>
          <w:szCs w:val="20"/>
        </w:rPr>
      </w:pPr>
    </w:p>
    <w:p w:rsidR="00C81BB8" w:rsidRPr="00C81BB8" w:rsidRDefault="00763315" w:rsidP="00C81BB8">
      <w:pPr>
        <w:jc w:val="center"/>
        <w:rPr>
          <w:rFonts w:ascii="Arial" w:hAnsi="Arial" w:cs="Arial"/>
          <w:b/>
          <w:sz w:val="20"/>
          <w:szCs w:val="20"/>
        </w:rPr>
      </w:pPr>
      <w:r w:rsidRPr="00C81BB8">
        <w:rPr>
          <w:rFonts w:ascii="Arial" w:hAnsi="Arial" w:cs="Arial"/>
          <w:b/>
          <w:sz w:val="20"/>
          <w:szCs w:val="20"/>
        </w:rPr>
        <w:fldChar w:fldCharType="begin"/>
      </w:r>
      <w:r w:rsidR="00C81BB8" w:rsidRPr="00C81BB8">
        <w:rPr>
          <w:rFonts w:ascii="Arial" w:hAnsi="Arial" w:cs="Arial"/>
          <w:b/>
          <w:sz w:val="20"/>
          <w:szCs w:val="20"/>
        </w:rPr>
        <w:instrText xml:space="preserve"> SEQ diagram \* ARABIC </w:instrText>
      </w:r>
      <w:r w:rsidRPr="00C81BB8">
        <w:rPr>
          <w:rFonts w:ascii="Arial" w:hAnsi="Arial" w:cs="Arial"/>
          <w:b/>
          <w:sz w:val="20"/>
          <w:szCs w:val="20"/>
        </w:rPr>
        <w:fldChar w:fldCharType="separate"/>
      </w:r>
      <w:bookmarkStart w:id="40" w:name="_Toc412126680"/>
      <w:r w:rsidR="000F7666">
        <w:rPr>
          <w:rFonts w:ascii="Arial" w:hAnsi="Arial" w:cs="Arial"/>
          <w:b/>
          <w:noProof/>
          <w:sz w:val="20"/>
          <w:szCs w:val="20"/>
        </w:rPr>
        <w:t>2</w:t>
      </w:r>
      <w:r w:rsidRPr="00C81BB8">
        <w:rPr>
          <w:rFonts w:ascii="Arial" w:hAnsi="Arial" w:cs="Arial"/>
          <w:b/>
          <w:sz w:val="20"/>
          <w:szCs w:val="20"/>
        </w:rPr>
        <w:fldChar w:fldCharType="end"/>
      </w:r>
      <w:r w:rsidR="00C81BB8" w:rsidRPr="00C81BB8">
        <w:rPr>
          <w:rFonts w:ascii="Arial" w:hAnsi="Arial" w:cs="Arial"/>
          <w:b/>
          <w:sz w:val="20"/>
          <w:szCs w:val="20"/>
        </w:rPr>
        <w:t>. diagram: Az osztrák vásárlók magyarországi vásárlásának okai</w:t>
      </w:r>
      <w:bookmarkEnd w:id="40"/>
    </w:p>
    <w:p w:rsidR="00582F7B" w:rsidRDefault="00582F7B" w:rsidP="00582F7B">
      <w:pPr>
        <w:spacing w:line="360" w:lineRule="auto"/>
        <w:jc w:val="center"/>
        <w:rPr>
          <w:sz w:val="24"/>
          <w:szCs w:val="24"/>
        </w:rPr>
      </w:pPr>
      <w:r>
        <w:rPr>
          <w:noProof/>
          <w:lang w:eastAsia="hu-HU"/>
        </w:rPr>
        <w:drawing>
          <wp:inline distT="0" distB="0" distL="0" distR="0">
            <wp:extent cx="4572000" cy="2743200"/>
            <wp:effectExtent l="19050" t="0" r="19050" b="0"/>
            <wp:docPr id="7" name="Diagram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F2449E" w:rsidRDefault="00A57044" w:rsidP="00861611">
      <w:pPr>
        <w:spacing w:line="360" w:lineRule="auto"/>
        <w:jc w:val="both"/>
        <w:rPr>
          <w:sz w:val="24"/>
          <w:szCs w:val="24"/>
        </w:rPr>
      </w:pPr>
      <w:r>
        <w:rPr>
          <w:sz w:val="24"/>
          <w:szCs w:val="24"/>
        </w:rPr>
        <w:t xml:space="preserve">Az 5. kérdés annak felderítésére irányult, hogy az egyes helyszíneken kikérdezett vásárlók (Mosonmagyaróváron, Szombathelyen és Zalaegerszegen osztrák, </w:t>
      </w:r>
      <w:proofErr w:type="spellStart"/>
      <w:r>
        <w:rPr>
          <w:sz w:val="24"/>
          <w:szCs w:val="24"/>
        </w:rPr>
        <w:t>Oberwartban</w:t>
      </w:r>
      <w:proofErr w:type="spellEnd"/>
      <w:r>
        <w:rPr>
          <w:sz w:val="24"/>
          <w:szCs w:val="24"/>
        </w:rPr>
        <w:t xml:space="preserve"> magyar) kizárólag abba az üzletbe mentek-e vásárolni, ahol megszólították őket, vagy másh</w:t>
      </w:r>
      <w:r w:rsidR="007261AB">
        <w:rPr>
          <w:sz w:val="24"/>
          <w:szCs w:val="24"/>
        </w:rPr>
        <w:t xml:space="preserve">ova is járnak. </w:t>
      </w:r>
      <w:proofErr w:type="spellStart"/>
      <w:r w:rsidR="007261AB">
        <w:rPr>
          <w:sz w:val="24"/>
          <w:szCs w:val="24"/>
        </w:rPr>
        <w:t>Parndorfban</w:t>
      </w:r>
      <w:proofErr w:type="spellEnd"/>
      <w:r w:rsidR="007261AB">
        <w:rPr>
          <w:sz w:val="24"/>
          <w:szCs w:val="24"/>
        </w:rPr>
        <w:t xml:space="preserve"> nem tettük fel</w:t>
      </w:r>
      <w:r>
        <w:rPr>
          <w:sz w:val="24"/>
          <w:szCs w:val="24"/>
        </w:rPr>
        <w:t xml:space="preserve"> ez</w:t>
      </w:r>
      <w:r w:rsidR="007261AB">
        <w:rPr>
          <w:sz w:val="24"/>
          <w:szCs w:val="24"/>
        </w:rPr>
        <w:t>t</w:t>
      </w:r>
      <w:r>
        <w:rPr>
          <w:sz w:val="24"/>
          <w:szCs w:val="24"/>
        </w:rPr>
        <w:t xml:space="preserve"> a kérdés, az </w:t>
      </w:r>
      <w:proofErr w:type="spellStart"/>
      <w:r>
        <w:rPr>
          <w:sz w:val="24"/>
          <w:szCs w:val="24"/>
        </w:rPr>
        <w:t>Oberwartba</w:t>
      </w:r>
      <w:proofErr w:type="spellEnd"/>
      <w:r>
        <w:rPr>
          <w:sz w:val="24"/>
          <w:szCs w:val="24"/>
        </w:rPr>
        <w:t xml:space="preserve"> járó magyarok 77,2%-a </w:t>
      </w:r>
      <w:r w:rsidR="00855EFF">
        <w:rPr>
          <w:sz w:val="24"/>
          <w:szCs w:val="24"/>
        </w:rPr>
        <w:t xml:space="preserve">pedig </w:t>
      </w:r>
      <w:r>
        <w:rPr>
          <w:sz w:val="24"/>
          <w:szCs w:val="24"/>
        </w:rPr>
        <w:lastRenderedPageBreak/>
        <w:t>máshol is szokott vásárolni. Mosonmagyaróváron és Szombathelyen a kikérdezett osztrákok nagyságrendileg egyharmad – egyharmad arányban választottak a felkínált három lehetőség közül, míg Zalaegerszegen elsősorban az adott üzletben vásárolnak az odaérkező osztrákok.</w:t>
      </w:r>
    </w:p>
    <w:p w:rsidR="005F1EEE" w:rsidRDefault="005F1EEE" w:rsidP="00861611">
      <w:pPr>
        <w:spacing w:line="360" w:lineRule="auto"/>
        <w:jc w:val="both"/>
        <w:rPr>
          <w:sz w:val="24"/>
          <w:szCs w:val="24"/>
        </w:rPr>
      </w:pPr>
    </w:p>
    <w:p w:rsidR="00C81BB8" w:rsidRPr="00C852B3" w:rsidRDefault="00763315" w:rsidP="00C81BB8">
      <w:pPr>
        <w:jc w:val="center"/>
        <w:rPr>
          <w:rFonts w:ascii="Arial" w:hAnsi="Arial" w:cs="Arial"/>
          <w:b/>
          <w:sz w:val="20"/>
          <w:szCs w:val="20"/>
        </w:rPr>
      </w:pPr>
      <w:r>
        <w:rPr>
          <w:rFonts w:ascii="Arial" w:hAnsi="Arial" w:cs="Arial"/>
          <w:b/>
          <w:sz w:val="20"/>
          <w:szCs w:val="20"/>
        </w:rPr>
        <w:fldChar w:fldCharType="begin"/>
      </w:r>
      <w:r w:rsidR="00C81BB8">
        <w:rPr>
          <w:rFonts w:ascii="Arial" w:hAnsi="Arial" w:cs="Arial"/>
          <w:b/>
          <w:sz w:val="20"/>
          <w:szCs w:val="20"/>
        </w:rPr>
        <w:instrText xml:space="preserve"> SEQ diagram \* ARABIC </w:instrText>
      </w:r>
      <w:r>
        <w:rPr>
          <w:rFonts w:ascii="Arial" w:hAnsi="Arial" w:cs="Arial"/>
          <w:b/>
          <w:sz w:val="20"/>
          <w:szCs w:val="20"/>
        </w:rPr>
        <w:fldChar w:fldCharType="separate"/>
      </w:r>
      <w:bookmarkStart w:id="41" w:name="_Toc412126681"/>
      <w:r w:rsidR="000F7666">
        <w:rPr>
          <w:rFonts w:ascii="Arial" w:hAnsi="Arial" w:cs="Arial"/>
          <w:b/>
          <w:noProof/>
          <w:sz w:val="20"/>
          <w:szCs w:val="20"/>
        </w:rPr>
        <w:t>3</w:t>
      </w:r>
      <w:r>
        <w:rPr>
          <w:rFonts w:ascii="Arial" w:hAnsi="Arial" w:cs="Arial"/>
          <w:b/>
          <w:sz w:val="20"/>
          <w:szCs w:val="20"/>
        </w:rPr>
        <w:fldChar w:fldCharType="end"/>
      </w:r>
      <w:r w:rsidR="00C81BB8" w:rsidRPr="00C81BB8">
        <w:rPr>
          <w:rFonts w:ascii="Arial" w:hAnsi="Arial" w:cs="Arial"/>
          <w:b/>
          <w:sz w:val="20"/>
          <w:szCs w:val="20"/>
        </w:rPr>
        <w:t>. diagram: Csak ebben az áruházban vásárol, vagy egyéb üzletekben is?</w:t>
      </w:r>
      <w:bookmarkEnd w:id="41"/>
    </w:p>
    <w:p w:rsidR="00F2449E" w:rsidRDefault="000108A0" w:rsidP="00861611">
      <w:pPr>
        <w:spacing w:line="360" w:lineRule="auto"/>
        <w:jc w:val="both"/>
        <w:rPr>
          <w:sz w:val="24"/>
          <w:szCs w:val="24"/>
        </w:rPr>
      </w:pPr>
      <w:r>
        <w:rPr>
          <w:noProof/>
          <w:lang w:eastAsia="hu-HU"/>
        </w:rPr>
        <w:drawing>
          <wp:inline distT="0" distB="0" distL="0" distR="0">
            <wp:extent cx="5391150" cy="1885950"/>
            <wp:effectExtent l="0" t="0" r="0" b="0"/>
            <wp:docPr id="20" name="Diagram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sidR="00F2449E">
        <w:rPr>
          <w:noProof/>
          <w:lang w:eastAsia="hu-HU"/>
        </w:rPr>
        <w:drawing>
          <wp:inline distT="0" distB="0" distL="0" distR="0">
            <wp:extent cx="2066925" cy="1895475"/>
            <wp:effectExtent l="0" t="0" r="0" b="0"/>
            <wp:docPr id="14" name="Diagram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00F2449E">
        <w:rPr>
          <w:noProof/>
          <w:lang w:eastAsia="hu-HU"/>
        </w:rPr>
        <w:drawing>
          <wp:inline distT="0" distB="0" distL="0" distR="0">
            <wp:extent cx="1685925" cy="1895475"/>
            <wp:effectExtent l="0" t="0" r="0" b="0"/>
            <wp:docPr id="18" name="Diagram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00F2449E">
        <w:rPr>
          <w:noProof/>
          <w:lang w:eastAsia="hu-HU"/>
        </w:rPr>
        <w:drawing>
          <wp:inline distT="0" distB="0" distL="0" distR="0">
            <wp:extent cx="1943100" cy="1895475"/>
            <wp:effectExtent l="0" t="0" r="0" b="0"/>
            <wp:docPr id="19" name="Diagram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427DA1" w:rsidRDefault="00427DA1" w:rsidP="00861611">
      <w:pPr>
        <w:spacing w:line="360" w:lineRule="auto"/>
        <w:jc w:val="both"/>
        <w:rPr>
          <w:sz w:val="24"/>
          <w:szCs w:val="24"/>
        </w:rPr>
      </w:pPr>
    </w:p>
    <w:p w:rsidR="000C651C" w:rsidRDefault="000C651C">
      <w:pPr>
        <w:rPr>
          <w:rFonts w:asciiTheme="majorHAnsi" w:eastAsiaTheme="majorEastAsia" w:hAnsiTheme="majorHAnsi" w:cstheme="majorBidi"/>
          <w:b/>
          <w:bCs/>
          <w:sz w:val="26"/>
          <w:szCs w:val="26"/>
        </w:rPr>
      </w:pPr>
      <w:bookmarkStart w:id="42" w:name="_Toc412104248"/>
      <w:r>
        <w:br w:type="page"/>
      </w:r>
    </w:p>
    <w:p w:rsidR="0030273D" w:rsidRPr="007261AB" w:rsidRDefault="000F196F" w:rsidP="007261AB">
      <w:pPr>
        <w:pStyle w:val="Cmsor2"/>
        <w:rPr>
          <w:color w:val="auto"/>
        </w:rPr>
      </w:pPr>
      <w:r w:rsidRPr="007261AB">
        <w:rPr>
          <w:color w:val="auto"/>
        </w:rPr>
        <w:lastRenderedPageBreak/>
        <w:t xml:space="preserve">2.3 </w:t>
      </w:r>
      <w:r w:rsidR="007261AB">
        <w:rPr>
          <w:color w:val="auto"/>
        </w:rPr>
        <w:t>Utazási szokások</w:t>
      </w:r>
      <w:bookmarkEnd w:id="42"/>
    </w:p>
    <w:p w:rsidR="00235DD7" w:rsidRPr="0030273D" w:rsidRDefault="00235DD7" w:rsidP="00CD4CA2">
      <w:pPr>
        <w:jc w:val="both"/>
        <w:rPr>
          <w:sz w:val="24"/>
          <w:szCs w:val="24"/>
        </w:rPr>
      </w:pPr>
    </w:p>
    <w:p w:rsidR="0059720D" w:rsidRDefault="00D35F0B" w:rsidP="006C442D">
      <w:pPr>
        <w:spacing w:line="360" w:lineRule="auto"/>
        <w:jc w:val="both"/>
        <w:rPr>
          <w:sz w:val="24"/>
          <w:szCs w:val="24"/>
        </w:rPr>
      </w:pPr>
      <w:r>
        <w:rPr>
          <w:sz w:val="24"/>
          <w:szCs w:val="24"/>
        </w:rPr>
        <w:t>Az</w:t>
      </w:r>
      <w:r w:rsidR="007261AB">
        <w:rPr>
          <w:sz w:val="24"/>
          <w:szCs w:val="24"/>
        </w:rPr>
        <w:t xml:space="preserve"> előzőekben </w:t>
      </w:r>
      <w:r>
        <w:rPr>
          <w:sz w:val="24"/>
          <w:szCs w:val="24"/>
        </w:rPr>
        <w:t xml:space="preserve">elemzett adatok alapján az egyértelműen látszik, hogy a bevásárlások döntő többségében gépjárművel jutnak el a vásárlók a bevásárlóközpontokba. </w:t>
      </w:r>
      <w:r w:rsidR="006C442D">
        <w:rPr>
          <w:sz w:val="24"/>
          <w:szCs w:val="24"/>
        </w:rPr>
        <w:t>Ahhoz, hogy az egyes vásárlói köröknek megfelelő, ugyanakkor környezetkímélőbb utazási alternatívát lehessen kínálni</w:t>
      </w:r>
      <w:r w:rsidR="007261AB">
        <w:rPr>
          <w:sz w:val="24"/>
          <w:szCs w:val="24"/>
        </w:rPr>
        <w:t>,</w:t>
      </w:r>
      <w:r w:rsidR="006C442D">
        <w:rPr>
          <w:sz w:val="24"/>
          <w:szCs w:val="24"/>
        </w:rPr>
        <w:t xml:space="preserve"> fontos tudni, hogy jelenlegi szokás</w:t>
      </w:r>
      <w:r w:rsidR="00190E63">
        <w:rPr>
          <w:sz w:val="24"/>
          <w:szCs w:val="24"/>
        </w:rPr>
        <w:t>aik miért alakultak ki, illetve</w:t>
      </w:r>
      <w:r w:rsidR="006C442D">
        <w:rPr>
          <w:sz w:val="24"/>
          <w:szCs w:val="24"/>
        </w:rPr>
        <w:t xml:space="preserve"> lényeges azt is felmérni, hogy mennyire lennének nyitottak a változtatásra.</w:t>
      </w:r>
      <w:r>
        <w:rPr>
          <w:sz w:val="24"/>
          <w:szCs w:val="24"/>
        </w:rPr>
        <w:t xml:space="preserve"> Ezekre a témákra kérdezett rá a 6-7-8. kérdés.</w:t>
      </w:r>
      <w:r w:rsidR="009F551E">
        <w:rPr>
          <w:sz w:val="24"/>
          <w:szCs w:val="24"/>
        </w:rPr>
        <w:t xml:space="preserve"> A „Megfelelő feltételek mellett nyitott lenne környezetkímélőbb módon utazni bevásárláskor?” </w:t>
      </w:r>
      <w:proofErr w:type="gramStart"/>
      <w:r w:rsidR="009F551E">
        <w:rPr>
          <w:sz w:val="24"/>
          <w:szCs w:val="24"/>
        </w:rPr>
        <w:t>kérdésre</w:t>
      </w:r>
      <w:proofErr w:type="gramEnd"/>
      <w:r w:rsidR="009F551E">
        <w:rPr>
          <w:sz w:val="24"/>
          <w:szCs w:val="24"/>
        </w:rPr>
        <w:t xml:space="preserve"> adott válaszok országonként </w:t>
      </w:r>
      <w:r w:rsidR="0059720D">
        <w:rPr>
          <w:sz w:val="24"/>
          <w:szCs w:val="24"/>
        </w:rPr>
        <w:t>némi</w:t>
      </w:r>
      <w:r w:rsidR="009F551E">
        <w:rPr>
          <w:sz w:val="24"/>
          <w:szCs w:val="24"/>
        </w:rPr>
        <w:t xml:space="preserve"> eltérést mu</w:t>
      </w:r>
      <w:r w:rsidR="0059720D">
        <w:rPr>
          <w:sz w:val="24"/>
          <w:szCs w:val="24"/>
        </w:rPr>
        <w:t>tatnak.</w:t>
      </w:r>
    </w:p>
    <w:p w:rsidR="000754A4" w:rsidRDefault="00715A1D" w:rsidP="006C442D">
      <w:pPr>
        <w:spacing w:line="360" w:lineRule="auto"/>
        <w:jc w:val="both"/>
        <w:rPr>
          <w:sz w:val="24"/>
          <w:szCs w:val="24"/>
        </w:rPr>
      </w:pPr>
      <w:r>
        <w:rPr>
          <w:sz w:val="24"/>
          <w:szCs w:val="24"/>
        </w:rPr>
        <w:t>A</w:t>
      </w:r>
      <w:r w:rsidR="0059720D">
        <w:rPr>
          <w:sz w:val="24"/>
          <w:szCs w:val="24"/>
        </w:rPr>
        <w:t xml:space="preserve"> legnagyobb </w:t>
      </w:r>
      <w:r>
        <w:rPr>
          <w:sz w:val="24"/>
          <w:szCs w:val="24"/>
        </w:rPr>
        <w:t>hasonlóság a két országból származók válaszai között az az, hogy van egy alapsokaság, akik mindenképpen autóval járnak vásárolni, akármilyenek is a körülmények, és akik a válaszadók nagyságrendileg felét képezik.</w:t>
      </w:r>
      <w:r w:rsidR="0059720D">
        <w:rPr>
          <w:sz w:val="24"/>
          <w:szCs w:val="24"/>
        </w:rPr>
        <w:t xml:space="preserve"> A zalaegerszegi kiugróan magas autóhoz való kötöttség a minta számosságának alacsony voltán kívül azzal magyarázható, hogy az országhatártól való távolság és megközelíthetőség szempontjából az összes vizsgált helyszín közül ez érhető el legnehezebben még közúton is, így valószínűleg nehéz elképzelni, hogy a közforgalmú közlekedés bármilyen elfogadható alternatívát nyújtana a gépjármű-használattal szemben.</w:t>
      </w:r>
      <w:r w:rsidR="0096440F">
        <w:rPr>
          <w:sz w:val="24"/>
          <w:szCs w:val="24"/>
        </w:rPr>
        <w:t xml:space="preserve"> </w:t>
      </w:r>
    </w:p>
    <w:p w:rsidR="000754A4" w:rsidRDefault="0096440F" w:rsidP="006C442D">
      <w:pPr>
        <w:spacing w:line="360" w:lineRule="auto"/>
        <w:jc w:val="both"/>
        <w:rPr>
          <w:sz w:val="24"/>
          <w:szCs w:val="24"/>
        </w:rPr>
      </w:pPr>
      <w:r>
        <w:rPr>
          <w:sz w:val="24"/>
          <w:szCs w:val="24"/>
        </w:rPr>
        <w:t xml:space="preserve">A válaszadók nyitottak a közforgalmú közlekedés használatára, megfelelő feltételek </w:t>
      </w:r>
      <w:r w:rsidR="000754A4">
        <w:rPr>
          <w:sz w:val="24"/>
          <w:szCs w:val="24"/>
        </w:rPr>
        <w:t>fennállása</w:t>
      </w:r>
      <w:r>
        <w:rPr>
          <w:sz w:val="24"/>
          <w:szCs w:val="24"/>
        </w:rPr>
        <w:t xml:space="preserve"> esetén. Az osztrák kikérdezettek mintegy negyede, míg a magyar megkérdezettek ötöde-harmada használná ezt a közlekedési módot. Ez egy erős jelzés arra vonatkozóan, hogy van igény megfelelő színvonalú és </w:t>
      </w:r>
      <w:r w:rsidR="000754A4">
        <w:rPr>
          <w:sz w:val="24"/>
          <w:szCs w:val="24"/>
        </w:rPr>
        <w:t>költségű</w:t>
      </w:r>
      <w:r>
        <w:rPr>
          <w:sz w:val="24"/>
          <w:szCs w:val="24"/>
        </w:rPr>
        <w:t xml:space="preserve"> közösségi közlekedési szolgáltatásra.</w:t>
      </w:r>
      <w:r w:rsidR="002F0310">
        <w:rPr>
          <w:sz w:val="24"/>
          <w:szCs w:val="24"/>
        </w:rPr>
        <w:t xml:space="preserve"> Szombathelyen és </w:t>
      </w:r>
      <w:proofErr w:type="spellStart"/>
      <w:r w:rsidR="002F0310">
        <w:rPr>
          <w:sz w:val="24"/>
          <w:szCs w:val="24"/>
        </w:rPr>
        <w:t>Parndorfban</w:t>
      </w:r>
      <w:proofErr w:type="spellEnd"/>
      <w:r w:rsidR="002F0310">
        <w:rPr>
          <w:sz w:val="24"/>
          <w:szCs w:val="24"/>
        </w:rPr>
        <w:t xml:space="preserve"> is a 3. leggyakoribb válasz szintén a közösségi közlekedés használatának hajlandóságát mutatja a vásárlók részéről, abban az esetben, ha a vásárlás után nem nekik kell hazavinniük a termékeket, hanem a bolt házhoz szállítja azokat. </w:t>
      </w:r>
    </w:p>
    <w:p w:rsidR="00E100E5" w:rsidRDefault="002F0310" w:rsidP="006C442D">
      <w:pPr>
        <w:spacing w:line="360" w:lineRule="auto"/>
        <w:jc w:val="both"/>
        <w:rPr>
          <w:sz w:val="24"/>
          <w:szCs w:val="24"/>
        </w:rPr>
      </w:pPr>
      <w:r>
        <w:rPr>
          <w:sz w:val="24"/>
          <w:szCs w:val="24"/>
        </w:rPr>
        <w:t>Ausztriában valamivel elterjedtebb az autómegosztás</w:t>
      </w:r>
      <w:r w:rsidR="000754A4">
        <w:rPr>
          <w:sz w:val="24"/>
          <w:szCs w:val="24"/>
        </w:rPr>
        <w:t xml:space="preserve"> (</w:t>
      </w:r>
      <w:proofErr w:type="spellStart"/>
      <w:r w:rsidR="000754A4">
        <w:rPr>
          <w:sz w:val="24"/>
          <w:szCs w:val="24"/>
        </w:rPr>
        <w:t>car</w:t>
      </w:r>
      <w:proofErr w:type="spellEnd"/>
      <w:r w:rsidR="000754A4">
        <w:rPr>
          <w:sz w:val="24"/>
          <w:szCs w:val="24"/>
        </w:rPr>
        <w:t xml:space="preserve"> </w:t>
      </w:r>
      <w:proofErr w:type="spellStart"/>
      <w:r w:rsidR="000754A4">
        <w:rPr>
          <w:sz w:val="24"/>
          <w:szCs w:val="24"/>
        </w:rPr>
        <w:t>sharing</w:t>
      </w:r>
      <w:proofErr w:type="spellEnd"/>
      <w:r w:rsidR="000754A4">
        <w:rPr>
          <w:sz w:val="24"/>
          <w:szCs w:val="24"/>
        </w:rPr>
        <w:t>), mint</w:t>
      </w:r>
      <w:r>
        <w:rPr>
          <w:sz w:val="24"/>
          <w:szCs w:val="24"/>
        </w:rPr>
        <w:t xml:space="preserve"> közlekedési forma, Mosonmagyaróváron a válaszadók akár 15,9%-</w:t>
      </w:r>
      <w:proofErr w:type="gramStart"/>
      <w:r>
        <w:rPr>
          <w:sz w:val="24"/>
          <w:szCs w:val="24"/>
        </w:rPr>
        <w:t>a</w:t>
      </w:r>
      <w:proofErr w:type="gramEnd"/>
      <w:r>
        <w:rPr>
          <w:sz w:val="24"/>
          <w:szCs w:val="24"/>
        </w:rPr>
        <w:t xml:space="preserve"> is hajlandó lenne másokkal közös utazást lebonyolítani. A Magyarországról érkezők azonban kevésbé fogadták még be ezt az utazási </w:t>
      </w:r>
      <w:r>
        <w:rPr>
          <w:sz w:val="24"/>
          <w:szCs w:val="24"/>
        </w:rPr>
        <w:lastRenderedPageBreak/>
        <w:t xml:space="preserve">módot, </w:t>
      </w:r>
      <w:proofErr w:type="spellStart"/>
      <w:r>
        <w:rPr>
          <w:sz w:val="24"/>
          <w:szCs w:val="24"/>
        </w:rPr>
        <w:t>Oberwartban</w:t>
      </w:r>
      <w:proofErr w:type="spellEnd"/>
      <w:r>
        <w:rPr>
          <w:sz w:val="24"/>
          <w:szCs w:val="24"/>
        </w:rPr>
        <w:t xml:space="preserve">, mindössze 2%, </w:t>
      </w:r>
      <w:proofErr w:type="spellStart"/>
      <w:r>
        <w:rPr>
          <w:sz w:val="24"/>
          <w:szCs w:val="24"/>
        </w:rPr>
        <w:t>Parndorfban</w:t>
      </w:r>
      <w:proofErr w:type="spellEnd"/>
      <w:r>
        <w:rPr>
          <w:sz w:val="24"/>
          <w:szCs w:val="24"/>
        </w:rPr>
        <w:t xml:space="preserve"> pedig 4%-ban lennének hajlandók a közös utazásra.</w:t>
      </w:r>
    </w:p>
    <w:p w:rsidR="000108A0" w:rsidRDefault="000108A0" w:rsidP="006C442D">
      <w:pPr>
        <w:spacing w:line="360" w:lineRule="auto"/>
        <w:jc w:val="both"/>
        <w:rPr>
          <w:sz w:val="24"/>
          <w:szCs w:val="24"/>
        </w:rPr>
      </w:pPr>
    </w:p>
    <w:p w:rsidR="00693784" w:rsidRPr="00693784" w:rsidRDefault="00763315" w:rsidP="00693784">
      <w:pPr>
        <w:jc w:val="center"/>
        <w:rPr>
          <w:rFonts w:ascii="Arial" w:hAnsi="Arial" w:cs="Arial"/>
          <w:b/>
          <w:sz w:val="20"/>
          <w:szCs w:val="20"/>
        </w:rPr>
      </w:pPr>
      <w:r w:rsidRPr="00693784">
        <w:rPr>
          <w:rFonts w:ascii="Arial" w:hAnsi="Arial" w:cs="Arial"/>
          <w:b/>
          <w:sz w:val="20"/>
          <w:szCs w:val="20"/>
        </w:rPr>
        <w:fldChar w:fldCharType="begin"/>
      </w:r>
      <w:r w:rsidR="00693784" w:rsidRPr="00693784">
        <w:rPr>
          <w:rFonts w:ascii="Arial" w:hAnsi="Arial" w:cs="Arial"/>
          <w:b/>
          <w:sz w:val="20"/>
          <w:szCs w:val="20"/>
        </w:rPr>
        <w:instrText xml:space="preserve"> SEQ táblázat \* ARABIC </w:instrText>
      </w:r>
      <w:r w:rsidRPr="00693784">
        <w:rPr>
          <w:rFonts w:ascii="Arial" w:hAnsi="Arial" w:cs="Arial"/>
          <w:b/>
          <w:sz w:val="20"/>
          <w:szCs w:val="20"/>
        </w:rPr>
        <w:fldChar w:fldCharType="separate"/>
      </w:r>
      <w:bookmarkStart w:id="43" w:name="_Toc412126604"/>
      <w:r w:rsidR="000F7666">
        <w:rPr>
          <w:rFonts w:ascii="Arial" w:hAnsi="Arial" w:cs="Arial"/>
          <w:b/>
          <w:noProof/>
          <w:sz w:val="20"/>
          <w:szCs w:val="20"/>
        </w:rPr>
        <w:t>17</w:t>
      </w:r>
      <w:r w:rsidRPr="00693784">
        <w:rPr>
          <w:rFonts w:ascii="Arial" w:hAnsi="Arial" w:cs="Arial"/>
          <w:b/>
          <w:sz w:val="20"/>
          <w:szCs w:val="20"/>
        </w:rPr>
        <w:fldChar w:fldCharType="end"/>
      </w:r>
      <w:r w:rsidR="00693784" w:rsidRPr="00693784">
        <w:rPr>
          <w:rFonts w:ascii="Arial" w:hAnsi="Arial" w:cs="Arial"/>
          <w:b/>
          <w:sz w:val="20"/>
          <w:szCs w:val="20"/>
        </w:rPr>
        <w:t>. táblázat: A megfelelő feltételek mellett utazna-e más módon? Magyar válaszok</w:t>
      </w:r>
      <w:bookmarkEnd w:id="43"/>
    </w:p>
    <w:tbl>
      <w:tblPr>
        <w:tblW w:w="9188" w:type="dxa"/>
        <w:jc w:val="center"/>
        <w:tblInd w:w="-1372" w:type="dxa"/>
        <w:tblCellMar>
          <w:left w:w="70" w:type="dxa"/>
          <w:right w:w="70" w:type="dxa"/>
        </w:tblCellMar>
        <w:tblLook w:val="04A0" w:firstRow="1" w:lastRow="0" w:firstColumn="1" w:lastColumn="0" w:noHBand="0" w:noVBand="1"/>
      </w:tblPr>
      <w:tblGrid>
        <w:gridCol w:w="5313"/>
        <w:gridCol w:w="1594"/>
        <w:gridCol w:w="2281"/>
      </w:tblGrid>
      <w:tr w:rsidR="000108A0" w:rsidRPr="00E100E5" w:rsidTr="007F41DB">
        <w:trPr>
          <w:trHeight w:val="315"/>
          <w:jc w:val="center"/>
        </w:trPr>
        <w:tc>
          <w:tcPr>
            <w:tcW w:w="5313" w:type="dxa"/>
            <w:tcBorders>
              <w:top w:val="single" w:sz="8" w:space="0" w:color="auto"/>
              <w:left w:val="single" w:sz="8" w:space="0" w:color="auto"/>
              <w:bottom w:val="single" w:sz="4" w:space="0" w:color="auto"/>
              <w:right w:val="single" w:sz="4" w:space="0" w:color="auto"/>
            </w:tcBorders>
            <w:shd w:val="clear" w:color="000000" w:fill="BFBFBF"/>
            <w:noWrap/>
            <w:vAlign w:val="center"/>
            <w:hideMark/>
          </w:tcPr>
          <w:p w:rsidR="000108A0" w:rsidRPr="00E100E5" w:rsidRDefault="000108A0" w:rsidP="007F41DB">
            <w:pPr>
              <w:spacing w:after="0" w:line="240" w:lineRule="auto"/>
              <w:jc w:val="center"/>
              <w:rPr>
                <w:rFonts w:ascii="Calibri" w:eastAsia="Times New Roman" w:hAnsi="Calibri" w:cs="Times New Roman"/>
                <w:b/>
                <w:bCs/>
                <w:color w:val="000000"/>
                <w:lang w:eastAsia="hu-HU"/>
              </w:rPr>
            </w:pPr>
            <w:r w:rsidRPr="00E100E5">
              <w:rPr>
                <w:rFonts w:ascii="Calibri" w:eastAsia="Times New Roman" w:hAnsi="Calibri" w:cs="Times New Roman"/>
                <w:b/>
                <w:bCs/>
                <w:color w:val="000000"/>
                <w:lang w:eastAsia="hu-HU"/>
              </w:rPr>
              <w:t> </w:t>
            </w:r>
          </w:p>
        </w:tc>
        <w:tc>
          <w:tcPr>
            <w:tcW w:w="1594" w:type="dxa"/>
            <w:tcBorders>
              <w:top w:val="single" w:sz="8" w:space="0" w:color="auto"/>
              <w:left w:val="nil"/>
              <w:bottom w:val="nil"/>
              <w:right w:val="single" w:sz="4" w:space="0" w:color="auto"/>
            </w:tcBorders>
            <w:shd w:val="clear" w:color="000000" w:fill="BFBFBF"/>
            <w:noWrap/>
            <w:vAlign w:val="center"/>
            <w:hideMark/>
          </w:tcPr>
          <w:p w:rsidR="000108A0" w:rsidRPr="00E100E5" w:rsidRDefault="000108A0" w:rsidP="007F41DB">
            <w:pPr>
              <w:spacing w:after="0" w:line="240" w:lineRule="auto"/>
              <w:jc w:val="center"/>
              <w:rPr>
                <w:rFonts w:ascii="Calibri" w:eastAsia="Times New Roman" w:hAnsi="Calibri" w:cs="Times New Roman"/>
                <w:b/>
                <w:bCs/>
                <w:color w:val="000000"/>
                <w:lang w:eastAsia="hu-HU"/>
              </w:rPr>
            </w:pPr>
            <w:proofErr w:type="spellStart"/>
            <w:r w:rsidRPr="00E100E5">
              <w:rPr>
                <w:rFonts w:ascii="Calibri" w:eastAsia="Times New Roman" w:hAnsi="Calibri" w:cs="Times New Roman"/>
                <w:b/>
                <w:bCs/>
                <w:color w:val="000000"/>
                <w:lang w:eastAsia="hu-HU"/>
              </w:rPr>
              <w:t>Oberwart</w:t>
            </w:r>
            <w:proofErr w:type="spellEnd"/>
          </w:p>
        </w:tc>
        <w:tc>
          <w:tcPr>
            <w:tcW w:w="2281" w:type="dxa"/>
            <w:tcBorders>
              <w:top w:val="single" w:sz="8" w:space="0" w:color="auto"/>
              <w:left w:val="nil"/>
              <w:bottom w:val="nil"/>
              <w:right w:val="single" w:sz="8" w:space="0" w:color="auto"/>
            </w:tcBorders>
            <w:shd w:val="clear" w:color="000000" w:fill="BFBFBF"/>
            <w:noWrap/>
            <w:vAlign w:val="center"/>
            <w:hideMark/>
          </w:tcPr>
          <w:p w:rsidR="000108A0" w:rsidRPr="00E100E5" w:rsidRDefault="000108A0" w:rsidP="007F41DB">
            <w:pPr>
              <w:spacing w:after="0" w:line="240" w:lineRule="auto"/>
              <w:jc w:val="center"/>
              <w:rPr>
                <w:rFonts w:ascii="Calibri" w:eastAsia="Times New Roman" w:hAnsi="Calibri" w:cs="Times New Roman"/>
                <w:b/>
                <w:bCs/>
                <w:color w:val="000000"/>
                <w:lang w:eastAsia="hu-HU"/>
              </w:rPr>
            </w:pPr>
            <w:proofErr w:type="spellStart"/>
            <w:r w:rsidRPr="00E100E5">
              <w:rPr>
                <w:rFonts w:ascii="Calibri" w:eastAsia="Times New Roman" w:hAnsi="Calibri" w:cs="Times New Roman"/>
                <w:b/>
                <w:bCs/>
                <w:color w:val="000000"/>
                <w:lang w:eastAsia="hu-HU"/>
              </w:rPr>
              <w:t>Parndorf</w:t>
            </w:r>
            <w:proofErr w:type="spellEnd"/>
          </w:p>
        </w:tc>
      </w:tr>
      <w:tr w:rsidR="000108A0" w:rsidRPr="00E100E5" w:rsidTr="007F41DB">
        <w:trPr>
          <w:trHeight w:val="600"/>
          <w:jc w:val="center"/>
        </w:trPr>
        <w:tc>
          <w:tcPr>
            <w:tcW w:w="5313" w:type="dxa"/>
            <w:tcBorders>
              <w:top w:val="nil"/>
              <w:left w:val="single" w:sz="8" w:space="0" w:color="auto"/>
              <w:bottom w:val="single" w:sz="4" w:space="0" w:color="auto"/>
              <w:right w:val="nil"/>
            </w:tcBorders>
            <w:shd w:val="clear" w:color="000000" w:fill="BFBFBF"/>
            <w:vAlign w:val="center"/>
            <w:hideMark/>
          </w:tcPr>
          <w:p w:rsidR="000108A0" w:rsidRPr="00E100E5" w:rsidRDefault="000108A0" w:rsidP="007F41DB">
            <w:pPr>
              <w:spacing w:after="0" w:line="240" w:lineRule="auto"/>
              <w:rPr>
                <w:rFonts w:ascii="Calibri" w:eastAsia="Times New Roman" w:hAnsi="Calibri" w:cs="Times New Roman"/>
                <w:b/>
                <w:bCs/>
                <w:color w:val="000000"/>
                <w:lang w:eastAsia="hu-HU"/>
              </w:rPr>
            </w:pPr>
            <w:r w:rsidRPr="00E100E5">
              <w:rPr>
                <w:rFonts w:ascii="Calibri" w:eastAsia="Times New Roman" w:hAnsi="Calibri" w:cs="Times New Roman"/>
                <w:b/>
                <w:bCs/>
                <w:color w:val="000000"/>
                <w:lang w:eastAsia="hu-HU"/>
              </w:rPr>
              <w:t>Közforgalmú (közösségi) közlekedéssel (busz, vonat)</w:t>
            </w:r>
          </w:p>
        </w:tc>
        <w:tc>
          <w:tcPr>
            <w:tcW w:w="1594"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0108A0" w:rsidRPr="00E100E5" w:rsidRDefault="000108A0" w:rsidP="003443FA">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21,6%</w:t>
            </w:r>
          </w:p>
        </w:tc>
        <w:tc>
          <w:tcPr>
            <w:tcW w:w="2281" w:type="dxa"/>
            <w:tcBorders>
              <w:top w:val="single" w:sz="8" w:space="0" w:color="auto"/>
              <w:left w:val="nil"/>
              <w:bottom w:val="single" w:sz="4" w:space="0" w:color="auto"/>
              <w:right w:val="single" w:sz="8" w:space="0" w:color="auto"/>
            </w:tcBorders>
            <w:shd w:val="clear" w:color="auto" w:fill="auto"/>
            <w:noWrap/>
            <w:vAlign w:val="bottom"/>
            <w:hideMark/>
          </w:tcPr>
          <w:p w:rsidR="000108A0" w:rsidRPr="00E100E5" w:rsidRDefault="000108A0" w:rsidP="003443FA">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32,0%</w:t>
            </w:r>
          </w:p>
        </w:tc>
      </w:tr>
      <w:tr w:rsidR="000108A0" w:rsidRPr="00E100E5" w:rsidTr="007F41DB">
        <w:trPr>
          <w:trHeight w:val="753"/>
          <w:jc w:val="center"/>
        </w:trPr>
        <w:tc>
          <w:tcPr>
            <w:tcW w:w="5313" w:type="dxa"/>
            <w:tcBorders>
              <w:top w:val="nil"/>
              <w:left w:val="single" w:sz="8" w:space="0" w:color="auto"/>
              <w:bottom w:val="single" w:sz="4" w:space="0" w:color="auto"/>
              <w:right w:val="nil"/>
            </w:tcBorders>
            <w:shd w:val="clear" w:color="000000" w:fill="BFBFBF"/>
            <w:vAlign w:val="center"/>
            <w:hideMark/>
          </w:tcPr>
          <w:p w:rsidR="000108A0" w:rsidRPr="00E100E5" w:rsidRDefault="000108A0" w:rsidP="007F41DB">
            <w:pPr>
              <w:spacing w:after="0" w:line="240" w:lineRule="auto"/>
              <w:rPr>
                <w:rFonts w:ascii="Calibri" w:eastAsia="Times New Roman" w:hAnsi="Calibri" w:cs="Times New Roman"/>
                <w:b/>
                <w:bCs/>
                <w:color w:val="000000"/>
                <w:lang w:eastAsia="hu-HU"/>
              </w:rPr>
            </w:pPr>
            <w:r w:rsidRPr="00E100E5">
              <w:rPr>
                <w:rFonts w:ascii="Calibri" w:eastAsia="Times New Roman" w:hAnsi="Calibri" w:cs="Times New Roman"/>
                <w:b/>
                <w:bCs/>
                <w:color w:val="000000"/>
                <w:lang w:eastAsia="hu-HU"/>
              </w:rPr>
              <w:t>Különjárati busszal (pl. a vasútállomástól a bevásárlóközpontig)</w:t>
            </w:r>
          </w:p>
        </w:tc>
        <w:tc>
          <w:tcPr>
            <w:tcW w:w="1594" w:type="dxa"/>
            <w:tcBorders>
              <w:top w:val="nil"/>
              <w:left w:val="single" w:sz="8" w:space="0" w:color="auto"/>
              <w:bottom w:val="single" w:sz="4" w:space="0" w:color="auto"/>
              <w:right w:val="single" w:sz="4" w:space="0" w:color="auto"/>
            </w:tcBorders>
            <w:shd w:val="clear" w:color="auto" w:fill="auto"/>
            <w:noWrap/>
            <w:vAlign w:val="bottom"/>
            <w:hideMark/>
          </w:tcPr>
          <w:p w:rsidR="000108A0" w:rsidRPr="00E100E5" w:rsidRDefault="000108A0" w:rsidP="003443FA">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10,8%</w:t>
            </w:r>
          </w:p>
        </w:tc>
        <w:tc>
          <w:tcPr>
            <w:tcW w:w="2281" w:type="dxa"/>
            <w:tcBorders>
              <w:top w:val="nil"/>
              <w:left w:val="nil"/>
              <w:bottom w:val="single" w:sz="4" w:space="0" w:color="auto"/>
              <w:right w:val="single" w:sz="8" w:space="0" w:color="auto"/>
            </w:tcBorders>
            <w:shd w:val="clear" w:color="auto" w:fill="auto"/>
            <w:noWrap/>
            <w:vAlign w:val="bottom"/>
            <w:hideMark/>
          </w:tcPr>
          <w:p w:rsidR="000108A0" w:rsidRPr="00E100E5" w:rsidRDefault="000108A0" w:rsidP="003443FA">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5,3%</w:t>
            </w:r>
          </w:p>
        </w:tc>
      </w:tr>
      <w:tr w:rsidR="000108A0" w:rsidRPr="00E100E5" w:rsidTr="007F41DB">
        <w:trPr>
          <w:trHeight w:val="300"/>
          <w:jc w:val="center"/>
        </w:trPr>
        <w:tc>
          <w:tcPr>
            <w:tcW w:w="5313" w:type="dxa"/>
            <w:tcBorders>
              <w:top w:val="nil"/>
              <w:left w:val="single" w:sz="8" w:space="0" w:color="auto"/>
              <w:bottom w:val="single" w:sz="4" w:space="0" w:color="auto"/>
              <w:right w:val="nil"/>
            </w:tcBorders>
            <w:shd w:val="clear" w:color="000000" w:fill="BFBFBF"/>
            <w:vAlign w:val="center"/>
            <w:hideMark/>
          </w:tcPr>
          <w:p w:rsidR="000108A0" w:rsidRPr="00E100E5" w:rsidRDefault="000108A0" w:rsidP="007F41DB">
            <w:pPr>
              <w:spacing w:after="0" w:line="240" w:lineRule="auto"/>
              <w:rPr>
                <w:rFonts w:ascii="Calibri" w:eastAsia="Times New Roman" w:hAnsi="Calibri" w:cs="Times New Roman"/>
                <w:b/>
                <w:bCs/>
                <w:color w:val="000000"/>
                <w:lang w:eastAsia="hu-HU"/>
              </w:rPr>
            </w:pPr>
            <w:r w:rsidRPr="00E100E5">
              <w:rPr>
                <w:rFonts w:ascii="Calibri" w:eastAsia="Times New Roman" w:hAnsi="Calibri" w:cs="Times New Roman"/>
                <w:b/>
                <w:bCs/>
                <w:color w:val="000000"/>
                <w:lang w:eastAsia="hu-HU"/>
              </w:rPr>
              <w:t>Autómegosztással</w:t>
            </w:r>
          </w:p>
        </w:tc>
        <w:tc>
          <w:tcPr>
            <w:tcW w:w="1594" w:type="dxa"/>
            <w:tcBorders>
              <w:top w:val="nil"/>
              <w:left w:val="single" w:sz="8" w:space="0" w:color="auto"/>
              <w:bottom w:val="single" w:sz="4" w:space="0" w:color="auto"/>
              <w:right w:val="single" w:sz="4" w:space="0" w:color="auto"/>
            </w:tcBorders>
            <w:shd w:val="clear" w:color="auto" w:fill="auto"/>
            <w:noWrap/>
            <w:vAlign w:val="bottom"/>
            <w:hideMark/>
          </w:tcPr>
          <w:p w:rsidR="000108A0" w:rsidRPr="00E100E5" w:rsidRDefault="000108A0" w:rsidP="003443FA">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2,0%</w:t>
            </w:r>
          </w:p>
        </w:tc>
        <w:tc>
          <w:tcPr>
            <w:tcW w:w="2281" w:type="dxa"/>
            <w:tcBorders>
              <w:top w:val="nil"/>
              <w:left w:val="nil"/>
              <w:bottom w:val="single" w:sz="4" w:space="0" w:color="auto"/>
              <w:right w:val="single" w:sz="8" w:space="0" w:color="auto"/>
            </w:tcBorders>
            <w:shd w:val="clear" w:color="auto" w:fill="auto"/>
            <w:noWrap/>
            <w:vAlign w:val="bottom"/>
            <w:hideMark/>
          </w:tcPr>
          <w:p w:rsidR="000108A0" w:rsidRPr="00E100E5" w:rsidRDefault="000108A0" w:rsidP="003443FA">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4,0%</w:t>
            </w:r>
          </w:p>
        </w:tc>
      </w:tr>
      <w:tr w:rsidR="000108A0" w:rsidRPr="00E100E5" w:rsidTr="007F41DB">
        <w:trPr>
          <w:trHeight w:val="900"/>
          <w:jc w:val="center"/>
        </w:trPr>
        <w:tc>
          <w:tcPr>
            <w:tcW w:w="5313" w:type="dxa"/>
            <w:tcBorders>
              <w:top w:val="nil"/>
              <w:left w:val="single" w:sz="8" w:space="0" w:color="auto"/>
              <w:bottom w:val="single" w:sz="4" w:space="0" w:color="auto"/>
              <w:right w:val="nil"/>
            </w:tcBorders>
            <w:shd w:val="clear" w:color="000000" w:fill="BFBFBF"/>
            <w:vAlign w:val="center"/>
            <w:hideMark/>
          </w:tcPr>
          <w:p w:rsidR="000108A0" w:rsidRPr="00E100E5" w:rsidRDefault="000108A0" w:rsidP="007F41DB">
            <w:pPr>
              <w:spacing w:after="0" w:line="240" w:lineRule="auto"/>
              <w:rPr>
                <w:rFonts w:ascii="Calibri" w:eastAsia="Times New Roman" w:hAnsi="Calibri" w:cs="Times New Roman"/>
                <w:b/>
                <w:bCs/>
                <w:color w:val="000000"/>
                <w:lang w:eastAsia="hu-HU"/>
              </w:rPr>
            </w:pPr>
            <w:r w:rsidRPr="00E100E5">
              <w:rPr>
                <w:rFonts w:ascii="Calibri" w:eastAsia="Times New Roman" w:hAnsi="Calibri" w:cs="Times New Roman"/>
                <w:b/>
                <w:bCs/>
                <w:color w:val="000000"/>
                <w:lang w:eastAsia="hu-HU"/>
              </w:rPr>
              <w:t>Használná a közforgalmú közlekedést, ha a vásárolt terméket a bolt házhoz szállítaná</w:t>
            </w:r>
          </w:p>
        </w:tc>
        <w:tc>
          <w:tcPr>
            <w:tcW w:w="1594" w:type="dxa"/>
            <w:tcBorders>
              <w:top w:val="nil"/>
              <w:left w:val="single" w:sz="8" w:space="0" w:color="auto"/>
              <w:bottom w:val="single" w:sz="4" w:space="0" w:color="auto"/>
              <w:right w:val="single" w:sz="4" w:space="0" w:color="auto"/>
            </w:tcBorders>
            <w:shd w:val="clear" w:color="auto" w:fill="auto"/>
            <w:noWrap/>
            <w:vAlign w:val="bottom"/>
            <w:hideMark/>
          </w:tcPr>
          <w:p w:rsidR="000108A0" w:rsidRPr="00E100E5" w:rsidRDefault="000108A0" w:rsidP="003443FA">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2,9%</w:t>
            </w:r>
          </w:p>
        </w:tc>
        <w:tc>
          <w:tcPr>
            <w:tcW w:w="2281" w:type="dxa"/>
            <w:tcBorders>
              <w:top w:val="nil"/>
              <w:left w:val="nil"/>
              <w:bottom w:val="single" w:sz="4" w:space="0" w:color="auto"/>
              <w:right w:val="single" w:sz="8" w:space="0" w:color="auto"/>
            </w:tcBorders>
            <w:shd w:val="clear" w:color="auto" w:fill="auto"/>
            <w:noWrap/>
            <w:vAlign w:val="bottom"/>
            <w:hideMark/>
          </w:tcPr>
          <w:p w:rsidR="000108A0" w:rsidRPr="00E100E5" w:rsidRDefault="000108A0" w:rsidP="003443FA">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12,0%</w:t>
            </w:r>
          </w:p>
        </w:tc>
      </w:tr>
      <w:tr w:rsidR="000108A0" w:rsidRPr="00E100E5" w:rsidTr="007F41DB">
        <w:trPr>
          <w:trHeight w:val="315"/>
          <w:jc w:val="center"/>
        </w:trPr>
        <w:tc>
          <w:tcPr>
            <w:tcW w:w="5313" w:type="dxa"/>
            <w:tcBorders>
              <w:top w:val="nil"/>
              <w:left w:val="single" w:sz="8" w:space="0" w:color="auto"/>
              <w:bottom w:val="single" w:sz="8" w:space="0" w:color="auto"/>
              <w:right w:val="nil"/>
            </w:tcBorders>
            <w:shd w:val="clear" w:color="000000" w:fill="BFBFBF"/>
            <w:vAlign w:val="center"/>
            <w:hideMark/>
          </w:tcPr>
          <w:p w:rsidR="000108A0" w:rsidRPr="00E100E5" w:rsidRDefault="000108A0" w:rsidP="007F41DB">
            <w:pPr>
              <w:spacing w:after="0" w:line="240" w:lineRule="auto"/>
              <w:rPr>
                <w:rFonts w:ascii="Calibri" w:eastAsia="Times New Roman" w:hAnsi="Calibri" w:cs="Times New Roman"/>
                <w:b/>
                <w:bCs/>
                <w:color w:val="000000"/>
                <w:lang w:eastAsia="hu-HU"/>
              </w:rPr>
            </w:pPr>
            <w:r w:rsidRPr="00E100E5">
              <w:rPr>
                <w:rFonts w:ascii="Calibri" w:eastAsia="Times New Roman" w:hAnsi="Calibri" w:cs="Times New Roman"/>
                <w:b/>
                <w:bCs/>
                <w:color w:val="000000"/>
                <w:lang w:eastAsia="hu-HU"/>
              </w:rPr>
              <w:t>Mindenképpen autóval közlekedik</w:t>
            </w:r>
          </w:p>
        </w:tc>
        <w:tc>
          <w:tcPr>
            <w:tcW w:w="1594" w:type="dxa"/>
            <w:tcBorders>
              <w:top w:val="nil"/>
              <w:left w:val="single" w:sz="8" w:space="0" w:color="auto"/>
              <w:bottom w:val="single" w:sz="8" w:space="0" w:color="auto"/>
              <w:right w:val="single" w:sz="4" w:space="0" w:color="auto"/>
            </w:tcBorders>
            <w:shd w:val="clear" w:color="auto" w:fill="auto"/>
            <w:noWrap/>
            <w:vAlign w:val="bottom"/>
            <w:hideMark/>
          </w:tcPr>
          <w:p w:rsidR="000108A0" w:rsidRPr="00E100E5" w:rsidRDefault="000108A0" w:rsidP="003443FA">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62,7%</w:t>
            </w:r>
          </w:p>
        </w:tc>
        <w:tc>
          <w:tcPr>
            <w:tcW w:w="2281" w:type="dxa"/>
            <w:tcBorders>
              <w:top w:val="nil"/>
              <w:left w:val="nil"/>
              <w:bottom w:val="single" w:sz="8" w:space="0" w:color="auto"/>
              <w:right w:val="single" w:sz="8" w:space="0" w:color="auto"/>
            </w:tcBorders>
            <w:shd w:val="clear" w:color="auto" w:fill="auto"/>
            <w:noWrap/>
            <w:vAlign w:val="bottom"/>
            <w:hideMark/>
          </w:tcPr>
          <w:p w:rsidR="000108A0" w:rsidRPr="00E100E5" w:rsidRDefault="000108A0" w:rsidP="003443FA">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46,7%</w:t>
            </w:r>
          </w:p>
        </w:tc>
      </w:tr>
    </w:tbl>
    <w:p w:rsidR="000108A0" w:rsidRDefault="000108A0" w:rsidP="000108A0">
      <w:pPr>
        <w:spacing w:line="360" w:lineRule="auto"/>
        <w:jc w:val="both"/>
        <w:rPr>
          <w:sz w:val="24"/>
          <w:szCs w:val="24"/>
        </w:rPr>
      </w:pPr>
    </w:p>
    <w:p w:rsidR="000108A0" w:rsidRDefault="000108A0" w:rsidP="006C442D">
      <w:pPr>
        <w:spacing w:line="360" w:lineRule="auto"/>
        <w:jc w:val="both"/>
        <w:rPr>
          <w:sz w:val="24"/>
          <w:szCs w:val="24"/>
        </w:rPr>
      </w:pPr>
    </w:p>
    <w:p w:rsidR="00693784" w:rsidRPr="00693784" w:rsidRDefault="00763315" w:rsidP="00693784">
      <w:pPr>
        <w:jc w:val="center"/>
        <w:rPr>
          <w:rFonts w:ascii="Arial" w:hAnsi="Arial" w:cs="Arial"/>
          <w:b/>
          <w:sz w:val="20"/>
          <w:szCs w:val="20"/>
        </w:rPr>
      </w:pPr>
      <w:r w:rsidRPr="00693784">
        <w:rPr>
          <w:rFonts w:ascii="Arial" w:hAnsi="Arial" w:cs="Arial"/>
          <w:b/>
          <w:sz w:val="20"/>
          <w:szCs w:val="20"/>
        </w:rPr>
        <w:fldChar w:fldCharType="begin"/>
      </w:r>
      <w:r w:rsidR="00693784" w:rsidRPr="00693784">
        <w:rPr>
          <w:rFonts w:ascii="Arial" w:hAnsi="Arial" w:cs="Arial"/>
          <w:b/>
          <w:sz w:val="20"/>
          <w:szCs w:val="20"/>
        </w:rPr>
        <w:instrText xml:space="preserve"> SEQ táblázat \* ARABIC </w:instrText>
      </w:r>
      <w:r w:rsidRPr="00693784">
        <w:rPr>
          <w:rFonts w:ascii="Arial" w:hAnsi="Arial" w:cs="Arial"/>
          <w:b/>
          <w:sz w:val="20"/>
          <w:szCs w:val="20"/>
        </w:rPr>
        <w:fldChar w:fldCharType="separate"/>
      </w:r>
      <w:bookmarkStart w:id="44" w:name="_Toc412126605"/>
      <w:r w:rsidR="000F7666">
        <w:rPr>
          <w:rFonts w:ascii="Arial" w:hAnsi="Arial" w:cs="Arial"/>
          <w:b/>
          <w:noProof/>
          <w:sz w:val="20"/>
          <w:szCs w:val="20"/>
        </w:rPr>
        <w:t>18</w:t>
      </w:r>
      <w:r w:rsidRPr="00693784">
        <w:rPr>
          <w:rFonts w:ascii="Arial" w:hAnsi="Arial" w:cs="Arial"/>
          <w:b/>
          <w:sz w:val="20"/>
          <w:szCs w:val="20"/>
        </w:rPr>
        <w:fldChar w:fldCharType="end"/>
      </w:r>
      <w:r w:rsidR="00693784" w:rsidRPr="00693784">
        <w:rPr>
          <w:rFonts w:ascii="Arial" w:hAnsi="Arial" w:cs="Arial"/>
          <w:b/>
          <w:sz w:val="20"/>
          <w:szCs w:val="20"/>
        </w:rPr>
        <w:t>. táblázat: A megfelelő feltételek mellett utazna-e más módon? Osztrák válaszok</w:t>
      </w:r>
      <w:bookmarkEnd w:id="44"/>
    </w:p>
    <w:tbl>
      <w:tblPr>
        <w:tblW w:w="9571" w:type="dxa"/>
        <w:jc w:val="center"/>
        <w:tblInd w:w="-570" w:type="dxa"/>
        <w:tblCellMar>
          <w:left w:w="70" w:type="dxa"/>
          <w:right w:w="70" w:type="dxa"/>
        </w:tblCellMar>
        <w:tblLook w:val="04A0" w:firstRow="1" w:lastRow="0" w:firstColumn="1" w:lastColumn="0" w:noHBand="0" w:noVBand="1"/>
      </w:tblPr>
      <w:tblGrid>
        <w:gridCol w:w="4802"/>
        <w:gridCol w:w="1867"/>
        <w:gridCol w:w="1440"/>
        <w:gridCol w:w="1462"/>
      </w:tblGrid>
      <w:tr w:rsidR="00E100E5" w:rsidRPr="00E100E5" w:rsidTr="000754A4">
        <w:trPr>
          <w:trHeight w:val="315"/>
          <w:jc w:val="center"/>
        </w:trPr>
        <w:tc>
          <w:tcPr>
            <w:tcW w:w="4802" w:type="dxa"/>
            <w:tcBorders>
              <w:top w:val="single" w:sz="8" w:space="0" w:color="auto"/>
              <w:left w:val="single" w:sz="8" w:space="0" w:color="auto"/>
              <w:bottom w:val="single" w:sz="4" w:space="0" w:color="auto"/>
              <w:right w:val="single" w:sz="4" w:space="0" w:color="auto"/>
            </w:tcBorders>
            <w:shd w:val="clear" w:color="000000" w:fill="BFBFBF"/>
            <w:noWrap/>
            <w:vAlign w:val="center"/>
            <w:hideMark/>
          </w:tcPr>
          <w:p w:rsidR="00E100E5" w:rsidRPr="00E100E5" w:rsidRDefault="00E100E5" w:rsidP="00E100E5">
            <w:pPr>
              <w:spacing w:after="0" w:line="240" w:lineRule="auto"/>
              <w:jc w:val="center"/>
              <w:rPr>
                <w:rFonts w:ascii="Calibri" w:eastAsia="Times New Roman" w:hAnsi="Calibri" w:cs="Times New Roman"/>
                <w:b/>
                <w:bCs/>
                <w:color w:val="000000"/>
                <w:lang w:eastAsia="hu-HU"/>
              </w:rPr>
            </w:pPr>
            <w:r w:rsidRPr="00E100E5">
              <w:rPr>
                <w:rFonts w:ascii="Calibri" w:eastAsia="Times New Roman" w:hAnsi="Calibri" w:cs="Times New Roman"/>
                <w:b/>
                <w:bCs/>
                <w:color w:val="000000"/>
                <w:lang w:eastAsia="hu-HU"/>
              </w:rPr>
              <w:t> </w:t>
            </w:r>
          </w:p>
        </w:tc>
        <w:tc>
          <w:tcPr>
            <w:tcW w:w="1867" w:type="dxa"/>
            <w:tcBorders>
              <w:top w:val="single" w:sz="8" w:space="0" w:color="auto"/>
              <w:left w:val="nil"/>
              <w:bottom w:val="nil"/>
              <w:right w:val="single" w:sz="4" w:space="0" w:color="auto"/>
            </w:tcBorders>
            <w:shd w:val="clear" w:color="000000" w:fill="BFBFBF"/>
            <w:noWrap/>
            <w:vAlign w:val="center"/>
            <w:hideMark/>
          </w:tcPr>
          <w:p w:rsidR="00E100E5" w:rsidRPr="00E100E5" w:rsidRDefault="00E100E5" w:rsidP="00E100E5">
            <w:pPr>
              <w:spacing w:after="0" w:line="240" w:lineRule="auto"/>
              <w:jc w:val="center"/>
              <w:rPr>
                <w:rFonts w:ascii="Calibri" w:eastAsia="Times New Roman" w:hAnsi="Calibri" w:cs="Times New Roman"/>
                <w:b/>
                <w:bCs/>
                <w:color w:val="000000"/>
                <w:lang w:eastAsia="hu-HU"/>
              </w:rPr>
            </w:pPr>
            <w:r w:rsidRPr="00E100E5">
              <w:rPr>
                <w:rFonts w:ascii="Calibri" w:eastAsia="Times New Roman" w:hAnsi="Calibri" w:cs="Times New Roman"/>
                <w:b/>
                <w:bCs/>
                <w:color w:val="000000"/>
                <w:lang w:eastAsia="hu-HU"/>
              </w:rPr>
              <w:t>Mosonmagyaróvár</w:t>
            </w:r>
          </w:p>
        </w:tc>
        <w:tc>
          <w:tcPr>
            <w:tcW w:w="1440" w:type="dxa"/>
            <w:tcBorders>
              <w:top w:val="single" w:sz="8" w:space="0" w:color="auto"/>
              <w:left w:val="nil"/>
              <w:bottom w:val="nil"/>
              <w:right w:val="single" w:sz="4" w:space="0" w:color="auto"/>
            </w:tcBorders>
            <w:shd w:val="clear" w:color="000000" w:fill="BFBFBF"/>
            <w:noWrap/>
            <w:vAlign w:val="center"/>
            <w:hideMark/>
          </w:tcPr>
          <w:p w:rsidR="00E100E5" w:rsidRPr="00E100E5" w:rsidRDefault="00E100E5" w:rsidP="00E100E5">
            <w:pPr>
              <w:spacing w:after="0" w:line="240" w:lineRule="auto"/>
              <w:jc w:val="center"/>
              <w:rPr>
                <w:rFonts w:ascii="Calibri" w:eastAsia="Times New Roman" w:hAnsi="Calibri" w:cs="Times New Roman"/>
                <w:b/>
                <w:bCs/>
                <w:color w:val="000000"/>
                <w:lang w:eastAsia="hu-HU"/>
              </w:rPr>
            </w:pPr>
            <w:r w:rsidRPr="00E100E5">
              <w:rPr>
                <w:rFonts w:ascii="Calibri" w:eastAsia="Times New Roman" w:hAnsi="Calibri" w:cs="Times New Roman"/>
                <w:b/>
                <w:bCs/>
                <w:color w:val="000000"/>
                <w:lang w:eastAsia="hu-HU"/>
              </w:rPr>
              <w:t>Szombathely</w:t>
            </w:r>
          </w:p>
        </w:tc>
        <w:tc>
          <w:tcPr>
            <w:tcW w:w="1462" w:type="dxa"/>
            <w:tcBorders>
              <w:top w:val="single" w:sz="8" w:space="0" w:color="auto"/>
              <w:left w:val="nil"/>
              <w:bottom w:val="nil"/>
              <w:right w:val="single" w:sz="8" w:space="0" w:color="auto"/>
            </w:tcBorders>
            <w:shd w:val="clear" w:color="000000" w:fill="BFBFBF"/>
            <w:noWrap/>
            <w:vAlign w:val="center"/>
            <w:hideMark/>
          </w:tcPr>
          <w:p w:rsidR="00E100E5" w:rsidRPr="00E100E5" w:rsidRDefault="00E100E5" w:rsidP="00E100E5">
            <w:pPr>
              <w:spacing w:after="0" w:line="240" w:lineRule="auto"/>
              <w:jc w:val="center"/>
              <w:rPr>
                <w:rFonts w:ascii="Calibri" w:eastAsia="Times New Roman" w:hAnsi="Calibri" w:cs="Times New Roman"/>
                <w:b/>
                <w:bCs/>
                <w:color w:val="000000"/>
                <w:lang w:eastAsia="hu-HU"/>
              </w:rPr>
            </w:pPr>
            <w:r w:rsidRPr="00E100E5">
              <w:rPr>
                <w:rFonts w:ascii="Calibri" w:eastAsia="Times New Roman" w:hAnsi="Calibri" w:cs="Times New Roman"/>
                <w:b/>
                <w:bCs/>
                <w:color w:val="000000"/>
                <w:lang w:eastAsia="hu-HU"/>
              </w:rPr>
              <w:t>Zalaegerszeg</w:t>
            </w:r>
          </w:p>
        </w:tc>
      </w:tr>
      <w:tr w:rsidR="00E100E5" w:rsidRPr="00E100E5" w:rsidTr="000754A4">
        <w:trPr>
          <w:trHeight w:val="600"/>
          <w:jc w:val="center"/>
        </w:trPr>
        <w:tc>
          <w:tcPr>
            <w:tcW w:w="4802" w:type="dxa"/>
            <w:tcBorders>
              <w:top w:val="nil"/>
              <w:left w:val="single" w:sz="8" w:space="0" w:color="auto"/>
              <w:bottom w:val="single" w:sz="4" w:space="0" w:color="auto"/>
              <w:right w:val="nil"/>
            </w:tcBorders>
            <w:shd w:val="clear" w:color="000000" w:fill="BFBFBF"/>
            <w:vAlign w:val="center"/>
            <w:hideMark/>
          </w:tcPr>
          <w:p w:rsidR="00E100E5" w:rsidRPr="000754A4" w:rsidRDefault="00E100E5" w:rsidP="00E100E5">
            <w:pPr>
              <w:spacing w:after="0" w:line="240" w:lineRule="auto"/>
              <w:rPr>
                <w:rFonts w:ascii="Calibri" w:eastAsia="Times New Roman" w:hAnsi="Calibri" w:cs="Times New Roman"/>
                <w:b/>
                <w:bCs/>
                <w:color w:val="000000"/>
                <w:lang w:eastAsia="hu-HU"/>
              </w:rPr>
            </w:pPr>
            <w:r w:rsidRPr="000754A4">
              <w:rPr>
                <w:rFonts w:ascii="Calibri" w:eastAsia="Times New Roman" w:hAnsi="Calibri" w:cs="Times New Roman"/>
                <w:b/>
                <w:bCs/>
                <w:color w:val="000000"/>
                <w:lang w:eastAsia="hu-HU"/>
              </w:rPr>
              <w:t>Közforgalmú (közösségi) közlekedéssel (busz, vonat)</w:t>
            </w:r>
          </w:p>
        </w:tc>
        <w:tc>
          <w:tcPr>
            <w:tcW w:w="1867"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E100E5" w:rsidRPr="00E100E5" w:rsidRDefault="00E100E5" w:rsidP="000754A4">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24,2%</w:t>
            </w:r>
          </w:p>
        </w:tc>
        <w:tc>
          <w:tcPr>
            <w:tcW w:w="1440" w:type="dxa"/>
            <w:tcBorders>
              <w:top w:val="single" w:sz="8" w:space="0" w:color="auto"/>
              <w:left w:val="nil"/>
              <w:bottom w:val="single" w:sz="4" w:space="0" w:color="auto"/>
              <w:right w:val="single" w:sz="4" w:space="0" w:color="auto"/>
            </w:tcBorders>
            <w:shd w:val="clear" w:color="auto" w:fill="auto"/>
            <w:noWrap/>
            <w:vAlign w:val="bottom"/>
            <w:hideMark/>
          </w:tcPr>
          <w:p w:rsidR="00E100E5" w:rsidRPr="00E100E5" w:rsidRDefault="00E100E5" w:rsidP="000754A4">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25,4%</w:t>
            </w:r>
          </w:p>
        </w:tc>
        <w:tc>
          <w:tcPr>
            <w:tcW w:w="1462" w:type="dxa"/>
            <w:tcBorders>
              <w:top w:val="single" w:sz="8" w:space="0" w:color="auto"/>
              <w:left w:val="nil"/>
              <w:bottom w:val="single" w:sz="4" w:space="0" w:color="auto"/>
              <w:right w:val="single" w:sz="8" w:space="0" w:color="auto"/>
            </w:tcBorders>
            <w:shd w:val="clear" w:color="auto" w:fill="auto"/>
            <w:noWrap/>
            <w:vAlign w:val="bottom"/>
            <w:hideMark/>
          </w:tcPr>
          <w:p w:rsidR="00E100E5" w:rsidRPr="00E100E5" w:rsidRDefault="00E100E5" w:rsidP="000754A4">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11,1%</w:t>
            </w:r>
          </w:p>
        </w:tc>
      </w:tr>
      <w:tr w:rsidR="00E100E5" w:rsidRPr="00E100E5" w:rsidTr="000754A4">
        <w:trPr>
          <w:trHeight w:val="813"/>
          <w:jc w:val="center"/>
        </w:trPr>
        <w:tc>
          <w:tcPr>
            <w:tcW w:w="4802" w:type="dxa"/>
            <w:tcBorders>
              <w:top w:val="nil"/>
              <w:left w:val="single" w:sz="8" w:space="0" w:color="auto"/>
              <w:bottom w:val="single" w:sz="4" w:space="0" w:color="auto"/>
              <w:right w:val="nil"/>
            </w:tcBorders>
            <w:shd w:val="clear" w:color="000000" w:fill="BFBFBF"/>
            <w:vAlign w:val="center"/>
            <w:hideMark/>
          </w:tcPr>
          <w:p w:rsidR="00E100E5" w:rsidRPr="000754A4" w:rsidRDefault="00E100E5" w:rsidP="00E100E5">
            <w:pPr>
              <w:spacing w:after="0" w:line="240" w:lineRule="auto"/>
              <w:rPr>
                <w:rFonts w:ascii="Calibri" w:eastAsia="Times New Roman" w:hAnsi="Calibri" w:cs="Times New Roman"/>
                <w:b/>
                <w:bCs/>
                <w:color w:val="000000"/>
                <w:lang w:eastAsia="hu-HU"/>
              </w:rPr>
            </w:pPr>
            <w:r w:rsidRPr="000754A4">
              <w:rPr>
                <w:rFonts w:ascii="Calibri" w:eastAsia="Times New Roman" w:hAnsi="Calibri" w:cs="Times New Roman"/>
                <w:b/>
                <w:bCs/>
                <w:color w:val="000000"/>
                <w:lang w:eastAsia="hu-HU"/>
              </w:rPr>
              <w:t>Különjárati busszal (pl. a vasútállomástól a bevásárlóközpontig)</w:t>
            </w:r>
          </w:p>
        </w:tc>
        <w:tc>
          <w:tcPr>
            <w:tcW w:w="1867" w:type="dxa"/>
            <w:tcBorders>
              <w:top w:val="nil"/>
              <w:left w:val="single" w:sz="8" w:space="0" w:color="auto"/>
              <w:bottom w:val="single" w:sz="4" w:space="0" w:color="auto"/>
              <w:right w:val="single" w:sz="4" w:space="0" w:color="auto"/>
            </w:tcBorders>
            <w:shd w:val="clear" w:color="auto" w:fill="auto"/>
            <w:noWrap/>
            <w:vAlign w:val="bottom"/>
            <w:hideMark/>
          </w:tcPr>
          <w:p w:rsidR="00E100E5" w:rsidRPr="00E100E5" w:rsidRDefault="00E100E5" w:rsidP="000754A4">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6,1%</w:t>
            </w:r>
          </w:p>
        </w:tc>
        <w:tc>
          <w:tcPr>
            <w:tcW w:w="1440" w:type="dxa"/>
            <w:tcBorders>
              <w:top w:val="nil"/>
              <w:left w:val="nil"/>
              <w:bottom w:val="single" w:sz="4" w:space="0" w:color="auto"/>
              <w:right w:val="single" w:sz="4" w:space="0" w:color="auto"/>
            </w:tcBorders>
            <w:shd w:val="clear" w:color="auto" w:fill="auto"/>
            <w:noWrap/>
            <w:vAlign w:val="bottom"/>
            <w:hideMark/>
          </w:tcPr>
          <w:p w:rsidR="00E100E5" w:rsidRPr="00E100E5" w:rsidRDefault="00E100E5" w:rsidP="000754A4">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4,1%</w:t>
            </w:r>
          </w:p>
        </w:tc>
        <w:tc>
          <w:tcPr>
            <w:tcW w:w="1462" w:type="dxa"/>
            <w:tcBorders>
              <w:top w:val="nil"/>
              <w:left w:val="nil"/>
              <w:bottom w:val="single" w:sz="4" w:space="0" w:color="auto"/>
              <w:right w:val="single" w:sz="8" w:space="0" w:color="auto"/>
            </w:tcBorders>
            <w:shd w:val="clear" w:color="auto" w:fill="auto"/>
            <w:noWrap/>
            <w:vAlign w:val="bottom"/>
            <w:hideMark/>
          </w:tcPr>
          <w:p w:rsidR="00E100E5" w:rsidRPr="00E100E5" w:rsidRDefault="00E100E5" w:rsidP="000754A4">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0,0%</w:t>
            </w:r>
          </w:p>
        </w:tc>
      </w:tr>
      <w:tr w:rsidR="00E100E5" w:rsidRPr="00E100E5" w:rsidTr="000754A4">
        <w:trPr>
          <w:trHeight w:val="300"/>
          <w:jc w:val="center"/>
        </w:trPr>
        <w:tc>
          <w:tcPr>
            <w:tcW w:w="4802" w:type="dxa"/>
            <w:tcBorders>
              <w:top w:val="nil"/>
              <w:left w:val="single" w:sz="8" w:space="0" w:color="auto"/>
              <w:bottom w:val="single" w:sz="4" w:space="0" w:color="auto"/>
              <w:right w:val="nil"/>
            </w:tcBorders>
            <w:shd w:val="clear" w:color="000000" w:fill="BFBFBF"/>
            <w:vAlign w:val="center"/>
            <w:hideMark/>
          </w:tcPr>
          <w:p w:rsidR="00E100E5" w:rsidRPr="000754A4" w:rsidRDefault="00E100E5" w:rsidP="00E100E5">
            <w:pPr>
              <w:spacing w:after="0" w:line="240" w:lineRule="auto"/>
              <w:rPr>
                <w:rFonts w:ascii="Calibri" w:eastAsia="Times New Roman" w:hAnsi="Calibri" w:cs="Times New Roman"/>
                <w:b/>
                <w:bCs/>
                <w:color w:val="000000"/>
                <w:lang w:eastAsia="hu-HU"/>
              </w:rPr>
            </w:pPr>
            <w:r w:rsidRPr="000754A4">
              <w:rPr>
                <w:rFonts w:ascii="Calibri" w:eastAsia="Times New Roman" w:hAnsi="Calibri" w:cs="Times New Roman"/>
                <w:b/>
                <w:bCs/>
                <w:color w:val="000000"/>
                <w:lang w:eastAsia="hu-HU"/>
              </w:rPr>
              <w:t>Autómegosztással</w:t>
            </w:r>
          </w:p>
        </w:tc>
        <w:tc>
          <w:tcPr>
            <w:tcW w:w="1867" w:type="dxa"/>
            <w:tcBorders>
              <w:top w:val="nil"/>
              <w:left w:val="single" w:sz="8" w:space="0" w:color="auto"/>
              <w:bottom w:val="single" w:sz="4" w:space="0" w:color="auto"/>
              <w:right w:val="single" w:sz="4" w:space="0" w:color="auto"/>
            </w:tcBorders>
            <w:shd w:val="clear" w:color="auto" w:fill="auto"/>
            <w:noWrap/>
            <w:vAlign w:val="bottom"/>
            <w:hideMark/>
          </w:tcPr>
          <w:p w:rsidR="00E100E5" w:rsidRPr="00E100E5" w:rsidRDefault="00E100E5" w:rsidP="000754A4">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15,9%</w:t>
            </w:r>
          </w:p>
        </w:tc>
        <w:tc>
          <w:tcPr>
            <w:tcW w:w="1440" w:type="dxa"/>
            <w:tcBorders>
              <w:top w:val="nil"/>
              <w:left w:val="nil"/>
              <w:bottom w:val="single" w:sz="4" w:space="0" w:color="auto"/>
              <w:right w:val="single" w:sz="4" w:space="0" w:color="auto"/>
            </w:tcBorders>
            <w:shd w:val="clear" w:color="auto" w:fill="auto"/>
            <w:noWrap/>
            <w:vAlign w:val="bottom"/>
            <w:hideMark/>
          </w:tcPr>
          <w:p w:rsidR="00E100E5" w:rsidRPr="00E100E5" w:rsidRDefault="00E100E5" w:rsidP="000754A4">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6,6%</w:t>
            </w:r>
          </w:p>
        </w:tc>
        <w:tc>
          <w:tcPr>
            <w:tcW w:w="1462" w:type="dxa"/>
            <w:tcBorders>
              <w:top w:val="nil"/>
              <w:left w:val="nil"/>
              <w:bottom w:val="single" w:sz="4" w:space="0" w:color="auto"/>
              <w:right w:val="single" w:sz="8" w:space="0" w:color="auto"/>
            </w:tcBorders>
            <w:shd w:val="clear" w:color="auto" w:fill="auto"/>
            <w:noWrap/>
            <w:vAlign w:val="bottom"/>
            <w:hideMark/>
          </w:tcPr>
          <w:p w:rsidR="00E100E5" w:rsidRPr="00E100E5" w:rsidRDefault="00E100E5" w:rsidP="000754A4">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0,0%</w:t>
            </w:r>
          </w:p>
        </w:tc>
      </w:tr>
      <w:tr w:rsidR="00E100E5" w:rsidRPr="00E100E5" w:rsidTr="000754A4">
        <w:trPr>
          <w:trHeight w:val="900"/>
          <w:jc w:val="center"/>
        </w:trPr>
        <w:tc>
          <w:tcPr>
            <w:tcW w:w="4802" w:type="dxa"/>
            <w:tcBorders>
              <w:top w:val="nil"/>
              <w:left w:val="single" w:sz="8" w:space="0" w:color="auto"/>
              <w:bottom w:val="single" w:sz="4" w:space="0" w:color="auto"/>
              <w:right w:val="nil"/>
            </w:tcBorders>
            <w:shd w:val="clear" w:color="000000" w:fill="BFBFBF"/>
            <w:vAlign w:val="center"/>
            <w:hideMark/>
          </w:tcPr>
          <w:p w:rsidR="00E100E5" w:rsidRPr="000754A4" w:rsidRDefault="00E100E5" w:rsidP="00E100E5">
            <w:pPr>
              <w:spacing w:after="0" w:line="240" w:lineRule="auto"/>
              <w:rPr>
                <w:rFonts w:ascii="Calibri" w:eastAsia="Times New Roman" w:hAnsi="Calibri" w:cs="Times New Roman"/>
                <w:b/>
                <w:bCs/>
                <w:color w:val="000000"/>
                <w:lang w:eastAsia="hu-HU"/>
              </w:rPr>
            </w:pPr>
            <w:r w:rsidRPr="000754A4">
              <w:rPr>
                <w:rFonts w:ascii="Calibri" w:eastAsia="Times New Roman" w:hAnsi="Calibri" w:cs="Times New Roman"/>
                <w:b/>
                <w:bCs/>
                <w:color w:val="000000"/>
                <w:lang w:eastAsia="hu-HU"/>
              </w:rPr>
              <w:t>Használná a közforgalmú közlekedést, ha a vásárolt terméket a bolt házhoz szállítaná</w:t>
            </w:r>
          </w:p>
        </w:tc>
        <w:tc>
          <w:tcPr>
            <w:tcW w:w="1867" w:type="dxa"/>
            <w:tcBorders>
              <w:top w:val="nil"/>
              <w:left w:val="single" w:sz="8" w:space="0" w:color="auto"/>
              <w:bottom w:val="single" w:sz="4" w:space="0" w:color="auto"/>
              <w:right w:val="single" w:sz="4" w:space="0" w:color="auto"/>
            </w:tcBorders>
            <w:shd w:val="clear" w:color="auto" w:fill="auto"/>
            <w:noWrap/>
            <w:vAlign w:val="bottom"/>
            <w:hideMark/>
          </w:tcPr>
          <w:p w:rsidR="00E100E5" w:rsidRPr="00E100E5" w:rsidRDefault="00E100E5" w:rsidP="000754A4">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8,3%</w:t>
            </w:r>
          </w:p>
        </w:tc>
        <w:tc>
          <w:tcPr>
            <w:tcW w:w="1440" w:type="dxa"/>
            <w:tcBorders>
              <w:top w:val="nil"/>
              <w:left w:val="nil"/>
              <w:bottom w:val="single" w:sz="4" w:space="0" w:color="auto"/>
              <w:right w:val="single" w:sz="4" w:space="0" w:color="auto"/>
            </w:tcBorders>
            <w:shd w:val="clear" w:color="auto" w:fill="auto"/>
            <w:noWrap/>
            <w:vAlign w:val="bottom"/>
            <w:hideMark/>
          </w:tcPr>
          <w:p w:rsidR="00E100E5" w:rsidRPr="00E100E5" w:rsidRDefault="00E100E5" w:rsidP="000754A4">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21,3%</w:t>
            </w:r>
          </w:p>
        </w:tc>
        <w:tc>
          <w:tcPr>
            <w:tcW w:w="1462" w:type="dxa"/>
            <w:tcBorders>
              <w:top w:val="nil"/>
              <w:left w:val="nil"/>
              <w:bottom w:val="single" w:sz="4" w:space="0" w:color="auto"/>
              <w:right w:val="single" w:sz="8" w:space="0" w:color="auto"/>
            </w:tcBorders>
            <w:shd w:val="clear" w:color="auto" w:fill="auto"/>
            <w:noWrap/>
            <w:vAlign w:val="bottom"/>
            <w:hideMark/>
          </w:tcPr>
          <w:p w:rsidR="00E100E5" w:rsidRPr="00E100E5" w:rsidRDefault="00E100E5" w:rsidP="000754A4">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11,1%</w:t>
            </w:r>
          </w:p>
        </w:tc>
      </w:tr>
      <w:tr w:rsidR="00E100E5" w:rsidRPr="00E100E5" w:rsidTr="000754A4">
        <w:trPr>
          <w:trHeight w:val="315"/>
          <w:jc w:val="center"/>
        </w:trPr>
        <w:tc>
          <w:tcPr>
            <w:tcW w:w="4802" w:type="dxa"/>
            <w:tcBorders>
              <w:top w:val="nil"/>
              <w:left w:val="single" w:sz="8" w:space="0" w:color="auto"/>
              <w:bottom w:val="single" w:sz="8" w:space="0" w:color="auto"/>
              <w:right w:val="nil"/>
            </w:tcBorders>
            <w:shd w:val="clear" w:color="000000" w:fill="BFBFBF"/>
            <w:vAlign w:val="center"/>
            <w:hideMark/>
          </w:tcPr>
          <w:p w:rsidR="00E100E5" w:rsidRPr="000754A4" w:rsidRDefault="00E100E5" w:rsidP="00E100E5">
            <w:pPr>
              <w:spacing w:after="0" w:line="240" w:lineRule="auto"/>
              <w:rPr>
                <w:rFonts w:ascii="Calibri" w:eastAsia="Times New Roman" w:hAnsi="Calibri" w:cs="Times New Roman"/>
                <w:b/>
                <w:bCs/>
                <w:color w:val="000000"/>
                <w:lang w:eastAsia="hu-HU"/>
              </w:rPr>
            </w:pPr>
            <w:r w:rsidRPr="000754A4">
              <w:rPr>
                <w:rFonts w:ascii="Calibri" w:eastAsia="Times New Roman" w:hAnsi="Calibri" w:cs="Times New Roman"/>
                <w:b/>
                <w:bCs/>
                <w:color w:val="000000"/>
                <w:lang w:eastAsia="hu-HU"/>
              </w:rPr>
              <w:t>Mindenképpen autóval közlekedik</w:t>
            </w:r>
          </w:p>
        </w:tc>
        <w:tc>
          <w:tcPr>
            <w:tcW w:w="1867" w:type="dxa"/>
            <w:tcBorders>
              <w:top w:val="nil"/>
              <w:left w:val="single" w:sz="8" w:space="0" w:color="auto"/>
              <w:bottom w:val="single" w:sz="8" w:space="0" w:color="auto"/>
              <w:right w:val="single" w:sz="4" w:space="0" w:color="auto"/>
            </w:tcBorders>
            <w:shd w:val="clear" w:color="auto" w:fill="auto"/>
            <w:noWrap/>
            <w:vAlign w:val="bottom"/>
            <w:hideMark/>
          </w:tcPr>
          <w:p w:rsidR="00E100E5" w:rsidRPr="00E100E5" w:rsidRDefault="00E100E5" w:rsidP="000754A4">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45,5%</w:t>
            </w:r>
          </w:p>
        </w:tc>
        <w:tc>
          <w:tcPr>
            <w:tcW w:w="1440" w:type="dxa"/>
            <w:tcBorders>
              <w:top w:val="nil"/>
              <w:left w:val="nil"/>
              <w:bottom w:val="single" w:sz="8" w:space="0" w:color="auto"/>
              <w:right w:val="single" w:sz="4" w:space="0" w:color="auto"/>
            </w:tcBorders>
            <w:shd w:val="clear" w:color="auto" w:fill="auto"/>
            <w:noWrap/>
            <w:vAlign w:val="bottom"/>
            <w:hideMark/>
          </w:tcPr>
          <w:p w:rsidR="00E100E5" w:rsidRPr="00E100E5" w:rsidRDefault="00E100E5" w:rsidP="000754A4">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42,6%</w:t>
            </w:r>
          </w:p>
        </w:tc>
        <w:tc>
          <w:tcPr>
            <w:tcW w:w="1462" w:type="dxa"/>
            <w:tcBorders>
              <w:top w:val="nil"/>
              <w:left w:val="nil"/>
              <w:bottom w:val="single" w:sz="8" w:space="0" w:color="auto"/>
              <w:right w:val="single" w:sz="8" w:space="0" w:color="auto"/>
            </w:tcBorders>
            <w:shd w:val="clear" w:color="auto" w:fill="auto"/>
            <w:noWrap/>
            <w:vAlign w:val="bottom"/>
            <w:hideMark/>
          </w:tcPr>
          <w:p w:rsidR="00E100E5" w:rsidRPr="00E100E5" w:rsidRDefault="00E100E5" w:rsidP="000754A4">
            <w:pPr>
              <w:spacing w:after="0" w:line="240" w:lineRule="auto"/>
              <w:jc w:val="center"/>
              <w:rPr>
                <w:rFonts w:ascii="Calibri" w:eastAsia="Times New Roman" w:hAnsi="Calibri" w:cs="Times New Roman"/>
                <w:color w:val="000000"/>
                <w:lang w:eastAsia="hu-HU"/>
              </w:rPr>
            </w:pPr>
            <w:r w:rsidRPr="00E100E5">
              <w:rPr>
                <w:rFonts w:ascii="Calibri" w:eastAsia="Times New Roman" w:hAnsi="Calibri" w:cs="Times New Roman"/>
                <w:color w:val="000000"/>
                <w:lang w:eastAsia="hu-HU"/>
              </w:rPr>
              <w:t>77,8%</w:t>
            </w:r>
          </w:p>
        </w:tc>
      </w:tr>
    </w:tbl>
    <w:p w:rsidR="000108A0" w:rsidRDefault="000108A0" w:rsidP="000108A0">
      <w:pPr>
        <w:rPr>
          <w:sz w:val="24"/>
          <w:szCs w:val="24"/>
        </w:rPr>
      </w:pPr>
    </w:p>
    <w:p w:rsidR="00DD0D71" w:rsidRDefault="00BB7AED" w:rsidP="003443FA">
      <w:pPr>
        <w:spacing w:line="360" w:lineRule="auto"/>
        <w:jc w:val="both"/>
        <w:rPr>
          <w:sz w:val="24"/>
          <w:szCs w:val="24"/>
        </w:rPr>
      </w:pPr>
      <w:r>
        <w:rPr>
          <w:sz w:val="24"/>
          <w:szCs w:val="24"/>
        </w:rPr>
        <w:t xml:space="preserve">Bár az előző kérdésre kapott válaszok alapján nagyságrendileg a megkérdezettek fele mindenáron ragaszkodik a gépjárműhasználathoz, arról meglepően kevesen tudnak, hogy egyáltalán milyen más alternatívája lenne az utazásuknak. Ebben annyi pozitívum van, hogy </w:t>
      </w:r>
      <w:r>
        <w:rPr>
          <w:sz w:val="24"/>
          <w:szCs w:val="24"/>
        </w:rPr>
        <w:lastRenderedPageBreak/>
        <w:t>csupán már megfelelő tájékoztatással, a tényleges és potenciális vevők informálásával is jelentős eredményeket lehetne elérni a közforgalmú/közösségi közlekedési eszközök nagyobb arányú használata érdekében.</w:t>
      </w:r>
    </w:p>
    <w:p w:rsidR="00C81BB8" w:rsidRPr="00C852B3" w:rsidRDefault="00763315" w:rsidP="00C81BB8">
      <w:pPr>
        <w:jc w:val="center"/>
        <w:rPr>
          <w:rFonts w:ascii="Arial" w:hAnsi="Arial" w:cs="Arial"/>
          <w:b/>
          <w:sz w:val="20"/>
          <w:szCs w:val="20"/>
        </w:rPr>
      </w:pPr>
      <w:r>
        <w:rPr>
          <w:rFonts w:ascii="Arial" w:hAnsi="Arial" w:cs="Arial"/>
          <w:b/>
          <w:sz w:val="20"/>
          <w:szCs w:val="20"/>
        </w:rPr>
        <w:fldChar w:fldCharType="begin"/>
      </w:r>
      <w:r w:rsidR="00C81BB8">
        <w:rPr>
          <w:rFonts w:ascii="Arial" w:hAnsi="Arial" w:cs="Arial"/>
          <w:b/>
          <w:sz w:val="20"/>
          <w:szCs w:val="20"/>
        </w:rPr>
        <w:instrText xml:space="preserve"> SEQ diagram \* ARABIC </w:instrText>
      </w:r>
      <w:r>
        <w:rPr>
          <w:rFonts w:ascii="Arial" w:hAnsi="Arial" w:cs="Arial"/>
          <w:b/>
          <w:sz w:val="20"/>
          <w:szCs w:val="20"/>
        </w:rPr>
        <w:fldChar w:fldCharType="separate"/>
      </w:r>
      <w:bookmarkStart w:id="45" w:name="_Toc412126682"/>
      <w:r w:rsidR="000F7666">
        <w:rPr>
          <w:rFonts w:ascii="Arial" w:hAnsi="Arial" w:cs="Arial"/>
          <w:b/>
          <w:noProof/>
          <w:sz w:val="20"/>
          <w:szCs w:val="20"/>
        </w:rPr>
        <w:t>4</w:t>
      </w:r>
      <w:r>
        <w:rPr>
          <w:rFonts w:ascii="Arial" w:hAnsi="Arial" w:cs="Arial"/>
          <w:b/>
          <w:sz w:val="20"/>
          <w:szCs w:val="20"/>
        </w:rPr>
        <w:fldChar w:fldCharType="end"/>
      </w:r>
      <w:r w:rsidR="00C81BB8" w:rsidRPr="00C81BB8">
        <w:rPr>
          <w:rFonts w:ascii="Arial" w:hAnsi="Arial" w:cs="Arial"/>
          <w:b/>
          <w:sz w:val="20"/>
          <w:szCs w:val="20"/>
        </w:rPr>
        <w:t>. diagra</w:t>
      </w:r>
      <w:bookmarkEnd w:id="45"/>
      <w:r w:rsidR="006539D5">
        <w:rPr>
          <w:rFonts w:ascii="Arial" w:hAnsi="Arial" w:cs="Arial"/>
          <w:b/>
          <w:sz w:val="20"/>
          <w:szCs w:val="20"/>
        </w:rPr>
        <w:t>m</w:t>
      </w:r>
    </w:p>
    <w:p w:rsidR="00980523" w:rsidRDefault="00980523" w:rsidP="006C442D">
      <w:pPr>
        <w:spacing w:line="360" w:lineRule="auto"/>
        <w:jc w:val="both"/>
        <w:rPr>
          <w:sz w:val="24"/>
          <w:szCs w:val="24"/>
        </w:rPr>
      </w:pPr>
      <w:r>
        <w:rPr>
          <w:noProof/>
          <w:lang w:eastAsia="hu-HU"/>
        </w:rPr>
        <w:drawing>
          <wp:inline distT="0" distB="0" distL="0" distR="0">
            <wp:extent cx="5760720" cy="957874"/>
            <wp:effectExtent l="0" t="0" r="0" b="0"/>
            <wp:docPr id="21" name="Diagram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0754A4" w:rsidRDefault="000D721B" w:rsidP="000C651C">
      <w:pPr>
        <w:spacing w:line="360" w:lineRule="auto"/>
        <w:jc w:val="both"/>
        <w:rPr>
          <w:rFonts w:ascii="Arial" w:hAnsi="Arial" w:cs="Arial"/>
          <w:b/>
          <w:sz w:val="20"/>
          <w:szCs w:val="20"/>
        </w:rPr>
      </w:pPr>
      <w:r>
        <w:rPr>
          <w:sz w:val="24"/>
          <w:szCs w:val="24"/>
        </w:rPr>
        <w:t>A közforgalmú közlekedéssel szemben támasztott követelmények alapján szintén megfigyelhetők az országonként eltérő nézőpontok. Míg az osztrák válaszadók a versenyképes viteldíjat, illetve a kevés gyaloglással elérhető megállóhelyet tartják a legfontosabbnak, addig a magyar vásárlók a gyakoribb járatokat, jobb menetrendet értékelik a legtöbbre.</w:t>
      </w:r>
    </w:p>
    <w:p w:rsidR="00693784" w:rsidRPr="00693784" w:rsidRDefault="00763315" w:rsidP="00693784">
      <w:pPr>
        <w:jc w:val="center"/>
        <w:rPr>
          <w:rFonts w:ascii="Arial" w:hAnsi="Arial" w:cs="Arial"/>
          <w:b/>
          <w:sz w:val="20"/>
          <w:szCs w:val="20"/>
        </w:rPr>
      </w:pPr>
      <w:r w:rsidRPr="00693784">
        <w:rPr>
          <w:rFonts w:ascii="Arial" w:hAnsi="Arial" w:cs="Arial"/>
          <w:b/>
          <w:sz w:val="20"/>
          <w:szCs w:val="20"/>
        </w:rPr>
        <w:fldChar w:fldCharType="begin"/>
      </w:r>
      <w:r w:rsidR="00693784" w:rsidRPr="00693784">
        <w:rPr>
          <w:rFonts w:ascii="Arial" w:hAnsi="Arial" w:cs="Arial"/>
          <w:b/>
          <w:sz w:val="20"/>
          <w:szCs w:val="20"/>
        </w:rPr>
        <w:instrText xml:space="preserve"> SEQ táblázat \* ARABIC </w:instrText>
      </w:r>
      <w:r w:rsidRPr="00693784">
        <w:rPr>
          <w:rFonts w:ascii="Arial" w:hAnsi="Arial" w:cs="Arial"/>
          <w:b/>
          <w:sz w:val="20"/>
          <w:szCs w:val="20"/>
        </w:rPr>
        <w:fldChar w:fldCharType="separate"/>
      </w:r>
      <w:bookmarkStart w:id="46" w:name="_Toc412126606"/>
      <w:r w:rsidR="000F7666">
        <w:rPr>
          <w:rFonts w:ascii="Arial" w:hAnsi="Arial" w:cs="Arial"/>
          <w:b/>
          <w:noProof/>
          <w:sz w:val="20"/>
          <w:szCs w:val="20"/>
        </w:rPr>
        <w:t>19</w:t>
      </w:r>
      <w:r w:rsidRPr="00693784">
        <w:rPr>
          <w:rFonts w:ascii="Arial" w:hAnsi="Arial" w:cs="Arial"/>
          <w:b/>
          <w:sz w:val="20"/>
          <w:szCs w:val="20"/>
        </w:rPr>
        <w:fldChar w:fldCharType="end"/>
      </w:r>
      <w:r w:rsidR="00693784" w:rsidRPr="00693784">
        <w:rPr>
          <w:rFonts w:ascii="Arial" w:hAnsi="Arial" w:cs="Arial"/>
          <w:b/>
          <w:sz w:val="20"/>
          <w:szCs w:val="20"/>
        </w:rPr>
        <w:t>. táblázat: A magyar vásárlók elvárásai a közforgalmú közlekedéssel szemben</w:t>
      </w:r>
      <w:bookmarkEnd w:id="46"/>
    </w:p>
    <w:tbl>
      <w:tblPr>
        <w:tblW w:w="6920" w:type="dxa"/>
        <w:jc w:val="center"/>
        <w:tblInd w:w="55" w:type="dxa"/>
        <w:tblCellMar>
          <w:left w:w="70" w:type="dxa"/>
          <w:right w:w="70" w:type="dxa"/>
        </w:tblCellMar>
        <w:tblLook w:val="04A0" w:firstRow="1" w:lastRow="0" w:firstColumn="1" w:lastColumn="0" w:noHBand="0" w:noVBand="1"/>
      </w:tblPr>
      <w:tblGrid>
        <w:gridCol w:w="3680"/>
        <w:gridCol w:w="1800"/>
        <w:gridCol w:w="1440"/>
      </w:tblGrid>
      <w:tr w:rsidR="000108A0" w:rsidRPr="00190E63" w:rsidTr="007F41DB">
        <w:trPr>
          <w:trHeight w:val="315"/>
          <w:jc w:val="center"/>
        </w:trPr>
        <w:tc>
          <w:tcPr>
            <w:tcW w:w="3680" w:type="dxa"/>
            <w:tcBorders>
              <w:top w:val="single" w:sz="8" w:space="0" w:color="auto"/>
              <w:left w:val="single" w:sz="8" w:space="0" w:color="auto"/>
              <w:bottom w:val="single" w:sz="4" w:space="0" w:color="auto"/>
              <w:right w:val="single" w:sz="4" w:space="0" w:color="auto"/>
            </w:tcBorders>
            <w:shd w:val="clear" w:color="000000" w:fill="BFBFBF"/>
            <w:vAlign w:val="center"/>
            <w:hideMark/>
          </w:tcPr>
          <w:p w:rsidR="000108A0" w:rsidRPr="00190E63" w:rsidRDefault="000108A0" w:rsidP="007F41DB">
            <w:pPr>
              <w:spacing w:after="0" w:line="240" w:lineRule="auto"/>
              <w:jc w:val="center"/>
              <w:rPr>
                <w:rFonts w:ascii="Calibri" w:eastAsia="Times New Roman" w:hAnsi="Calibri" w:cs="Times New Roman"/>
                <w:b/>
                <w:bCs/>
                <w:color w:val="000000"/>
                <w:lang w:eastAsia="hu-HU"/>
              </w:rPr>
            </w:pPr>
            <w:r w:rsidRPr="00190E63">
              <w:rPr>
                <w:rFonts w:ascii="Calibri" w:eastAsia="Times New Roman" w:hAnsi="Calibri" w:cs="Times New Roman"/>
                <w:b/>
                <w:bCs/>
                <w:color w:val="000000"/>
                <w:lang w:eastAsia="hu-HU"/>
              </w:rPr>
              <w:t> </w:t>
            </w:r>
          </w:p>
        </w:tc>
        <w:tc>
          <w:tcPr>
            <w:tcW w:w="1800" w:type="dxa"/>
            <w:tcBorders>
              <w:top w:val="single" w:sz="8" w:space="0" w:color="auto"/>
              <w:left w:val="nil"/>
              <w:bottom w:val="nil"/>
              <w:right w:val="single" w:sz="4" w:space="0" w:color="auto"/>
            </w:tcBorders>
            <w:shd w:val="clear" w:color="000000" w:fill="BFBFBF"/>
            <w:noWrap/>
            <w:vAlign w:val="center"/>
            <w:hideMark/>
          </w:tcPr>
          <w:p w:rsidR="000108A0" w:rsidRPr="00190E63" w:rsidRDefault="000108A0" w:rsidP="007F41DB">
            <w:pPr>
              <w:spacing w:after="0" w:line="240" w:lineRule="auto"/>
              <w:jc w:val="center"/>
              <w:rPr>
                <w:rFonts w:ascii="Calibri" w:eastAsia="Times New Roman" w:hAnsi="Calibri" w:cs="Times New Roman"/>
                <w:b/>
                <w:bCs/>
                <w:color w:val="000000"/>
                <w:lang w:eastAsia="hu-HU"/>
              </w:rPr>
            </w:pPr>
            <w:proofErr w:type="spellStart"/>
            <w:r w:rsidRPr="00190E63">
              <w:rPr>
                <w:rFonts w:ascii="Calibri" w:eastAsia="Times New Roman" w:hAnsi="Calibri" w:cs="Times New Roman"/>
                <w:b/>
                <w:bCs/>
                <w:color w:val="000000"/>
                <w:lang w:eastAsia="hu-HU"/>
              </w:rPr>
              <w:t>Oberwart</w:t>
            </w:r>
            <w:proofErr w:type="spellEnd"/>
          </w:p>
        </w:tc>
        <w:tc>
          <w:tcPr>
            <w:tcW w:w="1440" w:type="dxa"/>
            <w:tcBorders>
              <w:top w:val="single" w:sz="8" w:space="0" w:color="auto"/>
              <w:left w:val="nil"/>
              <w:bottom w:val="nil"/>
              <w:right w:val="single" w:sz="8" w:space="0" w:color="auto"/>
            </w:tcBorders>
            <w:shd w:val="clear" w:color="000000" w:fill="BFBFBF"/>
            <w:noWrap/>
            <w:vAlign w:val="center"/>
            <w:hideMark/>
          </w:tcPr>
          <w:p w:rsidR="000108A0" w:rsidRPr="00190E63" w:rsidRDefault="000108A0" w:rsidP="007F41DB">
            <w:pPr>
              <w:spacing w:after="0" w:line="240" w:lineRule="auto"/>
              <w:jc w:val="center"/>
              <w:rPr>
                <w:rFonts w:ascii="Calibri" w:eastAsia="Times New Roman" w:hAnsi="Calibri" w:cs="Times New Roman"/>
                <w:b/>
                <w:bCs/>
                <w:color w:val="000000"/>
                <w:lang w:eastAsia="hu-HU"/>
              </w:rPr>
            </w:pPr>
            <w:proofErr w:type="spellStart"/>
            <w:r w:rsidRPr="00190E63">
              <w:rPr>
                <w:rFonts w:ascii="Calibri" w:eastAsia="Times New Roman" w:hAnsi="Calibri" w:cs="Times New Roman"/>
                <w:b/>
                <w:bCs/>
                <w:color w:val="000000"/>
                <w:lang w:eastAsia="hu-HU"/>
              </w:rPr>
              <w:t>Parndorf</w:t>
            </w:r>
            <w:proofErr w:type="spellEnd"/>
          </w:p>
        </w:tc>
      </w:tr>
      <w:tr w:rsidR="000108A0" w:rsidRPr="00190E63" w:rsidTr="007F41DB">
        <w:trPr>
          <w:trHeight w:val="300"/>
          <w:jc w:val="center"/>
        </w:trPr>
        <w:tc>
          <w:tcPr>
            <w:tcW w:w="3680" w:type="dxa"/>
            <w:tcBorders>
              <w:top w:val="nil"/>
              <w:left w:val="single" w:sz="8" w:space="0" w:color="auto"/>
              <w:bottom w:val="single" w:sz="4" w:space="0" w:color="auto"/>
              <w:right w:val="nil"/>
            </w:tcBorders>
            <w:shd w:val="clear" w:color="000000" w:fill="BFBFBF"/>
            <w:vAlign w:val="center"/>
            <w:hideMark/>
          </w:tcPr>
          <w:p w:rsidR="000108A0" w:rsidRPr="00190E63" w:rsidRDefault="000108A0" w:rsidP="007F41DB">
            <w:pPr>
              <w:spacing w:after="0" w:line="240" w:lineRule="auto"/>
              <w:jc w:val="center"/>
              <w:rPr>
                <w:rFonts w:ascii="Calibri" w:eastAsia="Times New Roman" w:hAnsi="Calibri" w:cs="Times New Roman"/>
                <w:b/>
                <w:bCs/>
                <w:color w:val="000000"/>
                <w:lang w:eastAsia="hu-HU"/>
              </w:rPr>
            </w:pPr>
            <w:r w:rsidRPr="00190E63">
              <w:rPr>
                <w:rFonts w:ascii="Calibri" w:eastAsia="Times New Roman" w:hAnsi="Calibri" w:cs="Times New Roman"/>
                <w:b/>
                <w:bCs/>
                <w:color w:val="000000"/>
                <w:lang w:eastAsia="hu-HU"/>
              </w:rPr>
              <w:t>Gyakoribb járatok, jobb menetrend</w:t>
            </w:r>
          </w:p>
        </w:tc>
        <w:tc>
          <w:tcPr>
            <w:tcW w:w="18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0108A0" w:rsidRPr="00190E63" w:rsidRDefault="000108A0" w:rsidP="007F41DB">
            <w:pPr>
              <w:spacing w:after="0" w:line="240" w:lineRule="auto"/>
              <w:jc w:val="right"/>
              <w:rPr>
                <w:rFonts w:ascii="Calibri" w:eastAsia="Times New Roman" w:hAnsi="Calibri" w:cs="Times New Roman"/>
                <w:color w:val="000000"/>
                <w:lang w:eastAsia="hu-HU"/>
              </w:rPr>
            </w:pPr>
            <w:r w:rsidRPr="00190E63">
              <w:rPr>
                <w:rFonts w:ascii="Calibri" w:eastAsia="Times New Roman" w:hAnsi="Calibri" w:cs="Times New Roman"/>
                <w:color w:val="000000"/>
                <w:lang w:eastAsia="hu-HU"/>
              </w:rPr>
              <w:t>44,4%</w:t>
            </w:r>
          </w:p>
        </w:tc>
        <w:tc>
          <w:tcPr>
            <w:tcW w:w="1440" w:type="dxa"/>
            <w:tcBorders>
              <w:top w:val="single" w:sz="8" w:space="0" w:color="auto"/>
              <w:left w:val="nil"/>
              <w:bottom w:val="single" w:sz="4" w:space="0" w:color="auto"/>
              <w:right w:val="single" w:sz="8" w:space="0" w:color="auto"/>
            </w:tcBorders>
            <w:shd w:val="clear" w:color="auto" w:fill="auto"/>
            <w:noWrap/>
            <w:vAlign w:val="bottom"/>
            <w:hideMark/>
          </w:tcPr>
          <w:p w:rsidR="000108A0" w:rsidRPr="00190E63" w:rsidRDefault="000108A0" w:rsidP="007F41DB">
            <w:pPr>
              <w:spacing w:after="0" w:line="240" w:lineRule="auto"/>
              <w:jc w:val="right"/>
              <w:rPr>
                <w:rFonts w:ascii="Calibri" w:eastAsia="Times New Roman" w:hAnsi="Calibri" w:cs="Times New Roman"/>
                <w:color w:val="000000"/>
                <w:lang w:eastAsia="hu-HU"/>
              </w:rPr>
            </w:pPr>
            <w:r w:rsidRPr="00190E63">
              <w:rPr>
                <w:rFonts w:ascii="Calibri" w:eastAsia="Times New Roman" w:hAnsi="Calibri" w:cs="Times New Roman"/>
                <w:color w:val="000000"/>
                <w:lang w:eastAsia="hu-HU"/>
              </w:rPr>
              <w:t>39,7%</w:t>
            </w:r>
          </w:p>
        </w:tc>
      </w:tr>
      <w:tr w:rsidR="000108A0" w:rsidRPr="00190E63" w:rsidTr="007F41DB">
        <w:trPr>
          <w:trHeight w:val="600"/>
          <w:jc w:val="center"/>
        </w:trPr>
        <w:tc>
          <w:tcPr>
            <w:tcW w:w="3680" w:type="dxa"/>
            <w:tcBorders>
              <w:top w:val="nil"/>
              <w:left w:val="single" w:sz="8" w:space="0" w:color="auto"/>
              <w:bottom w:val="single" w:sz="4" w:space="0" w:color="auto"/>
              <w:right w:val="nil"/>
            </w:tcBorders>
            <w:shd w:val="clear" w:color="000000" w:fill="BFBFBF"/>
            <w:vAlign w:val="center"/>
            <w:hideMark/>
          </w:tcPr>
          <w:p w:rsidR="000108A0" w:rsidRPr="00190E63" w:rsidRDefault="000108A0" w:rsidP="007F41DB">
            <w:pPr>
              <w:spacing w:after="0" w:line="240" w:lineRule="auto"/>
              <w:jc w:val="center"/>
              <w:rPr>
                <w:rFonts w:ascii="Calibri" w:eastAsia="Times New Roman" w:hAnsi="Calibri" w:cs="Times New Roman"/>
                <w:b/>
                <w:bCs/>
                <w:color w:val="000000"/>
                <w:lang w:eastAsia="hu-HU"/>
              </w:rPr>
            </w:pPr>
            <w:r w:rsidRPr="00190E63">
              <w:rPr>
                <w:rFonts w:ascii="Calibri" w:eastAsia="Times New Roman" w:hAnsi="Calibri" w:cs="Times New Roman"/>
                <w:b/>
                <w:bCs/>
                <w:color w:val="000000"/>
                <w:lang w:eastAsia="hu-HU"/>
              </w:rPr>
              <w:t>Vonzó utazási kínálat, rövidebb menetidők</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0108A0" w:rsidRPr="00190E63" w:rsidRDefault="000108A0" w:rsidP="007F41DB">
            <w:pPr>
              <w:spacing w:after="0" w:line="240" w:lineRule="auto"/>
              <w:jc w:val="right"/>
              <w:rPr>
                <w:rFonts w:ascii="Calibri" w:eastAsia="Times New Roman" w:hAnsi="Calibri" w:cs="Times New Roman"/>
                <w:color w:val="000000"/>
                <w:lang w:eastAsia="hu-HU"/>
              </w:rPr>
            </w:pPr>
            <w:r w:rsidRPr="00190E63">
              <w:rPr>
                <w:rFonts w:ascii="Calibri" w:eastAsia="Times New Roman" w:hAnsi="Calibri" w:cs="Times New Roman"/>
                <w:color w:val="000000"/>
                <w:lang w:eastAsia="hu-HU"/>
              </w:rPr>
              <w:t>11,1%</w:t>
            </w:r>
          </w:p>
        </w:tc>
        <w:tc>
          <w:tcPr>
            <w:tcW w:w="1440" w:type="dxa"/>
            <w:tcBorders>
              <w:top w:val="nil"/>
              <w:left w:val="nil"/>
              <w:bottom w:val="single" w:sz="4" w:space="0" w:color="auto"/>
              <w:right w:val="single" w:sz="8" w:space="0" w:color="auto"/>
            </w:tcBorders>
            <w:shd w:val="clear" w:color="auto" w:fill="auto"/>
            <w:noWrap/>
            <w:vAlign w:val="bottom"/>
            <w:hideMark/>
          </w:tcPr>
          <w:p w:rsidR="000108A0" w:rsidRPr="00190E63" w:rsidRDefault="000108A0" w:rsidP="007F41DB">
            <w:pPr>
              <w:spacing w:after="0" w:line="240" w:lineRule="auto"/>
              <w:jc w:val="right"/>
              <w:rPr>
                <w:rFonts w:ascii="Calibri" w:eastAsia="Times New Roman" w:hAnsi="Calibri" w:cs="Times New Roman"/>
                <w:color w:val="000000"/>
                <w:lang w:eastAsia="hu-HU"/>
              </w:rPr>
            </w:pPr>
            <w:r w:rsidRPr="00190E63">
              <w:rPr>
                <w:rFonts w:ascii="Calibri" w:eastAsia="Times New Roman" w:hAnsi="Calibri" w:cs="Times New Roman"/>
                <w:color w:val="000000"/>
                <w:lang w:eastAsia="hu-HU"/>
              </w:rPr>
              <w:t>19,0%</w:t>
            </w:r>
          </w:p>
        </w:tc>
      </w:tr>
      <w:tr w:rsidR="000108A0" w:rsidRPr="00190E63" w:rsidTr="007F41DB">
        <w:trPr>
          <w:trHeight w:val="315"/>
          <w:jc w:val="center"/>
        </w:trPr>
        <w:tc>
          <w:tcPr>
            <w:tcW w:w="3680" w:type="dxa"/>
            <w:tcBorders>
              <w:top w:val="nil"/>
              <w:left w:val="single" w:sz="8" w:space="0" w:color="auto"/>
              <w:bottom w:val="single" w:sz="4" w:space="0" w:color="auto"/>
              <w:right w:val="nil"/>
            </w:tcBorders>
            <w:shd w:val="clear" w:color="000000" w:fill="BFBFBF"/>
            <w:vAlign w:val="center"/>
            <w:hideMark/>
          </w:tcPr>
          <w:p w:rsidR="000108A0" w:rsidRPr="00190E63" w:rsidRDefault="000108A0" w:rsidP="007F41DB">
            <w:pPr>
              <w:spacing w:after="0" w:line="240" w:lineRule="auto"/>
              <w:jc w:val="center"/>
              <w:rPr>
                <w:rFonts w:ascii="Calibri" w:eastAsia="Times New Roman" w:hAnsi="Calibri" w:cs="Times New Roman"/>
                <w:b/>
                <w:bCs/>
                <w:color w:val="000000"/>
                <w:lang w:eastAsia="hu-HU"/>
              </w:rPr>
            </w:pPr>
            <w:r w:rsidRPr="00190E63">
              <w:rPr>
                <w:rFonts w:ascii="Calibri" w:eastAsia="Times New Roman" w:hAnsi="Calibri" w:cs="Times New Roman"/>
                <w:b/>
                <w:bCs/>
                <w:color w:val="000000"/>
                <w:lang w:eastAsia="hu-HU"/>
              </w:rPr>
              <w:t>Vonzó, előnyös, versenyképes viteldíj</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0108A0" w:rsidRPr="00190E63" w:rsidRDefault="000108A0" w:rsidP="007F41DB">
            <w:pPr>
              <w:spacing w:after="0" w:line="240" w:lineRule="auto"/>
              <w:jc w:val="right"/>
              <w:rPr>
                <w:rFonts w:ascii="Calibri" w:eastAsia="Times New Roman" w:hAnsi="Calibri" w:cs="Times New Roman"/>
                <w:color w:val="000000"/>
                <w:lang w:eastAsia="hu-HU"/>
              </w:rPr>
            </w:pPr>
            <w:r w:rsidRPr="00190E63">
              <w:rPr>
                <w:rFonts w:ascii="Calibri" w:eastAsia="Times New Roman" w:hAnsi="Calibri" w:cs="Times New Roman"/>
                <w:color w:val="000000"/>
                <w:lang w:eastAsia="hu-HU"/>
              </w:rPr>
              <w:t>38,9%</w:t>
            </w:r>
          </w:p>
        </w:tc>
        <w:tc>
          <w:tcPr>
            <w:tcW w:w="1440" w:type="dxa"/>
            <w:tcBorders>
              <w:top w:val="nil"/>
              <w:left w:val="nil"/>
              <w:bottom w:val="single" w:sz="4" w:space="0" w:color="auto"/>
              <w:right w:val="single" w:sz="8" w:space="0" w:color="auto"/>
            </w:tcBorders>
            <w:shd w:val="clear" w:color="auto" w:fill="auto"/>
            <w:noWrap/>
            <w:vAlign w:val="bottom"/>
            <w:hideMark/>
          </w:tcPr>
          <w:p w:rsidR="000108A0" w:rsidRPr="00190E63" w:rsidRDefault="000108A0" w:rsidP="007F41DB">
            <w:pPr>
              <w:spacing w:after="0" w:line="240" w:lineRule="auto"/>
              <w:jc w:val="right"/>
              <w:rPr>
                <w:rFonts w:ascii="Calibri" w:eastAsia="Times New Roman" w:hAnsi="Calibri" w:cs="Times New Roman"/>
                <w:color w:val="000000"/>
                <w:lang w:eastAsia="hu-HU"/>
              </w:rPr>
            </w:pPr>
            <w:r w:rsidRPr="00190E63">
              <w:rPr>
                <w:rFonts w:ascii="Calibri" w:eastAsia="Times New Roman" w:hAnsi="Calibri" w:cs="Times New Roman"/>
                <w:color w:val="000000"/>
                <w:lang w:eastAsia="hu-HU"/>
              </w:rPr>
              <w:t>34,5%</w:t>
            </w:r>
          </w:p>
        </w:tc>
      </w:tr>
      <w:tr w:rsidR="000108A0" w:rsidRPr="00190E63" w:rsidTr="007F41DB">
        <w:trPr>
          <w:trHeight w:val="315"/>
          <w:jc w:val="center"/>
        </w:trPr>
        <w:tc>
          <w:tcPr>
            <w:tcW w:w="3680" w:type="dxa"/>
            <w:tcBorders>
              <w:top w:val="nil"/>
              <w:left w:val="single" w:sz="8" w:space="0" w:color="auto"/>
              <w:bottom w:val="single" w:sz="8" w:space="0" w:color="auto"/>
              <w:right w:val="nil"/>
            </w:tcBorders>
            <w:shd w:val="clear" w:color="000000" w:fill="BFBFBF"/>
            <w:vAlign w:val="center"/>
            <w:hideMark/>
          </w:tcPr>
          <w:p w:rsidR="000108A0" w:rsidRPr="00190E63" w:rsidRDefault="000108A0" w:rsidP="007F41DB">
            <w:pPr>
              <w:spacing w:after="0" w:line="240" w:lineRule="auto"/>
              <w:jc w:val="center"/>
              <w:rPr>
                <w:rFonts w:ascii="Calibri" w:eastAsia="Times New Roman" w:hAnsi="Calibri" w:cs="Times New Roman"/>
                <w:b/>
                <w:bCs/>
                <w:color w:val="000000"/>
                <w:lang w:eastAsia="hu-HU"/>
              </w:rPr>
            </w:pPr>
            <w:r w:rsidRPr="00190E63">
              <w:rPr>
                <w:rFonts w:ascii="Calibri" w:eastAsia="Times New Roman" w:hAnsi="Calibri" w:cs="Times New Roman"/>
                <w:b/>
                <w:bCs/>
                <w:color w:val="000000"/>
                <w:lang w:eastAsia="hu-HU"/>
              </w:rPr>
              <w:t>Rövid gyaloglás a megállóhelyhez</w:t>
            </w:r>
          </w:p>
        </w:tc>
        <w:tc>
          <w:tcPr>
            <w:tcW w:w="1800" w:type="dxa"/>
            <w:tcBorders>
              <w:top w:val="nil"/>
              <w:left w:val="single" w:sz="8" w:space="0" w:color="auto"/>
              <w:bottom w:val="single" w:sz="8" w:space="0" w:color="auto"/>
              <w:right w:val="single" w:sz="4" w:space="0" w:color="auto"/>
            </w:tcBorders>
            <w:shd w:val="clear" w:color="auto" w:fill="auto"/>
            <w:noWrap/>
            <w:vAlign w:val="bottom"/>
            <w:hideMark/>
          </w:tcPr>
          <w:p w:rsidR="000108A0" w:rsidRPr="00190E63" w:rsidRDefault="000108A0" w:rsidP="007F41DB">
            <w:pPr>
              <w:spacing w:after="0" w:line="240" w:lineRule="auto"/>
              <w:jc w:val="right"/>
              <w:rPr>
                <w:rFonts w:ascii="Calibri" w:eastAsia="Times New Roman" w:hAnsi="Calibri" w:cs="Times New Roman"/>
                <w:color w:val="000000"/>
                <w:lang w:eastAsia="hu-HU"/>
              </w:rPr>
            </w:pPr>
            <w:r w:rsidRPr="00190E63">
              <w:rPr>
                <w:rFonts w:ascii="Calibri" w:eastAsia="Times New Roman" w:hAnsi="Calibri" w:cs="Times New Roman"/>
                <w:color w:val="000000"/>
                <w:lang w:eastAsia="hu-HU"/>
              </w:rPr>
              <w:t>5,6%</w:t>
            </w:r>
          </w:p>
        </w:tc>
        <w:tc>
          <w:tcPr>
            <w:tcW w:w="1440" w:type="dxa"/>
            <w:tcBorders>
              <w:top w:val="nil"/>
              <w:left w:val="nil"/>
              <w:bottom w:val="single" w:sz="8" w:space="0" w:color="auto"/>
              <w:right w:val="single" w:sz="8" w:space="0" w:color="auto"/>
            </w:tcBorders>
            <w:shd w:val="clear" w:color="auto" w:fill="auto"/>
            <w:noWrap/>
            <w:vAlign w:val="bottom"/>
            <w:hideMark/>
          </w:tcPr>
          <w:p w:rsidR="000108A0" w:rsidRPr="00190E63" w:rsidRDefault="000108A0" w:rsidP="007F41DB">
            <w:pPr>
              <w:spacing w:after="0" w:line="240" w:lineRule="auto"/>
              <w:jc w:val="right"/>
              <w:rPr>
                <w:rFonts w:ascii="Calibri" w:eastAsia="Times New Roman" w:hAnsi="Calibri" w:cs="Times New Roman"/>
                <w:color w:val="000000"/>
                <w:lang w:eastAsia="hu-HU"/>
              </w:rPr>
            </w:pPr>
            <w:r w:rsidRPr="00190E63">
              <w:rPr>
                <w:rFonts w:ascii="Calibri" w:eastAsia="Times New Roman" w:hAnsi="Calibri" w:cs="Times New Roman"/>
                <w:color w:val="000000"/>
                <w:lang w:eastAsia="hu-HU"/>
              </w:rPr>
              <w:t>6,9%</w:t>
            </w:r>
          </w:p>
        </w:tc>
      </w:tr>
    </w:tbl>
    <w:p w:rsidR="000108A0" w:rsidRDefault="000108A0" w:rsidP="000108A0">
      <w:pPr>
        <w:jc w:val="both"/>
        <w:rPr>
          <w:sz w:val="24"/>
          <w:szCs w:val="24"/>
        </w:rPr>
      </w:pPr>
    </w:p>
    <w:p w:rsidR="000108A0" w:rsidRDefault="000108A0" w:rsidP="008C1CAD">
      <w:pPr>
        <w:jc w:val="center"/>
        <w:rPr>
          <w:rFonts w:ascii="Arial" w:hAnsi="Arial" w:cs="Arial"/>
          <w:b/>
          <w:sz w:val="20"/>
          <w:szCs w:val="20"/>
        </w:rPr>
      </w:pPr>
    </w:p>
    <w:p w:rsidR="00693784" w:rsidRPr="00693784" w:rsidRDefault="00763315" w:rsidP="00693784">
      <w:pPr>
        <w:jc w:val="center"/>
        <w:rPr>
          <w:rFonts w:ascii="Arial" w:hAnsi="Arial" w:cs="Arial"/>
          <w:b/>
          <w:sz w:val="20"/>
          <w:szCs w:val="20"/>
        </w:rPr>
      </w:pPr>
      <w:r w:rsidRPr="00693784">
        <w:rPr>
          <w:rFonts w:ascii="Arial" w:hAnsi="Arial" w:cs="Arial"/>
          <w:b/>
          <w:sz w:val="20"/>
          <w:szCs w:val="20"/>
        </w:rPr>
        <w:fldChar w:fldCharType="begin"/>
      </w:r>
      <w:r w:rsidR="00693784" w:rsidRPr="00693784">
        <w:rPr>
          <w:rFonts w:ascii="Arial" w:hAnsi="Arial" w:cs="Arial"/>
          <w:b/>
          <w:sz w:val="20"/>
          <w:szCs w:val="20"/>
        </w:rPr>
        <w:instrText xml:space="preserve"> SEQ táblázat \* ARABIC </w:instrText>
      </w:r>
      <w:r w:rsidRPr="00693784">
        <w:rPr>
          <w:rFonts w:ascii="Arial" w:hAnsi="Arial" w:cs="Arial"/>
          <w:b/>
          <w:sz w:val="20"/>
          <w:szCs w:val="20"/>
        </w:rPr>
        <w:fldChar w:fldCharType="separate"/>
      </w:r>
      <w:bookmarkStart w:id="47" w:name="_Toc412126607"/>
      <w:r w:rsidR="000F7666">
        <w:rPr>
          <w:rFonts w:ascii="Arial" w:hAnsi="Arial" w:cs="Arial"/>
          <w:b/>
          <w:noProof/>
          <w:sz w:val="20"/>
          <w:szCs w:val="20"/>
        </w:rPr>
        <w:t>20</w:t>
      </w:r>
      <w:r w:rsidRPr="00693784">
        <w:rPr>
          <w:rFonts w:ascii="Arial" w:hAnsi="Arial" w:cs="Arial"/>
          <w:b/>
          <w:sz w:val="20"/>
          <w:szCs w:val="20"/>
        </w:rPr>
        <w:fldChar w:fldCharType="end"/>
      </w:r>
      <w:r w:rsidR="00693784" w:rsidRPr="00693784">
        <w:rPr>
          <w:rFonts w:ascii="Arial" w:hAnsi="Arial" w:cs="Arial"/>
          <w:b/>
          <w:sz w:val="20"/>
          <w:szCs w:val="20"/>
        </w:rPr>
        <w:t>. táblázat: Az osztrák vásárlók elvárásai a közforgalmú közlekedéssel szemben</w:t>
      </w:r>
      <w:bookmarkEnd w:id="47"/>
    </w:p>
    <w:tbl>
      <w:tblPr>
        <w:tblW w:w="6920" w:type="dxa"/>
        <w:jc w:val="center"/>
        <w:tblInd w:w="55" w:type="dxa"/>
        <w:tblCellMar>
          <w:left w:w="70" w:type="dxa"/>
          <w:right w:w="70" w:type="dxa"/>
        </w:tblCellMar>
        <w:tblLook w:val="04A0" w:firstRow="1" w:lastRow="0" w:firstColumn="1" w:lastColumn="0" w:noHBand="0" w:noVBand="1"/>
      </w:tblPr>
      <w:tblGrid>
        <w:gridCol w:w="3613"/>
        <w:gridCol w:w="1867"/>
        <w:gridCol w:w="1440"/>
      </w:tblGrid>
      <w:tr w:rsidR="000D721B" w:rsidRPr="00190E63" w:rsidTr="002159A4">
        <w:trPr>
          <w:trHeight w:val="315"/>
          <w:jc w:val="center"/>
        </w:trPr>
        <w:tc>
          <w:tcPr>
            <w:tcW w:w="3680" w:type="dxa"/>
            <w:tcBorders>
              <w:top w:val="single" w:sz="8" w:space="0" w:color="auto"/>
              <w:left w:val="single" w:sz="8" w:space="0" w:color="auto"/>
              <w:bottom w:val="single" w:sz="4" w:space="0" w:color="auto"/>
              <w:right w:val="single" w:sz="4" w:space="0" w:color="auto"/>
            </w:tcBorders>
            <w:shd w:val="clear" w:color="000000" w:fill="BFBFBF"/>
            <w:vAlign w:val="center"/>
            <w:hideMark/>
          </w:tcPr>
          <w:p w:rsidR="000D721B" w:rsidRPr="00190E63" w:rsidRDefault="000D721B" w:rsidP="002159A4">
            <w:pPr>
              <w:spacing w:after="0" w:line="240" w:lineRule="auto"/>
              <w:jc w:val="center"/>
              <w:rPr>
                <w:rFonts w:ascii="Calibri" w:eastAsia="Times New Roman" w:hAnsi="Calibri" w:cs="Times New Roman"/>
                <w:b/>
                <w:bCs/>
                <w:color w:val="000000"/>
                <w:lang w:eastAsia="hu-HU"/>
              </w:rPr>
            </w:pPr>
            <w:r w:rsidRPr="00190E63">
              <w:rPr>
                <w:rFonts w:ascii="Calibri" w:eastAsia="Times New Roman" w:hAnsi="Calibri" w:cs="Times New Roman"/>
                <w:b/>
                <w:bCs/>
                <w:color w:val="000000"/>
                <w:lang w:eastAsia="hu-HU"/>
              </w:rPr>
              <w:t> </w:t>
            </w:r>
          </w:p>
        </w:tc>
        <w:tc>
          <w:tcPr>
            <w:tcW w:w="1800" w:type="dxa"/>
            <w:tcBorders>
              <w:top w:val="single" w:sz="8" w:space="0" w:color="auto"/>
              <w:left w:val="nil"/>
              <w:bottom w:val="nil"/>
              <w:right w:val="single" w:sz="4" w:space="0" w:color="auto"/>
            </w:tcBorders>
            <w:shd w:val="clear" w:color="000000" w:fill="BFBFBF"/>
            <w:noWrap/>
            <w:vAlign w:val="center"/>
            <w:hideMark/>
          </w:tcPr>
          <w:p w:rsidR="000D721B" w:rsidRPr="00190E63" w:rsidRDefault="000D721B" w:rsidP="002159A4">
            <w:pPr>
              <w:spacing w:after="0" w:line="240" w:lineRule="auto"/>
              <w:jc w:val="center"/>
              <w:rPr>
                <w:rFonts w:ascii="Calibri" w:eastAsia="Times New Roman" w:hAnsi="Calibri" w:cs="Times New Roman"/>
                <w:b/>
                <w:bCs/>
                <w:color w:val="000000"/>
                <w:lang w:eastAsia="hu-HU"/>
              </w:rPr>
            </w:pPr>
            <w:r w:rsidRPr="00190E63">
              <w:rPr>
                <w:rFonts w:ascii="Calibri" w:eastAsia="Times New Roman" w:hAnsi="Calibri" w:cs="Times New Roman"/>
                <w:b/>
                <w:bCs/>
                <w:color w:val="000000"/>
                <w:lang w:eastAsia="hu-HU"/>
              </w:rPr>
              <w:t>Mosonmagyaróvár</w:t>
            </w:r>
          </w:p>
        </w:tc>
        <w:tc>
          <w:tcPr>
            <w:tcW w:w="1440" w:type="dxa"/>
            <w:tcBorders>
              <w:top w:val="single" w:sz="8" w:space="0" w:color="auto"/>
              <w:left w:val="nil"/>
              <w:bottom w:val="nil"/>
              <w:right w:val="single" w:sz="8" w:space="0" w:color="auto"/>
            </w:tcBorders>
            <w:shd w:val="clear" w:color="000000" w:fill="BFBFBF"/>
            <w:noWrap/>
            <w:vAlign w:val="center"/>
            <w:hideMark/>
          </w:tcPr>
          <w:p w:rsidR="000D721B" w:rsidRPr="00190E63" w:rsidRDefault="000D721B" w:rsidP="002159A4">
            <w:pPr>
              <w:spacing w:after="0" w:line="240" w:lineRule="auto"/>
              <w:jc w:val="center"/>
              <w:rPr>
                <w:rFonts w:ascii="Calibri" w:eastAsia="Times New Roman" w:hAnsi="Calibri" w:cs="Times New Roman"/>
                <w:b/>
                <w:bCs/>
                <w:color w:val="000000"/>
                <w:lang w:eastAsia="hu-HU"/>
              </w:rPr>
            </w:pPr>
            <w:r w:rsidRPr="00190E63">
              <w:rPr>
                <w:rFonts w:ascii="Calibri" w:eastAsia="Times New Roman" w:hAnsi="Calibri" w:cs="Times New Roman"/>
                <w:b/>
                <w:bCs/>
                <w:color w:val="000000"/>
                <w:lang w:eastAsia="hu-HU"/>
              </w:rPr>
              <w:t>Szombathely</w:t>
            </w:r>
          </w:p>
        </w:tc>
      </w:tr>
      <w:tr w:rsidR="000D721B" w:rsidRPr="00190E63" w:rsidTr="002159A4">
        <w:trPr>
          <w:trHeight w:val="300"/>
          <w:jc w:val="center"/>
        </w:trPr>
        <w:tc>
          <w:tcPr>
            <w:tcW w:w="3680" w:type="dxa"/>
            <w:tcBorders>
              <w:top w:val="nil"/>
              <w:left w:val="single" w:sz="8" w:space="0" w:color="auto"/>
              <w:bottom w:val="single" w:sz="4" w:space="0" w:color="auto"/>
              <w:right w:val="nil"/>
            </w:tcBorders>
            <w:shd w:val="clear" w:color="000000" w:fill="BFBFBF"/>
            <w:vAlign w:val="center"/>
            <w:hideMark/>
          </w:tcPr>
          <w:p w:rsidR="000D721B" w:rsidRPr="00190E63" w:rsidRDefault="000D721B" w:rsidP="002159A4">
            <w:pPr>
              <w:spacing w:after="0" w:line="240" w:lineRule="auto"/>
              <w:jc w:val="center"/>
              <w:rPr>
                <w:rFonts w:ascii="Calibri" w:eastAsia="Times New Roman" w:hAnsi="Calibri" w:cs="Times New Roman"/>
                <w:b/>
                <w:bCs/>
                <w:color w:val="000000"/>
                <w:lang w:eastAsia="hu-HU"/>
              </w:rPr>
            </w:pPr>
            <w:r w:rsidRPr="00190E63">
              <w:rPr>
                <w:rFonts w:ascii="Calibri" w:eastAsia="Times New Roman" w:hAnsi="Calibri" w:cs="Times New Roman"/>
                <w:b/>
                <w:bCs/>
                <w:color w:val="000000"/>
                <w:lang w:eastAsia="hu-HU"/>
              </w:rPr>
              <w:t>Gyakoribb járatok, jobb menetrend</w:t>
            </w:r>
          </w:p>
        </w:tc>
        <w:tc>
          <w:tcPr>
            <w:tcW w:w="18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0D721B" w:rsidRPr="00190E63" w:rsidRDefault="000D721B" w:rsidP="002159A4">
            <w:pPr>
              <w:spacing w:after="0" w:line="240" w:lineRule="auto"/>
              <w:jc w:val="right"/>
              <w:rPr>
                <w:rFonts w:ascii="Calibri" w:eastAsia="Times New Roman" w:hAnsi="Calibri" w:cs="Times New Roman"/>
                <w:color w:val="000000"/>
                <w:lang w:eastAsia="hu-HU"/>
              </w:rPr>
            </w:pPr>
            <w:r w:rsidRPr="00190E63">
              <w:rPr>
                <w:rFonts w:ascii="Calibri" w:eastAsia="Times New Roman" w:hAnsi="Calibri" w:cs="Times New Roman"/>
                <w:color w:val="000000"/>
                <w:lang w:eastAsia="hu-HU"/>
              </w:rPr>
              <w:t>10,7%</w:t>
            </w:r>
          </w:p>
        </w:tc>
        <w:tc>
          <w:tcPr>
            <w:tcW w:w="1440" w:type="dxa"/>
            <w:tcBorders>
              <w:top w:val="single" w:sz="8" w:space="0" w:color="auto"/>
              <w:left w:val="nil"/>
              <w:bottom w:val="single" w:sz="4" w:space="0" w:color="auto"/>
              <w:right w:val="single" w:sz="8" w:space="0" w:color="auto"/>
            </w:tcBorders>
            <w:shd w:val="clear" w:color="auto" w:fill="auto"/>
            <w:noWrap/>
            <w:vAlign w:val="bottom"/>
            <w:hideMark/>
          </w:tcPr>
          <w:p w:rsidR="000D721B" w:rsidRPr="00190E63" w:rsidRDefault="000D721B" w:rsidP="002159A4">
            <w:pPr>
              <w:spacing w:after="0" w:line="240" w:lineRule="auto"/>
              <w:jc w:val="right"/>
              <w:rPr>
                <w:rFonts w:ascii="Calibri" w:eastAsia="Times New Roman" w:hAnsi="Calibri" w:cs="Times New Roman"/>
                <w:color w:val="000000"/>
                <w:lang w:eastAsia="hu-HU"/>
              </w:rPr>
            </w:pPr>
            <w:r w:rsidRPr="00190E63">
              <w:rPr>
                <w:rFonts w:ascii="Calibri" w:eastAsia="Times New Roman" w:hAnsi="Calibri" w:cs="Times New Roman"/>
                <w:color w:val="000000"/>
                <w:lang w:eastAsia="hu-HU"/>
              </w:rPr>
              <w:t>19,4%</w:t>
            </w:r>
          </w:p>
        </w:tc>
      </w:tr>
      <w:tr w:rsidR="000D721B" w:rsidRPr="00190E63" w:rsidTr="002159A4">
        <w:trPr>
          <w:trHeight w:val="600"/>
          <w:jc w:val="center"/>
        </w:trPr>
        <w:tc>
          <w:tcPr>
            <w:tcW w:w="3680" w:type="dxa"/>
            <w:tcBorders>
              <w:top w:val="nil"/>
              <w:left w:val="single" w:sz="8" w:space="0" w:color="auto"/>
              <w:bottom w:val="single" w:sz="4" w:space="0" w:color="auto"/>
              <w:right w:val="nil"/>
            </w:tcBorders>
            <w:shd w:val="clear" w:color="000000" w:fill="BFBFBF"/>
            <w:vAlign w:val="center"/>
            <w:hideMark/>
          </w:tcPr>
          <w:p w:rsidR="000D721B" w:rsidRPr="00190E63" w:rsidRDefault="000D721B" w:rsidP="002159A4">
            <w:pPr>
              <w:spacing w:after="0" w:line="240" w:lineRule="auto"/>
              <w:jc w:val="center"/>
              <w:rPr>
                <w:rFonts w:ascii="Calibri" w:eastAsia="Times New Roman" w:hAnsi="Calibri" w:cs="Times New Roman"/>
                <w:b/>
                <w:bCs/>
                <w:color w:val="000000"/>
                <w:lang w:eastAsia="hu-HU"/>
              </w:rPr>
            </w:pPr>
            <w:r w:rsidRPr="00190E63">
              <w:rPr>
                <w:rFonts w:ascii="Calibri" w:eastAsia="Times New Roman" w:hAnsi="Calibri" w:cs="Times New Roman"/>
                <w:b/>
                <w:bCs/>
                <w:color w:val="000000"/>
                <w:lang w:eastAsia="hu-HU"/>
              </w:rPr>
              <w:t>Vonzó utazási kínálat, rövidebb menetidők</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0D721B" w:rsidRPr="00190E63" w:rsidRDefault="000D721B" w:rsidP="002159A4">
            <w:pPr>
              <w:spacing w:after="0" w:line="240" w:lineRule="auto"/>
              <w:jc w:val="right"/>
              <w:rPr>
                <w:rFonts w:ascii="Calibri" w:eastAsia="Times New Roman" w:hAnsi="Calibri" w:cs="Times New Roman"/>
                <w:color w:val="000000"/>
                <w:lang w:eastAsia="hu-HU"/>
              </w:rPr>
            </w:pPr>
            <w:r w:rsidRPr="00190E63">
              <w:rPr>
                <w:rFonts w:ascii="Calibri" w:eastAsia="Times New Roman" w:hAnsi="Calibri" w:cs="Times New Roman"/>
                <w:color w:val="000000"/>
                <w:lang w:eastAsia="hu-HU"/>
              </w:rPr>
              <w:t>14,3%</w:t>
            </w:r>
          </w:p>
        </w:tc>
        <w:tc>
          <w:tcPr>
            <w:tcW w:w="1440" w:type="dxa"/>
            <w:tcBorders>
              <w:top w:val="nil"/>
              <w:left w:val="nil"/>
              <w:bottom w:val="single" w:sz="4" w:space="0" w:color="auto"/>
              <w:right w:val="single" w:sz="8" w:space="0" w:color="auto"/>
            </w:tcBorders>
            <w:shd w:val="clear" w:color="auto" w:fill="auto"/>
            <w:noWrap/>
            <w:vAlign w:val="bottom"/>
            <w:hideMark/>
          </w:tcPr>
          <w:p w:rsidR="000D721B" w:rsidRPr="00190E63" w:rsidRDefault="000D721B" w:rsidP="002159A4">
            <w:pPr>
              <w:spacing w:after="0" w:line="240" w:lineRule="auto"/>
              <w:jc w:val="right"/>
              <w:rPr>
                <w:rFonts w:ascii="Calibri" w:eastAsia="Times New Roman" w:hAnsi="Calibri" w:cs="Times New Roman"/>
                <w:color w:val="000000"/>
                <w:lang w:eastAsia="hu-HU"/>
              </w:rPr>
            </w:pPr>
            <w:r w:rsidRPr="00190E63">
              <w:rPr>
                <w:rFonts w:ascii="Calibri" w:eastAsia="Times New Roman" w:hAnsi="Calibri" w:cs="Times New Roman"/>
                <w:color w:val="000000"/>
                <w:lang w:eastAsia="hu-HU"/>
              </w:rPr>
              <w:t>17,9%</w:t>
            </w:r>
          </w:p>
        </w:tc>
      </w:tr>
      <w:tr w:rsidR="000D721B" w:rsidRPr="00190E63" w:rsidTr="002159A4">
        <w:trPr>
          <w:trHeight w:val="330"/>
          <w:jc w:val="center"/>
        </w:trPr>
        <w:tc>
          <w:tcPr>
            <w:tcW w:w="3680" w:type="dxa"/>
            <w:tcBorders>
              <w:top w:val="nil"/>
              <w:left w:val="single" w:sz="8" w:space="0" w:color="auto"/>
              <w:bottom w:val="single" w:sz="4" w:space="0" w:color="auto"/>
              <w:right w:val="nil"/>
            </w:tcBorders>
            <w:shd w:val="clear" w:color="000000" w:fill="BFBFBF"/>
            <w:vAlign w:val="center"/>
            <w:hideMark/>
          </w:tcPr>
          <w:p w:rsidR="000D721B" w:rsidRPr="00190E63" w:rsidRDefault="000D721B" w:rsidP="002159A4">
            <w:pPr>
              <w:spacing w:after="0" w:line="240" w:lineRule="auto"/>
              <w:jc w:val="center"/>
              <w:rPr>
                <w:rFonts w:ascii="Calibri" w:eastAsia="Times New Roman" w:hAnsi="Calibri" w:cs="Times New Roman"/>
                <w:b/>
                <w:bCs/>
                <w:color w:val="000000"/>
                <w:lang w:eastAsia="hu-HU"/>
              </w:rPr>
            </w:pPr>
            <w:r w:rsidRPr="00190E63">
              <w:rPr>
                <w:rFonts w:ascii="Calibri" w:eastAsia="Times New Roman" w:hAnsi="Calibri" w:cs="Times New Roman"/>
                <w:b/>
                <w:bCs/>
                <w:color w:val="000000"/>
                <w:lang w:eastAsia="hu-HU"/>
              </w:rPr>
              <w:t>Vonzó, előnyös, versenyképes viteldíj</w:t>
            </w:r>
          </w:p>
        </w:tc>
        <w:tc>
          <w:tcPr>
            <w:tcW w:w="1800" w:type="dxa"/>
            <w:tcBorders>
              <w:top w:val="nil"/>
              <w:left w:val="single" w:sz="8" w:space="0" w:color="auto"/>
              <w:bottom w:val="single" w:sz="4" w:space="0" w:color="auto"/>
              <w:right w:val="single" w:sz="4" w:space="0" w:color="auto"/>
            </w:tcBorders>
            <w:shd w:val="clear" w:color="auto" w:fill="auto"/>
            <w:noWrap/>
            <w:vAlign w:val="bottom"/>
            <w:hideMark/>
          </w:tcPr>
          <w:p w:rsidR="000D721B" w:rsidRPr="00190E63" w:rsidRDefault="000D721B" w:rsidP="002159A4">
            <w:pPr>
              <w:spacing w:after="0" w:line="240" w:lineRule="auto"/>
              <w:jc w:val="right"/>
              <w:rPr>
                <w:rFonts w:ascii="Calibri" w:eastAsia="Times New Roman" w:hAnsi="Calibri" w:cs="Times New Roman"/>
                <w:color w:val="000000"/>
                <w:lang w:eastAsia="hu-HU"/>
              </w:rPr>
            </w:pPr>
            <w:r w:rsidRPr="00190E63">
              <w:rPr>
                <w:rFonts w:ascii="Calibri" w:eastAsia="Times New Roman" w:hAnsi="Calibri" w:cs="Times New Roman"/>
                <w:color w:val="000000"/>
                <w:lang w:eastAsia="hu-HU"/>
              </w:rPr>
              <w:t>57,1%</w:t>
            </w:r>
          </w:p>
        </w:tc>
        <w:tc>
          <w:tcPr>
            <w:tcW w:w="1440" w:type="dxa"/>
            <w:tcBorders>
              <w:top w:val="nil"/>
              <w:left w:val="nil"/>
              <w:bottom w:val="single" w:sz="4" w:space="0" w:color="auto"/>
              <w:right w:val="single" w:sz="8" w:space="0" w:color="auto"/>
            </w:tcBorders>
            <w:shd w:val="clear" w:color="auto" w:fill="auto"/>
            <w:noWrap/>
            <w:vAlign w:val="bottom"/>
            <w:hideMark/>
          </w:tcPr>
          <w:p w:rsidR="000D721B" w:rsidRPr="00190E63" w:rsidRDefault="000D721B" w:rsidP="002159A4">
            <w:pPr>
              <w:spacing w:after="0" w:line="240" w:lineRule="auto"/>
              <w:jc w:val="right"/>
              <w:rPr>
                <w:rFonts w:ascii="Calibri" w:eastAsia="Times New Roman" w:hAnsi="Calibri" w:cs="Times New Roman"/>
                <w:color w:val="000000"/>
                <w:lang w:eastAsia="hu-HU"/>
              </w:rPr>
            </w:pPr>
            <w:r w:rsidRPr="00190E63">
              <w:rPr>
                <w:rFonts w:ascii="Calibri" w:eastAsia="Times New Roman" w:hAnsi="Calibri" w:cs="Times New Roman"/>
                <w:color w:val="000000"/>
                <w:lang w:eastAsia="hu-HU"/>
              </w:rPr>
              <w:t>22,4%</w:t>
            </w:r>
          </w:p>
        </w:tc>
      </w:tr>
      <w:tr w:rsidR="000D721B" w:rsidRPr="00190E63" w:rsidTr="002159A4">
        <w:trPr>
          <w:trHeight w:val="315"/>
          <w:jc w:val="center"/>
        </w:trPr>
        <w:tc>
          <w:tcPr>
            <w:tcW w:w="3680" w:type="dxa"/>
            <w:tcBorders>
              <w:top w:val="nil"/>
              <w:left w:val="single" w:sz="8" w:space="0" w:color="auto"/>
              <w:bottom w:val="single" w:sz="8" w:space="0" w:color="auto"/>
              <w:right w:val="nil"/>
            </w:tcBorders>
            <w:shd w:val="clear" w:color="000000" w:fill="BFBFBF"/>
            <w:vAlign w:val="center"/>
            <w:hideMark/>
          </w:tcPr>
          <w:p w:rsidR="000D721B" w:rsidRPr="00190E63" w:rsidRDefault="000D721B" w:rsidP="002159A4">
            <w:pPr>
              <w:spacing w:after="0" w:line="240" w:lineRule="auto"/>
              <w:jc w:val="center"/>
              <w:rPr>
                <w:rFonts w:ascii="Calibri" w:eastAsia="Times New Roman" w:hAnsi="Calibri" w:cs="Times New Roman"/>
                <w:b/>
                <w:bCs/>
                <w:color w:val="000000"/>
                <w:lang w:eastAsia="hu-HU"/>
              </w:rPr>
            </w:pPr>
            <w:r w:rsidRPr="00190E63">
              <w:rPr>
                <w:rFonts w:ascii="Calibri" w:eastAsia="Times New Roman" w:hAnsi="Calibri" w:cs="Times New Roman"/>
                <w:b/>
                <w:bCs/>
                <w:color w:val="000000"/>
                <w:lang w:eastAsia="hu-HU"/>
              </w:rPr>
              <w:t>Rövid gyaloglás a megállóhelyhez</w:t>
            </w:r>
          </w:p>
        </w:tc>
        <w:tc>
          <w:tcPr>
            <w:tcW w:w="1800" w:type="dxa"/>
            <w:tcBorders>
              <w:top w:val="nil"/>
              <w:left w:val="single" w:sz="8" w:space="0" w:color="auto"/>
              <w:bottom w:val="single" w:sz="8" w:space="0" w:color="auto"/>
              <w:right w:val="single" w:sz="4" w:space="0" w:color="auto"/>
            </w:tcBorders>
            <w:shd w:val="clear" w:color="auto" w:fill="auto"/>
            <w:noWrap/>
            <w:vAlign w:val="bottom"/>
            <w:hideMark/>
          </w:tcPr>
          <w:p w:rsidR="000D721B" w:rsidRPr="00190E63" w:rsidRDefault="000D721B" w:rsidP="002159A4">
            <w:pPr>
              <w:spacing w:after="0" w:line="240" w:lineRule="auto"/>
              <w:jc w:val="right"/>
              <w:rPr>
                <w:rFonts w:ascii="Calibri" w:eastAsia="Times New Roman" w:hAnsi="Calibri" w:cs="Times New Roman"/>
                <w:color w:val="000000"/>
                <w:lang w:eastAsia="hu-HU"/>
              </w:rPr>
            </w:pPr>
            <w:r w:rsidRPr="00190E63">
              <w:rPr>
                <w:rFonts w:ascii="Calibri" w:eastAsia="Times New Roman" w:hAnsi="Calibri" w:cs="Times New Roman"/>
                <w:color w:val="000000"/>
                <w:lang w:eastAsia="hu-HU"/>
              </w:rPr>
              <w:t>17,9%</w:t>
            </w:r>
          </w:p>
        </w:tc>
        <w:tc>
          <w:tcPr>
            <w:tcW w:w="1440" w:type="dxa"/>
            <w:tcBorders>
              <w:top w:val="nil"/>
              <w:left w:val="nil"/>
              <w:bottom w:val="single" w:sz="8" w:space="0" w:color="auto"/>
              <w:right w:val="single" w:sz="8" w:space="0" w:color="auto"/>
            </w:tcBorders>
            <w:shd w:val="clear" w:color="auto" w:fill="auto"/>
            <w:noWrap/>
            <w:vAlign w:val="bottom"/>
            <w:hideMark/>
          </w:tcPr>
          <w:p w:rsidR="000D721B" w:rsidRPr="00190E63" w:rsidRDefault="000D721B" w:rsidP="002159A4">
            <w:pPr>
              <w:spacing w:after="0" w:line="240" w:lineRule="auto"/>
              <w:jc w:val="right"/>
              <w:rPr>
                <w:rFonts w:ascii="Calibri" w:eastAsia="Times New Roman" w:hAnsi="Calibri" w:cs="Times New Roman"/>
                <w:color w:val="000000"/>
                <w:lang w:eastAsia="hu-HU"/>
              </w:rPr>
            </w:pPr>
            <w:r w:rsidRPr="00190E63">
              <w:rPr>
                <w:rFonts w:ascii="Calibri" w:eastAsia="Times New Roman" w:hAnsi="Calibri" w:cs="Times New Roman"/>
                <w:color w:val="000000"/>
                <w:lang w:eastAsia="hu-HU"/>
              </w:rPr>
              <w:t>40,3%</w:t>
            </w:r>
          </w:p>
        </w:tc>
      </w:tr>
    </w:tbl>
    <w:p w:rsidR="00E545DD" w:rsidRDefault="00E545DD" w:rsidP="000D721B">
      <w:pPr>
        <w:spacing w:line="360" w:lineRule="auto"/>
        <w:jc w:val="both"/>
        <w:rPr>
          <w:sz w:val="24"/>
          <w:szCs w:val="24"/>
        </w:rPr>
      </w:pPr>
    </w:p>
    <w:p w:rsidR="00DB108E" w:rsidRPr="000754A4" w:rsidRDefault="001F2454" w:rsidP="000754A4">
      <w:pPr>
        <w:pStyle w:val="Cmsor1"/>
        <w:rPr>
          <w:color w:val="auto"/>
        </w:rPr>
      </w:pPr>
      <w:bookmarkStart w:id="48" w:name="_Toc412104249"/>
      <w:r w:rsidRPr="000754A4">
        <w:rPr>
          <w:color w:val="auto"/>
        </w:rPr>
        <w:lastRenderedPageBreak/>
        <w:t xml:space="preserve">3. </w:t>
      </w:r>
      <w:r w:rsidR="00335CDF" w:rsidRPr="000754A4">
        <w:rPr>
          <w:color w:val="auto"/>
        </w:rPr>
        <w:t>Összefoglaló megállapítások</w:t>
      </w:r>
      <w:bookmarkEnd w:id="48"/>
    </w:p>
    <w:p w:rsidR="00CD4CA2" w:rsidRPr="0030273D" w:rsidRDefault="00CD4CA2" w:rsidP="00656372">
      <w:pPr>
        <w:rPr>
          <w:b/>
          <w:sz w:val="24"/>
          <w:szCs w:val="24"/>
        </w:rPr>
      </w:pPr>
    </w:p>
    <w:p w:rsidR="00CD4CA2" w:rsidRPr="0030273D" w:rsidRDefault="00CD4CA2" w:rsidP="00F40153">
      <w:pPr>
        <w:spacing w:line="360" w:lineRule="auto"/>
        <w:jc w:val="both"/>
        <w:rPr>
          <w:sz w:val="24"/>
          <w:szCs w:val="24"/>
        </w:rPr>
      </w:pPr>
      <w:r w:rsidRPr="00952F39">
        <w:rPr>
          <w:sz w:val="24"/>
          <w:szCs w:val="24"/>
        </w:rPr>
        <w:t>Amennyiben a határon át</w:t>
      </w:r>
      <w:r w:rsidR="000754A4">
        <w:rPr>
          <w:sz w:val="24"/>
          <w:szCs w:val="24"/>
        </w:rPr>
        <w:t>lépő</w:t>
      </w:r>
      <w:r w:rsidRPr="00952F39">
        <w:rPr>
          <w:sz w:val="24"/>
          <w:szCs w:val="24"/>
        </w:rPr>
        <w:t xml:space="preserve"> </w:t>
      </w:r>
      <w:proofErr w:type="spellStart"/>
      <w:r w:rsidR="000754A4">
        <w:rPr>
          <w:sz w:val="24"/>
          <w:szCs w:val="24"/>
        </w:rPr>
        <w:t>be</w:t>
      </w:r>
      <w:r w:rsidRPr="00952F39">
        <w:rPr>
          <w:sz w:val="24"/>
          <w:szCs w:val="24"/>
        </w:rPr>
        <w:t>vásárl</w:t>
      </w:r>
      <w:r w:rsidR="000754A4">
        <w:rPr>
          <w:sz w:val="24"/>
          <w:szCs w:val="24"/>
        </w:rPr>
        <w:t>óforgalom</w:t>
      </w:r>
      <w:proofErr w:type="spellEnd"/>
      <w:r w:rsidRPr="00952F39">
        <w:rPr>
          <w:sz w:val="24"/>
          <w:szCs w:val="24"/>
        </w:rPr>
        <w:t xml:space="preserve"> közlekedési módjait a környezetkímélőbb közlekedési módok felé szeretnénk terelni</w:t>
      </w:r>
      <w:r w:rsidR="0073690C" w:rsidRPr="00952F39">
        <w:rPr>
          <w:sz w:val="24"/>
          <w:szCs w:val="24"/>
        </w:rPr>
        <w:t>, figyelembe kell venni, hogy a környéken élők gépjármű-ellátottsága átlag feletti. Mivel a gépjármű tulajdonlása már eleve költségekkel jár, számukra csak olyan alternatív</w:t>
      </w:r>
      <w:r w:rsidR="000E50B4" w:rsidRPr="00952F39">
        <w:rPr>
          <w:sz w:val="24"/>
          <w:szCs w:val="24"/>
        </w:rPr>
        <w:t>a jöhet szóba, amely kényelmi</w:t>
      </w:r>
      <w:r w:rsidR="0073690C" w:rsidRPr="00952F39">
        <w:rPr>
          <w:sz w:val="24"/>
          <w:szCs w:val="24"/>
        </w:rPr>
        <w:t xml:space="preserve">, időbeli és anyagi oldalról is versenyképes. Ilyen megoldás lehet például az on-line vásárlás kedvező házhozszállítási feltételekkel. </w:t>
      </w:r>
      <w:r w:rsidR="000E50B4" w:rsidRPr="00952F39">
        <w:rPr>
          <w:sz w:val="24"/>
          <w:szCs w:val="24"/>
        </w:rPr>
        <w:t xml:space="preserve">Szóba jöhet még a mozgóárusok színvonalának fejlesztése is, </w:t>
      </w:r>
      <w:r w:rsidR="00952F39" w:rsidRPr="00952F39">
        <w:rPr>
          <w:sz w:val="24"/>
          <w:szCs w:val="24"/>
        </w:rPr>
        <w:t>amivel helyben lehetne tartani legalább a</w:t>
      </w:r>
      <w:r w:rsidR="000E50B4" w:rsidRPr="00952F39">
        <w:rPr>
          <w:sz w:val="24"/>
          <w:szCs w:val="24"/>
        </w:rPr>
        <w:t xml:space="preserve"> kisbevásárlásokat.</w:t>
      </w:r>
    </w:p>
    <w:p w:rsidR="00632BA2" w:rsidRDefault="00632BA2" w:rsidP="00F40153">
      <w:pPr>
        <w:spacing w:line="360" w:lineRule="auto"/>
        <w:jc w:val="both"/>
        <w:rPr>
          <w:sz w:val="24"/>
          <w:szCs w:val="24"/>
        </w:rPr>
      </w:pPr>
      <w:r w:rsidRPr="0030273D">
        <w:rPr>
          <w:sz w:val="24"/>
          <w:szCs w:val="24"/>
        </w:rPr>
        <w:t xml:space="preserve">Figyelembe kell venni, hogy a parkolóhelyi kikérdezések alapján a </w:t>
      </w:r>
      <w:r w:rsidR="00BB7AED">
        <w:rPr>
          <w:sz w:val="24"/>
          <w:szCs w:val="24"/>
        </w:rPr>
        <w:t>válaszadók</w:t>
      </w:r>
      <w:r w:rsidRPr="0030273D">
        <w:rPr>
          <w:sz w:val="24"/>
          <w:szCs w:val="24"/>
        </w:rPr>
        <w:t xml:space="preserve"> </w:t>
      </w:r>
      <w:r w:rsidR="00952F39">
        <w:rPr>
          <w:sz w:val="24"/>
          <w:szCs w:val="24"/>
        </w:rPr>
        <w:t>mintegy fele</w:t>
      </w:r>
      <w:r w:rsidRPr="0030273D">
        <w:rPr>
          <w:sz w:val="24"/>
          <w:szCs w:val="24"/>
        </w:rPr>
        <w:t xml:space="preserve"> mindenképpen kocsival megy vásárolni, ők nemigen terelhetők át közforgalmú közlekedésre. Valamint, hogy a válaszadók 83%-a nem tudta, hogy hogyan lehet megközelíteni az adott bevásárlóközpontot busszal</w:t>
      </w:r>
      <w:r w:rsidR="000754A4">
        <w:rPr>
          <w:sz w:val="24"/>
          <w:szCs w:val="24"/>
        </w:rPr>
        <w:t>/</w:t>
      </w:r>
      <w:r w:rsidRPr="0030273D">
        <w:rPr>
          <w:sz w:val="24"/>
          <w:szCs w:val="24"/>
        </w:rPr>
        <w:t>vonattal. Előfordulhat ezért, hogy pusztán már a megfelelő tájékoztatással is csökkenthető lenne a gépkocsi-használók aránya.</w:t>
      </w:r>
    </w:p>
    <w:p w:rsidR="007D2E2F" w:rsidRDefault="00E6158A" w:rsidP="00F40153">
      <w:pPr>
        <w:spacing w:line="360" w:lineRule="auto"/>
        <w:jc w:val="both"/>
        <w:rPr>
          <w:sz w:val="24"/>
          <w:szCs w:val="24"/>
        </w:rPr>
      </w:pPr>
      <w:r>
        <w:rPr>
          <w:sz w:val="24"/>
          <w:szCs w:val="24"/>
        </w:rPr>
        <w:t xml:space="preserve">Azt is érdemes kiemelni, hogy </w:t>
      </w:r>
      <w:r w:rsidR="00931042">
        <w:rPr>
          <w:sz w:val="24"/>
          <w:szCs w:val="24"/>
        </w:rPr>
        <w:t>azok</w:t>
      </w:r>
      <w:r>
        <w:rPr>
          <w:sz w:val="24"/>
          <w:szCs w:val="24"/>
        </w:rPr>
        <w:t xml:space="preserve">, akik hajlandóak lennének közforgalmú közlekedést használni, a legfontosabbnak az elfogadható viteldíjat </w:t>
      </w:r>
      <w:r w:rsidR="00C647BD">
        <w:rPr>
          <w:sz w:val="24"/>
          <w:szCs w:val="24"/>
        </w:rPr>
        <w:t xml:space="preserve">(osztrákok) és a jobb menetrendet (magyarok) </w:t>
      </w:r>
      <w:r>
        <w:rPr>
          <w:sz w:val="24"/>
          <w:szCs w:val="24"/>
        </w:rPr>
        <w:t>tartják</w:t>
      </w:r>
      <w:r w:rsidR="00C647BD">
        <w:rPr>
          <w:sz w:val="24"/>
          <w:szCs w:val="24"/>
        </w:rPr>
        <w:t>.</w:t>
      </w:r>
      <w:r w:rsidR="007D2E2F">
        <w:rPr>
          <w:sz w:val="24"/>
          <w:szCs w:val="24"/>
        </w:rPr>
        <w:t xml:space="preserve"> Fontos azt is megemlíteni, hogy az osztrák válaszadók többségükben valamilyen </w:t>
      </w:r>
      <w:r w:rsidR="000754A4">
        <w:rPr>
          <w:sz w:val="24"/>
          <w:szCs w:val="24"/>
        </w:rPr>
        <w:t xml:space="preserve">más </w:t>
      </w:r>
      <w:r w:rsidR="007D2E2F">
        <w:rPr>
          <w:sz w:val="24"/>
          <w:szCs w:val="24"/>
        </w:rPr>
        <w:t>célból jött</w:t>
      </w:r>
      <w:r w:rsidR="00593675">
        <w:rPr>
          <w:sz w:val="24"/>
          <w:szCs w:val="24"/>
        </w:rPr>
        <w:t>ek</w:t>
      </w:r>
      <w:r w:rsidR="007D2E2F">
        <w:rPr>
          <w:sz w:val="24"/>
          <w:szCs w:val="24"/>
        </w:rPr>
        <w:t xml:space="preserve"> Magyarországra és mellette vásárol</w:t>
      </w:r>
      <w:r w:rsidR="00593675">
        <w:rPr>
          <w:sz w:val="24"/>
          <w:szCs w:val="24"/>
        </w:rPr>
        <w:t>nak</w:t>
      </w:r>
      <w:r w:rsidR="007D2E2F">
        <w:rPr>
          <w:sz w:val="24"/>
          <w:szCs w:val="24"/>
        </w:rPr>
        <w:t xml:space="preserve"> is, a magyarok </w:t>
      </w:r>
      <w:r w:rsidR="00593675">
        <w:rPr>
          <w:sz w:val="24"/>
          <w:szCs w:val="24"/>
        </w:rPr>
        <w:t xml:space="preserve">viszont </w:t>
      </w:r>
      <w:r w:rsidR="007D2E2F">
        <w:rPr>
          <w:sz w:val="24"/>
          <w:szCs w:val="24"/>
        </w:rPr>
        <w:t>elsősorban vásárlási céllal lépik át a határt.</w:t>
      </w:r>
      <w:r w:rsidR="003F5D80">
        <w:rPr>
          <w:sz w:val="24"/>
          <w:szCs w:val="24"/>
        </w:rPr>
        <w:t xml:space="preserve"> A fentiek figyelembevételével sikeres lehet egy jól megszervezett </w:t>
      </w:r>
      <w:r w:rsidR="000754A4">
        <w:rPr>
          <w:sz w:val="24"/>
          <w:szCs w:val="24"/>
        </w:rPr>
        <w:t xml:space="preserve">és </w:t>
      </w:r>
      <w:r w:rsidR="003F5D80">
        <w:rPr>
          <w:sz w:val="24"/>
          <w:szCs w:val="24"/>
        </w:rPr>
        <w:t xml:space="preserve">elfogadható </w:t>
      </w:r>
      <w:r w:rsidR="000754A4">
        <w:rPr>
          <w:sz w:val="24"/>
          <w:szCs w:val="24"/>
        </w:rPr>
        <w:t>költségekkel járó</w:t>
      </w:r>
      <w:r w:rsidR="003F5D80">
        <w:rPr>
          <w:sz w:val="24"/>
          <w:szCs w:val="24"/>
        </w:rPr>
        <w:t xml:space="preserve"> közforgalmú közlekedési szolgáltatás a vásárlási célterületek megközelítésére.</w:t>
      </w:r>
    </w:p>
    <w:p w:rsidR="007F1538" w:rsidRDefault="007F1538" w:rsidP="00F40153">
      <w:pPr>
        <w:spacing w:line="360" w:lineRule="auto"/>
        <w:jc w:val="both"/>
        <w:rPr>
          <w:sz w:val="24"/>
          <w:szCs w:val="24"/>
        </w:rPr>
      </w:pPr>
    </w:p>
    <w:p w:rsidR="007F1538" w:rsidRDefault="007F1538" w:rsidP="00F40153">
      <w:pPr>
        <w:spacing w:line="360" w:lineRule="auto"/>
        <w:jc w:val="both"/>
        <w:rPr>
          <w:sz w:val="24"/>
          <w:szCs w:val="24"/>
        </w:rPr>
      </w:pPr>
    </w:p>
    <w:p w:rsidR="007F1538" w:rsidRDefault="007F1538">
      <w:pPr>
        <w:rPr>
          <w:sz w:val="24"/>
          <w:szCs w:val="24"/>
        </w:rPr>
      </w:pPr>
      <w:r>
        <w:rPr>
          <w:sz w:val="24"/>
          <w:szCs w:val="24"/>
        </w:rPr>
        <w:br w:type="page"/>
      </w:r>
    </w:p>
    <w:p w:rsidR="007F1538" w:rsidRPr="000754A4" w:rsidRDefault="00B45360" w:rsidP="000754A4">
      <w:pPr>
        <w:pStyle w:val="Cmsor1"/>
        <w:rPr>
          <w:color w:val="auto"/>
          <w:szCs w:val="26"/>
        </w:rPr>
      </w:pPr>
      <w:bookmarkStart w:id="49" w:name="_Toc412104250"/>
      <w:r w:rsidRPr="000754A4">
        <w:rPr>
          <w:color w:val="auto"/>
          <w:szCs w:val="24"/>
        </w:rPr>
        <w:lastRenderedPageBreak/>
        <w:t>1</w:t>
      </w:r>
      <w:r w:rsidR="000E044B" w:rsidRPr="000754A4">
        <w:rPr>
          <w:color w:val="auto"/>
          <w:szCs w:val="24"/>
        </w:rPr>
        <w:t>.</w:t>
      </w:r>
      <w:r w:rsidRPr="000754A4">
        <w:rPr>
          <w:color w:val="auto"/>
          <w:szCs w:val="24"/>
        </w:rPr>
        <w:t xml:space="preserve"> melléklet</w:t>
      </w:r>
      <w:r w:rsidR="000754A4" w:rsidRPr="000754A4">
        <w:rPr>
          <w:color w:val="auto"/>
        </w:rPr>
        <w:t xml:space="preserve">: </w:t>
      </w:r>
      <w:r w:rsidR="007F1538" w:rsidRPr="000754A4">
        <w:rPr>
          <w:color w:val="auto"/>
          <w:szCs w:val="36"/>
        </w:rPr>
        <w:t>SMASHMOB KÉRDŐLAP</w:t>
      </w:r>
      <w:r w:rsidR="000754A4">
        <w:rPr>
          <w:color w:val="auto"/>
          <w:szCs w:val="36"/>
        </w:rPr>
        <w:t xml:space="preserve">, </w:t>
      </w:r>
      <w:r w:rsidR="007F1538" w:rsidRPr="000754A4">
        <w:rPr>
          <w:color w:val="auto"/>
          <w:szCs w:val="26"/>
        </w:rPr>
        <w:t>PARKOLÓHELYI KIKÉRDEZÉS</w:t>
      </w:r>
      <w:bookmarkEnd w:id="49"/>
    </w:p>
    <w:p w:rsidR="000754A4" w:rsidRDefault="000754A4" w:rsidP="007F1538">
      <w:pPr>
        <w:spacing w:after="0"/>
        <w:jc w:val="center"/>
        <w:rPr>
          <w:b/>
          <w:sz w:val="28"/>
          <w:szCs w:val="28"/>
        </w:rPr>
      </w:pPr>
    </w:p>
    <w:p w:rsidR="007F1538" w:rsidRDefault="007F1538" w:rsidP="007F1538">
      <w:pPr>
        <w:spacing w:after="0"/>
        <w:jc w:val="center"/>
        <w:rPr>
          <w:b/>
          <w:sz w:val="28"/>
          <w:szCs w:val="28"/>
        </w:rPr>
      </w:pPr>
      <w:r>
        <w:rPr>
          <w:b/>
          <w:sz w:val="28"/>
          <w:szCs w:val="28"/>
        </w:rPr>
        <w:t>Vásárlási szokások vizsgálata</w:t>
      </w:r>
      <w:r w:rsidRPr="00C63B84">
        <w:rPr>
          <w:b/>
          <w:sz w:val="28"/>
          <w:szCs w:val="28"/>
        </w:rPr>
        <w:t xml:space="preserve"> </w:t>
      </w:r>
      <w:r>
        <w:rPr>
          <w:b/>
          <w:sz w:val="28"/>
          <w:szCs w:val="28"/>
        </w:rPr>
        <w:t>az osztrák-magyar határtérségben</w:t>
      </w:r>
    </w:p>
    <w:p w:rsidR="007F1538" w:rsidRDefault="007F1538" w:rsidP="007F1538">
      <w:pPr>
        <w:spacing w:after="0"/>
        <w:rPr>
          <w:vertAlign w:val="subscript"/>
        </w:rPr>
      </w:pPr>
      <w:r w:rsidRPr="00C278CF">
        <w:rPr>
          <w:b/>
        </w:rPr>
        <w:t>Kikérdezés időpontja</w:t>
      </w:r>
      <w:r>
        <w:t xml:space="preserve">: </w:t>
      </w:r>
      <w:r w:rsidRPr="00C278CF">
        <w:t>201</w:t>
      </w:r>
      <w:r>
        <w:t>4. …</w:t>
      </w:r>
      <w:proofErr w:type="gramStart"/>
      <w:r>
        <w:t>….hó</w:t>
      </w:r>
      <w:proofErr w:type="gramEnd"/>
      <w:r>
        <w:t xml:space="preserve"> ……</w:t>
      </w:r>
      <w:r w:rsidRPr="00C278CF">
        <w:t xml:space="preserve"> nap</w:t>
      </w:r>
      <w:r>
        <w:t>, …... óra ….….. perc</w:t>
      </w:r>
      <w:r>
        <w:tab/>
      </w:r>
      <w:r>
        <w:tab/>
      </w:r>
      <w:r>
        <w:tab/>
      </w:r>
      <w:r>
        <w:tab/>
        <w:t xml:space="preserve">                      Lapszám:</w:t>
      </w:r>
      <w:r w:rsidRPr="00F8638F">
        <w:rPr>
          <w:vertAlign w:val="subscript"/>
        </w:rPr>
        <w:t>……......……</w:t>
      </w:r>
    </w:p>
    <w:p w:rsidR="007F1538" w:rsidRPr="00CB03B2" w:rsidRDefault="007F1538" w:rsidP="007F1538">
      <w:pPr>
        <w:spacing w:after="0"/>
      </w:pPr>
      <w:r w:rsidRPr="00CB03B2">
        <w:t xml:space="preserve">Bevezető mondat: </w:t>
      </w:r>
      <w:r>
        <w:t>7 rövid kérdés az Ön bevásárláshoz kapcsolódó utazási szokásáról néhány percben…</w:t>
      </w:r>
    </w:p>
    <w:tbl>
      <w:tblPr>
        <w:tblW w:w="5000" w:type="pct"/>
        <w:tblBorders>
          <w:top w:val="double" w:sz="12" w:space="0" w:color="auto"/>
          <w:left w:val="double" w:sz="12" w:space="0" w:color="auto"/>
          <w:bottom w:val="double" w:sz="12" w:space="0" w:color="auto"/>
          <w:right w:val="double" w:sz="12" w:space="0" w:color="auto"/>
          <w:insideH w:val="double" w:sz="12" w:space="0" w:color="auto"/>
          <w:insideV w:val="double" w:sz="12" w:space="0" w:color="auto"/>
        </w:tblBorders>
        <w:shd w:val="clear" w:color="auto" w:fill="D9D9D9"/>
        <w:tblLook w:val="04A0" w:firstRow="1" w:lastRow="0" w:firstColumn="1" w:lastColumn="0" w:noHBand="0" w:noVBand="1"/>
      </w:tblPr>
      <w:tblGrid>
        <w:gridCol w:w="9288"/>
      </w:tblGrid>
      <w:tr w:rsidR="007F1538" w:rsidRPr="00C278CF" w:rsidTr="007F1538">
        <w:tc>
          <w:tcPr>
            <w:tcW w:w="5000" w:type="pct"/>
            <w:tcBorders>
              <w:bottom w:val="double" w:sz="12" w:space="0" w:color="auto"/>
            </w:tcBorders>
            <w:shd w:val="clear" w:color="auto" w:fill="D9D9D9"/>
          </w:tcPr>
          <w:p w:rsidR="007F1538" w:rsidRPr="005934DD" w:rsidRDefault="000C651C" w:rsidP="007F1538">
            <w:pPr>
              <w:spacing w:after="0" w:line="360" w:lineRule="auto"/>
            </w:pPr>
            <w:r>
              <w:rPr>
                <w:b/>
                <w:noProof/>
                <w:lang w:eastAsia="hu-HU"/>
              </w:rPr>
              <mc:AlternateContent>
                <mc:Choice Requires="wps">
                  <w:drawing>
                    <wp:anchor distT="0" distB="0" distL="114300" distR="114300" simplePos="0" relativeHeight="251664384" behindDoc="0" locked="0" layoutInCell="1" allowOverlap="1">
                      <wp:simplePos x="0" y="0"/>
                      <wp:positionH relativeFrom="column">
                        <wp:posOffset>952500</wp:posOffset>
                      </wp:positionH>
                      <wp:positionV relativeFrom="paragraph">
                        <wp:posOffset>27305</wp:posOffset>
                      </wp:positionV>
                      <wp:extent cx="191135" cy="180975"/>
                      <wp:effectExtent l="0" t="0" r="18415" b="28575"/>
                      <wp:wrapNone/>
                      <wp:docPr id="48"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chemeClr val="bg1">
                                  <a:lumMod val="85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6" style="position:absolute;margin-left:75pt;margin-top:2.15pt;width:15.05pt;height:14.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" fillcolor="#d8d8d8 [2732]"/>
                  </w:pict>
                </mc:Fallback>
              </mc:AlternateContent>
            </w:r>
            <w:r w:rsidR="007F1538" w:rsidRPr="005934DD">
              <w:rPr>
                <w:b/>
              </w:rPr>
              <w:t>A jármű jellege</w:t>
            </w:r>
            <w:r w:rsidR="007F1538">
              <w:rPr>
                <w:b/>
              </w:rPr>
              <w:t>:</w:t>
            </w:r>
            <w:r w:rsidR="007F1538" w:rsidRPr="005934DD">
              <w:rPr>
                <w:b/>
              </w:rPr>
              <w:t xml:space="preserve"> </w:t>
            </w:r>
            <w:r w:rsidR="007F1538" w:rsidRPr="005934DD">
              <w:rPr>
                <w:color w:val="D9D9D9" w:themeColor="background1" w:themeShade="D9"/>
              </w:rPr>
              <w:sym w:font="Wingdings" w:char="F06F"/>
            </w:r>
          </w:p>
          <w:p w:rsidR="007F1538" w:rsidRDefault="007F1538" w:rsidP="007F1538">
            <w:pPr>
              <w:spacing w:after="0" w:line="240" w:lineRule="auto"/>
              <w:rPr>
                <w:b/>
                <w:sz w:val="28"/>
                <w:szCs w:val="28"/>
              </w:rPr>
            </w:pPr>
            <w:r w:rsidRPr="005934DD">
              <w:rPr>
                <w:b/>
                <w:sz w:val="28"/>
                <w:szCs w:val="28"/>
              </w:rPr>
              <w:sym w:font="Wingdings" w:char="F081"/>
            </w:r>
            <w:r w:rsidRPr="005934DD">
              <w:rPr>
                <w:sz w:val="20"/>
                <w:szCs w:val="20"/>
              </w:rPr>
              <w:t xml:space="preserve"> személygépkocsi  </w:t>
            </w:r>
            <w:r>
              <w:rPr>
                <w:sz w:val="20"/>
                <w:szCs w:val="20"/>
              </w:rPr>
              <w:t xml:space="preserve">      </w:t>
            </w:r>
            <w:r w:rsidRPr="005934DD">
              <w:rPr>
                <w:b/>
                <w:sz w:val="28"/>
                <w:szCs w:val="28"/>
              </w:rPr>
              <w:sym w:font="Wingdings" w:char="F082"/>
            </w:r>
            <w:r>
              <w:rPr>
                <w:sz w:val="20"/>
                <w:szCs w:val="20"/>
              </w:rPr>
              <w:t>mikrobusz</w:t>
            </w:r>
            <w:r w:rsidRPr="005934DD">
              <w:rPr>
                <w:sz w:val="20"/>
                <w:szCs w:val="20"/>
              </w:rPr>
              <w:t xml:space="preserve">  </w:t>
            </w:r>
            <w:r>
              <w:rPr>
                <w:sz w:val="20"/>
                <w:szCs w:val="20"/>
              </w:rPr>
              <w:t xml:space="preserve">       </w:t>
            </w:r>
            <w:r w:rsidRPr="005934DD">
              <w:rPr>
                <w:b/>
                <w:sz w:val="28"/>
                <w:szCs w:val="28"/>
              </w:rPr>
              <w:sym w:font="Wingdings" w:char="F083"/>
            </w:r>
            <w:proofErr w:type="gramStart"/>
            <w:r>
              <w:rPr>
                <w:sz w:val="20"/>
                <w:szCs w:val="20"/>
              </w:rPr>
              <w:t xml:space="preserve">egyéb  </w:t>
            </w:r>
            <w:r w:rsidRPr="005934DD">
              <w:rPr>
                <w:sz w:val="20"/>
                <w:szCs w:val="20"/>
              </w:rPr>
              <w:t>gépkocsi</w:t>
            </w:r>
            <w:proofErr w:type="gramEnd"/>
            <w:r>
              <w:rPr>
                <w:sz w:val="20"/>
                <w:szCs w:val="20"/>
              </w:rPr>
              <w:t xml:space="preserve"> </w:t>
            </w:r>
            <w:r w:rsidRPr="005934DD">
              <w:rPr>
                <w:sz w:val="20"/>
                <w:szCs w:val="20"/>
              </w:rPr>
              <w:t xml:space="preserve">  </w:t>
            </w:r>
            <w:r>
              <w:rPr>
                <w:sz w:val="20"/>
                <w:szCs w:val="20"/>
              </w:rPr>
              <w:t xml:space="preserve">      </w:t>
            </w:r>
            <w:r w:rsidRPr="005934DD">
              <w:rPr>
                <w:b/>
                <w:sz w:val="28"/>
                <w:szCs w:val="28"/>
              </w:rPr>
              <w:sym w:font="Wingdings" w:char="F084"/>
            </w:r>
            <w:r w:rsidRPr="005934DD">
              <w:rPr>
                <w:sz w:val="20"/>
                <w:szCs w:val="20"/>
              </w:rPr>
              <w:t xml:space="preserve">motorkerékpár </w:t>
            </w:r>
          </w:p>
          <w:p w:rsidR="007F1538" w:rsidRDefault="000C651C" w:rsidP="007F1538">
            <w:pPr>
              <w:spacing w:after="0" w:line="240" w:lineRule="auto"/>
              <w:rPr>
                <w:b/>
              </w:rPr>
            </w:pPr>
            <w:r>
              <w:rPr>
                <w:b/>
                <w:noProof/>
                <w:lang w:eastAsia="hu-HU"/>
              </w:rPr>
              <mc:AlternateContent>
                <mc:Choice Requires="wps">
                  <w:drawing>
                    <wp:anchor distT="0" distB="0" distL="114300" distR="114300" simplePos="0" relativeHeight="251675648" behindDoc="0" locked="0" layoutInCell="1" allowOverlap="1">
                      <wp:simplePos x="0" y="0"/>
                      <wp:positionH relativeFrom="column">
                        <wp:posOffset>3254375</wp:posOffset>
                      </wp:positionH>
                      <wp:positionV relativeFrom="paragraph">
                        <wp:posOffset>152400</wp:posOffset>
                      </wp:positionV>
                      <wp:extent cx="307340" cy="180975"/>
                      <wp:effectExtent l="0" t="0" r="16510" b="28575"/>
                      <wp:wrapNone/>
                      <wp:docPr id="4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7340" cy="180975"/>
                              </a:xfrm>
                              <a:prstGeom prst="rect">
                                <a:avLst/>
                              </a:prstGeom>
                              <a:solidFill>
                                <a:schemeClr val="bg1">
                                  <a:lumMod val="85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7" o:spid="_x0000_s1026" style="position:absolute;margin-left:256.25pt;margin-top:12pt;width:24.2pt;height:14.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" fillcolor="#d8d8d8 [2732]"/>
                  </w:pict>
                </mc:Fallback>
              </mc:AlternateContent>
            </w:r>
          </w:p>
          <w:p w:rsidR="007F1538" w:rsidRDefault="000C651C" w:rsidP="007F1538">
            <w:pPr>
              <w:spacing w:after="0" w:line="240" w:lineRule="auto"/>
              <w:rPr>
                <w:b/>
                <w:szCs w:val="28"/>
              </w:rPr>
            </w:pPr>
            <w:r>
              <w:rPr>
                <w:b/>
                <w:noProof/>
                <w:lang w:eastAsia="hu-HU"/>
              </w:rPr>
              <mc:AlternateContent>
                <mc:Choice Requires="wps">
                  <w:drawing>
                    <wp:anchor distT="0" distB="0" distL="114300" distR="114300" simplePos="0" relativeHeight="251676672" behindDoc="0" locked="0" layoutInCell="1" allowOverlap="1">
                      <wp:simplePos x="0" y="0"/>
                      <wp:positionH relativeFrom="column">
                        <wp:posOffset>3179445</wp:posOffset>
                      </wp:positionH>
                      <wp:positionV relativeFrom="paragraph">
                        <wp:posOffset>-8255</wp:posOffset>
                      </wp:positionV>
                      <wp:extent cx="191135" cy="180975"/>
                      <wp:effectExtent l="0" t="0" r="18415" b="28575"/>
                      <wp:wrapNone/>
                      <wp:docPr id="46"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chemeClr val="bg1">
                                  <a:lumMod val="85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8" o:spid="_x0000_s1026" style="position:absolute;margin-left:250.35pt;margin-top:-.65pt;width:15.05pt;height:14.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" fillcolor="#d8d8d8 [2732]"/>
                  </w:pict>
                </mc:Fallback>
              </mc:AlternateContent>
            </w:r>
            <w:r>
              <w:rPr>
                <w:b/>
                <w:noProof/>
                <w:lang w:eastAsia="hu-HU"/>
              </w:rPr>
              <mc:AlternateContent>
                <mc:Choice Requires="wps">
                  <w:drawing>
                    <wp:anchor distT="0" distB="0" distL="114300" distR="114300" simplePos="0" relativeHeight="251677696" behindDoc="0" locked="0" layoutInCell="1" allowOverlap="1">
                      <wp:simplePos x="0" y="0"/>
                      <wp:positionH relativeFrom="column">
                        <wp:posOffset>3370580</wp:posOffset>
                      </wp:positionH>
                      <wp:positionV relativeFrom="paragraph">
                        <wp:posOffset>-8255</wp:posOffset>
                      </wp:positionV>
                      <wp:extent cx="191135" cy="180975"/>
                      <wp:effectExtent l="0" t="0" r="18415" b="28575"/>
                      <wp:wrapNone/>
                      <wp:docPr id="45"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chemeClr val="bg1">
                                  <a:lumMod val="85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9" o:spid="_x0000_s1026" style="position:absolute;margin-left:265.4pt;margin-top:-.65pt;width:15.05pt;height:14.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" fillcolor="#d8d8d8 [2732]"/>
                  </w:pict>
                </mc:Fallback>
              </mc:AlternateContent>
            </w:r>
            <w:r w:rsidR="007F1538">
              <w:rPr>
                <w:b/>
                <w:szCs w:val="28"/>
              </w:rPr>
              <w:t xml:space="preserve">Az osztrák jármű rendszámának régió azonosítója: </w:t>
            </w:r>
          </w:p>
          <w:p w:rsidR="007F1538" w:rsidRPr="005934DD" w:rsidRDefault="007F1538" w:rsidP="007F1538">
            <w:pPr>
              <w:spacing w:after="0" w:line="240" w:lineRule="auto"/>
              <w:rPr>
                <w:b/>
                <w:szCs w:val="28"/>
              </w:rPr>
            </w:pPr>
          </w:p>
        </w:tc>
      </w:tr>
      <w:tr w:rsidR="007F1538" w:rsidRPr="00C278CF" w:rsidTr="007F1538">
        <w:tc>
          <w:tcPr>
            <w:tcW w:w="5000" w:type="pct"/>
            <w:tcBorders>
              <w:bottom w:val="double" w:sz="12" w:space="0" w:color="auto"/>
            </w:tcBorders>
            <w:shd w:val="clear" w:color="auto" w:fill="D9D9D9"/>
          </w:tcPr>
          <w:p w:rsidR="007F1538" w:rsidRDefault="007F1538" w:rsidP="007F1538">
            <w:pPr>
              <w:spacing w:before="120" w:after="0" w:line="240" w:lineRule="auto"/>
            </w:pPr>
            <w:r w:rsidRPr="005934DD">
              <w:rPr>
                <w:b/>
              </w:rPr>
              <w:t>A járműben tartózkodó személyek száma</w:t>
            </w:r>
            <w:proofErr w:type="gramStart"/>
            <w:r w:rsidRPr="005934DD">
              <w:rPr>
                <w:b/>
              </w:rPr>
              <w:t>:</w:t>
            </w:r>
            <w:r w:rsidRPr="005934DD">
              <w:t>…………………</w:t>
            </w:r>
            <w:proofErr w:type="gramEnd"/>
            <w:r w:rsidRPr="005934DD">
              <w:t xml:space="preserve">  fő        </w:t>
            </w:r>
            <w:r w:rsidRPr="005934DD">
              <w:rPr>
                <w:b/>
              </w:rPr>
              <w:t>Egy</w:t>
            </w:r>
            <w:r>
              <w:rPr>
                <w:b/>
              </w:rPr>
              <w:t xml:space="preserve"> háztartásba tartoznak-e?</w:t>
            </w:r>
            <w:r w:rsidRPr="005934DD">
              <w:t>Igen</w:t>
            </w:r>
            <w:r>
              <w:t xml:space="preserve"> </w:t>
            </w:r>
            <w:r w:rsidRPr="005934DD">
              <w:t>Nem</w:t>
            </w:r>
          </w:p>
          <w:p w:rsidR="007F1538" w:rsidRPr="005934DD" w:rsidRDefault="000C651C" w:rsidP="007F1538">
            <w:pPr>
              <w:spacing w:before="120" w:after="0" w:line="240" w:lineRule="auto"/>
              <w:rPr>
                <w:b/>
              </w:rPr>
            </w:pPr>
            <w:r>
              <w:rPr>
                <w:b/>
                <w:noProof/>
                <w:lang w:eastAsia="hu-HU"/>
              </w:rPr>
              <mc:AlternateContent>
                <mc:Choice Requires="wps">
                  <w:drawing>
                    <wp:anchor distT="0" distB="0" distL="114300" distR="114300" simplePos="0" relativeHeight="251665408" behindDoc="0" locked="0" layoutInCell="1" allowOverlap="1">
                      <wp:simplePos x="0" y="0"/>
                      <wp:positionH relativeFrom="column">
                        <wp:posOffset>5209540</wp:posOffset>
                      </wp:positionH>
                      <wp:positionV relativeFrom="paragraph">
                        <wp:posOffset>36195</wp:posOffset>
                      </wp:positionV>
                      <wp:extent cx="191135" cy="180975"/>
                      <wp:effectExtent l="0" t="0" r="18415" b="28575"/>
                      <wp:wrapNone/>
                      <wp:docPr id="44"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chemeClr val="bg1">
                                  <a:lumMod val="85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 o:spid="_x0000_s1026" style="position:absolute;margin-left:410.2pt;margin-top:2.85pt;width:15.05pt;height:14.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" fillcolor="#d8d8d8 [2732]"/>
                  </w:pict>
                </mc:Fallback>
              </mc:AlternateContent>
            </w:r>
            <w:r>
              <w:rPr>
                <w:b/>
                <w:noProof/>
                <w:lang w:eastAsia="hu-HU"/>
              </w:rPr>
              <mc:AlternateContent>
                <mc:Choice Requires="wps">
                  <w:drawing>
                    <wp:anchor distT="0" distB="0" distL="114300" distR="114300" simplePos="0" relativeHeight="251666432" behindDoc="0" locked="0" layoutInCell="1" allowOverlap="1">
                      <wp:simplePos x="0" y="0"/>
                      <wp:positionH relativeFrom="column">
                        <wp:posOffset>5577840</wp:posOffset>
                      </wp:positionH>
                      <wp:positionV relativeFrom="paragraph">
                        <wp:posOffset>36195</wp:posOffset>
                      </wp:positionV>
                      <wp:extent cx="191135" cy="180975"/>
                      <wp:effectExtent l="0" t="0" r="18415" b="28575"/>
                      <wp:wrapNone/>
                      <wp:docPr id="43"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chemeClr val="bg1">
                                  <a:lumMod val="85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 o:spid="_x0000_s1026" style="position:absolute;margin-left:439.2pt;margin-top:2.85pt;width:15.05pt;height:14.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" fillcolor="#d8d8d8 [2732]"/>
                  </w:pict>
                </mc:Fallback>
              </mc:AlternateContent>
            </w:r>
          </w:p>
        </w:tc>
      </w:tr>
      <w:tr w:rsidR="007F1538" w:rsidRPr="00C278CF" w:rsidTr="007F1538">
        <w:tc>
          <w:tcPr>
            <w:tcW w:w="5000" w:type="pct"/>
            <w:tcBorders>
              <w:bottom w:val="double" w:sz="12" w:space="0" w:color="auto"/>
            </w:tcBorders>
            <w:shd w:val="clear" w:color="auto" w:fill="FFFFFF" w:themeFill="background1"/>
          </w:tcPr>
          <w:p w:rsidR="007F1538" w:rsidRDefault="000C651C" w:rsidP="007F1538">
            <w:pPr>
              <w:spacing w:before="60" w:after="60" w:line="240" w:lineRule="auto"/>
              <w:ind w:left="2977" w:hanging="2977"/>
              <w:rPr>
                <w:b/>
              </w:rPr>
            </w:pPr>
            <w:r>
              <w:rPr>
                <w:b/>
                <w:noProof/>
                <w:lang w:eastAsia="hu-HU"/>
              </w:rPr>
              <mc:AlternateContent>
                <mc:Choice Requires="wps">
                  <w:drawing>
                    <wp:anchor distT="0" distB="0" distL="114300" distR="114300" simplePos="0" relativeHeight="251673600" behindDoc="0" locked="0" layoutInCell="1" allowOverlap="1">
                      <wp:simplePos x="0" y="0"/>
                      <wp:positionH relativeFrom="column">
                        <wp:posOffset>1367790</wp:posOffset>
                      </wp:positionH>
                      <wp:positionV relativeFrom="paragraph">
                        <wp:posOffset>45085</wp:posOffset>
                      </wp:positionV>
                      <wp:extent cx="191135" cy="180975"/>
                      <wp:effectExtent l="0" t="0" r="18415" b="28575"/>
                      <wp:wrapNone/>
                      <wp:docPr id="42"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 o:spid="_x0000_s1026" style="position:absolute;margin-left:107.7pt;margin-top:3.55pt;width:15.05pt;height:14.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"/>
                  </w:pict>
                </mc:Fallback>
              </mc:AlternateContent>
            </w:r>
            <w:r w:rsidR="007F1538">
              <w:rPr>
                <w:b/>
              </w:rPr>
              <w:t>1/</w:t>
            </w:r>
            <w:proofErr w:type="gramStart"/>
            <w:r w:rsidR="007F1538">
              <w:rPr>
                <w:b/>
              </w:rPr>
              <w:t>A.</w:t>
            </w:r>
            <w:proofErr w:type="gramEnd"/>
            <w:r w:rsidR="007F1538">
              <w:rPr>
                <w:b/>
              </w:rPr>
              <w:t xml:space="preserve">   Az Ön lakhelye?                 </w:t>
            </w:r>
            <w:r w:rsidR="007F1538" w:rsidRPr="006D5375">
              <w:rPr>
                <w:b/>
                <w:sz w:val="28"/>
                <w:szCs w:val="28"/>
              </w:rPr>
              <w:sym w:font="Wingdings" w:char="F081"/>
            </w:r>
            <w:r w:rsidR="007F1538">
              <w:rPr>
                <w:b/>
                <w:sz w:val="28"/>
                <w:szCs w:val="28"/>
              </w:rPr>
              <w:t xml:space="preserve"> </w:t>
            </w:r>
            <w:proofErr w:type="gramStart"/>
            <w:r w:rsidR="007F1538" w:rsidRPr="00871549">
              <w:rPr>
                <w:b/>
              </w:rPr>
              <w:t>Magyarország</w:t>
            </w:r>
            <w:r w:rsidR="007F1538">
              <w:rPr>
                <w:b/>
              </w:rPr>
              <w:t xml:space="preserve">     </w:t>
            </w:r>
            <w:r w:rsidR="007F1538" w:rsidRPr="000151C7">
              <w:rPr>
                <w:b/>
                <w:sz w:val="28"/>
                <w:szCs w:val="28"/>
              </w:rPr>
              <w:sym w:font="Wingdings" w:char="F082"/>
            </w:r>
            <w:r w:rsidR="007F1538">
              <w:rPr>
                <w:b/>
                <w:sz w:val="28"/>
                <w:szCs w:val="28"/>
              </w:rPr>
              <w:t xml:space="preserve"> </w:t>
            </w:r>
            <w:r w:rsidR="007F1538" w:rsidRPr="00871549">
              <w:rPr>
                <w:b/>
              </w:rPr>
              <w:t>Ausztria</w:t>
            </w:r>
            <w:proofErr w:type="gramEnd"/>
            <w:r w:rsidR="007F1538">
              <w:rPr>
                <w:b/>
              </w:rPr>
              <w:t xml:space="preserve">        </w:t>
            </w:r>
            <w:r w:rsidR="007F1538" w:rsidRPr="007105B4">
              <w:rPr>
                <w:b/>
                <w:sz w:val="28"/>
                <w:szCs w:val="28"/>
              </w:rPr>
              <w:sym w:font="Wingdings" w:char="F083"/>
            </w:r>
            <w:r w:rsidR="007F1538">
              <w:rPr>
                <w:b/>
                <w:sz w:val="28"/>
                <w:szCs w:val="28"/>
              </w:rPr>
              <w:t xml:space="preserve"> </w:t>
            </w:r>
            <w:r w:rsidR="007F1538">
              <w:rPr>
                <w:b/>
              </w:rPr>
              <w:t>Egyéb: ____________________</w:t>
            </w:r>
          </w:p>
          <w:p w:rsidR="007F1538" w:rsidRDefault="000C651C" w:rsidP="007F1538">
            <w:pPr>
              <w:spacing w:before="60" w:after="60" w:line="240" w:lineRule="auto"/>
              <w:ind w:left="2977" w:hanging="2977"/>
              <w:rPr>
                <w:b/>
              </w:rPr>
            </w:pPr>
            <w:r>
              <w:rPr>
                <w:b/>
                <w:noProof/>
                <w:lang w:eastAsia="hu-HU"/>
              </w:rPr>
              <mc:AlternateContent>
                <mc:Choice Requires="wps">
                  <w:drawing>
                    <wp:anchor distT="0" distB="0" distL="114300" distR="114300" simplePos="0" relativeHeight="251669504" behindDoc="0" locked="0" layoutInCell="1" allowOverlap="1">
                      <wp:simplePos x="0" y="0"/>
                      <wp:positionH relativeFrom="column">
                        <wp:posOffset>3075305</wp:posOffset>
                      </wp:positionH>
                      <wp:positionV relativeFrom="paragraph">
                        <wp:posOffset>3810</wp:posOffset>
                      </wp:positionV>
                      <wp:extent cx="191135" cy="180975"/>
                      <wp:effectExtent l="0" t="0" r="18415" b="28575"/>
                      <wp:wrapNone/>
                      <wp:docPr id="41"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9" o:spid="_x0000_s1026" style="position:absolute;margin-left:242.15pt;margin-top:.3pt;width:15.05pt;height:14.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"/>
                  </w:pict>
                </mc:Fallback>
              </mc:AlternateContent>
            </w:r>
            <w:r>
              <w:rPr>
                <w:b/>
                <w:noProof/>
                <w:lang w:eastAsia="hu-HU"/>
              </w:rPr>
              <mc:AlternateContent>
                <mc:Choice Requires="wps">
                  <w:drawing>
                    <wp:anchor distT="0" distB="0" distL="114300" distR="114300" simplePos="0" relativeHeight="251668480" behindDoc="0" locked="0" layoutInCell="1" allowOverlap="1">
                      <wp:simplePos x="0" y="0"/>
                      <wp:positionH relativeFrom="column">
                        <wp:posOffset>2884170</wp:posOffset>
                      </wp:positionH>
                      <wp:positionV relativeFrom="paragraph">
                        <wp:posOffset>3810</wp:posOffset>
                      </wp:positionV>
                      <wp:extent cx="191135" cy="180975"/>
                      <wp:effectExtent l="0" t="0" r="18415" b="28575"/>
                      <wp:wrapNone/>
                      <wp:docPr id="40"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 o:spid="_x0000_s1026" style="position:absolute;margin-left:227.1pt;margin-top:.3pt;width:15.05pt;height:14.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"/>
                  </w:pict>
                </mc:Fallback>
              </mc:AlternateContent>
            </w:r>
            <w:r>
              <w:rPr>
                <w:b/>
                <w:noProof/>
                <w:lang w:eastAsia="hu-HU"/>
              </w:rPr>
              <mc:AlternateContent>
                <mc:Choice Requires="wps">
                  <w:drawing>
                    <wp:anchor distT="0" distB="0" distL="114300" distR="114300" simplePos="0" relativeHeight="251667456" behindDoc="0" locked="0" layoutInCell="1" allowOverlap="1">
                      <wp:simplePos x="0" y="0"/>
                      <wp:positionH relativeFrom="column">
                        <wp:posOffset>2693035</wp:posOffset>
                      </wp:positionH>
                      <wp:positionV relativeFrom="paragraph">
                        <wp:posOffset>3810</wp:posOffset>
                      </wp:positionV>
                      <wp:extent cx="191135" cy="180975"/>
                      <wp:effectExtent l="0" t="0" r="18415" b="28575"/>
                      <wp:wrapNone/>
                      <wp:docPr id="39"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 o:spid="_x0000_s1026" style="position:absolute;margin-left:212.05pt;margin-top:.3pt;width:15.05pt;height:14.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"/>
                  </w:pict>
                </mc:Fallback>
              </mc:AlternateContent>
            </w:r>
            <w:r>
              <w:rPr>
                <w:b/>
                <w:noProof/>
                <w:lang w:eastAsia="hu-HU"/>
              </w:rPr>
              <mc:AlternateContent>
                <mc:Choice Requires="wps">
                  <w:drawing>
                    <wp:anchor distT="0" distB="0" distL="114300" distR="114300" simplePos="0" relativeHeight="251659264" behindDoc="0" locked="0" layoutInCell="1" allowOverlap="1">
                      <wp:simplePos x="0" y="0"/>
                      <wp:positionH relativeFrom="column">
                        <wp:posOffset>2501900</wp:posOffset>
                      </wp:positionH>
                      <wp:positionV relativeFrom="paragraph">
                        <wp:posOffset>3810</wp:posOffset>
                      </wp:positionV>
                      <wp:extent cx="191135" cy="180975"/>
                      <wp:effectExtent l="0" t="0" r="18415" b="28575"/>
                      <wp:wrapNone/>
                      <wp:docPr id="38"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2" o:spid="_x0000_s1026" style="position:absolute;margin-left:197pt;margin-top:.3pt;width:15.05pt;height:14.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"/>
                  </w:pict>
                </mc:Fallback>
              </mc:AlternateContent>
            </w:r>
            <w:r w:rsidR="007F1538">
              <w:rPr>
                <w:b/>
              </w:rPr>
              <w:t>1/</w:t>
            </w:r>
            <w:proofErr w:type="gramStart"/>
            <w:r w:rsidR="007F1538">
              <w:rPr>
                <w:b/>
              </w:rPr>
              <w:t>B.   Az</w:t>
            </w:r>
            <w:proofErr w:type="gramEnd"/>
            <w:r w:rsidR="007F1538">
              <w:rPr>
                <w:b/>
              </w:rPr>
              <w:t xml:space="preserve"> Ön lakhelyének irányítószáma:</w:t>
            </w:r>
          </w:p>
          <w:p w:rsidR="007F1538" w:rsidRPr="003E3E6F" w:rsidRDefault="007F1538" w:rsidP="007F1538">
            <w:pPr>
              <w:spacing w:before="60" w:after="60" w:line="240" w:lineRule="auto"/>
              <w:ind w:left="2977" w:hanging="2977"/>
              <w:rPr>
                <w:b/>
              </w:rPr>
            </w:pPr>
          </w:p>
        </w:tc>
      </w:tr>
      <w:tr w:rsidR="007F1538" w:rsidRPr="00C278CF" w:rsidTr="007F1538">
        <w:tc>
          <w:tcPr>
            <w:tcW w:w="5000" w:type="pct"/>
            <w:tcBorders>
              <w:bottom w:val="double" w:sz="12" w:space="0" w:color="auto"/>
            </w:tcBorders>
            <w:shd w:val="clear" w:color="auto" w:fill="FFFFFF" w:themeFill="background1"/>
          </w:tcPr>
          <w:p w:rsidR="007F1538" w:rsidRDefault="000C651C" w:rsidP="007F1538">
            <w:pPr>
              <w:spacing w:before="60" w:after="60" w:line="240" w:lineRule="auto"/>
              <w:rPr>
                <w:b/>
              </w:rPr>
            </w:pPr>
            <w:r>
              <w:rPr>
                <w:b/>
                <w:noProof/>
                <w:lang w:eastAsia="hu-HU"/>
              </w:rPr>
              <mc:AlternateContent>
                <mc:Choice Requires="wps">
                  <w:drawing>
                    <wp:anchor distT="0" distB="0" distL="114300" distR="114300" simplePos="0" relativeHeight="251674624" behindDoc="0" locked="0" layoutInCell="1" allowOverlap="1">
                      <wp:simplePos x="0" y="0"/>
                      <wp:positionH relativeFrom="column">
                        <wp:posOffset>3637915</wp:posOffset>
                      </wp:positionH>
                      <wp:positionV relativeFrom="paragraph">
                        <wp:posOffset>35560</wp:posOffset>
                      </wp:positionV>
                      <wp:extent cx="191135" cy="180975"/>
                      <wp:effectExtent l="0" t="0" r="18415" b="28575"/>
                      <wp:wrapNone/>
                      <wp:docPr id="37" name="Rectangl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4" o:spid="_x0000_s1026" style="position:absolute;margin-left:286.45pt;margin-top:2.8pt;width:15.05pt;height:14.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"/>
                  </w:pict>
                </mc:Fallback>
              </mc:AlternateContent>
            </w:r>
            <w:r w:rsidR="007F1538">
              <w:rPr>
                <w:b/>
              </w:rPr>
              <w:t>2. Az országhatár átlépésének a bevásárlás a fő motivációja?</w:t>
            </w:r>
          </w:p>
          <w:p w:rsidR="007F1538" w:rsidRDefault="007F1538" w:rsidP="007F1538">
            <w:pPr>
              <w:spacing w:before="60" w:after="60" w:line="240" w:lineRule="auto"/>
              <w:rPr>
                <w:b/>
              </w:rPr>
            </w:pPr>
            <w:r w:rsidRPr="006D5375">
              <w:rPr>
                <w:b/>
                <w:sz w:val="28"/>
                <w:szCs w:val="28"/>
              </w:rPr>
              <w:sym w:font="Wingdings" w:char="F081"/>
            </w:r>
            <w:r>
              <w:rPr>
                <w:b/>
                <w:sz w:val="28"/>
                <w:szCs w:val="28"/>
              </w:rPr>
              <w:t xml:space="preserve"> </w:t>
            </w:r>
            <w:r w:rsidRPr="00F625DB">
              <w:rPr>
                <w:b/>
              </w:rPr>
              <w:t xml:space="preserve">Igen, csak </w:t>
            </w:r>
            <w:r>
              <w:rPr>
                <w:b/>
              </w:rPr>
              <w:t>be</w:t>
            </w:r>
            <w:r w:rsidRPr="00F625DB">
              <w:rPr>
                <w:b/>
              </w:rPr>
              <w:t xml:space="preserve">vásárlási céllal </w:t>
            </w:r>
            <w:proofErr w:type="gramStart"/>
            <w:r w:rsidRPr="00F625DB">
              <w:rPr>
                <w:b/>
              </w:rPr>
              <w:t>érkezett</w:t>
            </w:r>
            <w:r>
              <w:rPr>
                <w:b/>
              </w:rPr>
              <w:t xml:space="preserve">      </w:t>
            </w:r>
            <w:r w:rsidRPr="000151C7">
              <w:rPr>
                <w:b/>
                <w:sz w:val="28"/>
                <w:szCs w:val="28"/>
              </w:rPr>
              <w:sym w:font="Wingdings" w:char="F082"/>
            </w:r>
            <w:r>
              <w:rPr>
                <w:b/>
                <w:sz w:val="28"/>
                <w:szCs w:val="28"/>
              </w:rPr>
              <w:t xml:space="preserve"> </w:t>
            </w:r>
            <w:r>
              <w:rPr>
                <w:b/>
              </w:rPr>
              <w:t>Nem</w:t>
            </w:r>
            <w:proofErr w:type="gramEnd"/>
            <w:r>
              <w:rPr>
                <w:b/>
              </w:rPr>
              <w:t xml:space="preserve">, ebben az országban dolgozik és vásárol   </w:t>
            </w:r>
          </w:p>
          <w:p w:rsidR="007F1538" w:rsidRPr="008955EF" w:rsidRDefault="007F1538" w:rsidP="007F1538">
            <w:pPr>
              <w:spacing w:after="0"/>
              <w:rPr>
                <w:b/>
                <w:sz w:val="28"/>
                <w:szCs w:val="28"/>
              </w:rPr>
            </w:pPr>
            <w:r w:rsidRPr="007105B4">
              <w:rPr>
                <w:b/>
                <w:sz w:val="28"/>
                <w:szCs w:val="28"/>
              </w:rPr>
              <w:sym w:font="Wingdings" w:char="F083"/>
            </w:r>
            <w:r>
              <w:rPr>
                <w:b/>
                <w:sz w:val="28"/>
                <w:szCs w:val="28"/>
              </w:rPr>
              <w:t xml:space="preserve"> </w:t>
            </w:r>
            <w:r>
              <w:rPr>
                <w:b/>
              </w:rPr>
              <w:t xml:space="preserve">Nem, elsősorban egyéb tevékenység miatt utazott és emellett vásárol is </w:t>
            </w:r>
            <w:r>
              <w:rPr>
                <w:b/>
                <w:sz w:val="28"/>
                <w:szCs w:val="28"/>
              </w:rPr>
              <w:t xml:space="preserve"> </w:t>
            </w:r>
          </w:p>
        </w:tc>
      </w:tr>
      <w:tr w:rsidR="007F1538" w:rsidRPr="00C278CF" w:rsidTr="007F1538">
        <w:tc>
          <w:tcPr>
            <w:tcW w:w="5000" w:type="pct"/>
            <w:tcBorders>
              <w:bottom w:val="double" w:sz="12" w:space="0" w:color="auto"/>
            </w:tcBorders>
            <w:shd w:val="clear" w:color="auto" w:fill="FFFFFF" w:themeFill="background1"/>
          </w:tcPr>
          <w:p w:rsidR="007F1538" w:rsidRPr="002F66DB" w:rsidRDefault="000C651C" w:rsidP="007F1538">
            <w:pPr>
              <w:spacing w:before="60" w:after="60" w:line="240" w:lineRule="auto"/>
              <w:rPr>
                <w:b/>
              </w:rPr>
            </w:pPr>
            <w:r>
              <w:rPr>
                <w:b/>
                <w:noProof/>
                <w:lang w:eastAsia="hu-HU"/>
              </w:rPr>
              <mc:AlternateContent>
                <mc:Choice Requires="wps">
                  <w:drawing>
                    <wp:anchor distT="0" distB="0" distL="114300" distR="114300" simplePos="0" relativeHeight="251670528" behindDoc="0" locked="0" layoutInCell="1" allowOverlap="1">
                      <wp:simplePos x="0" y="0"/>
                      <wp:positionH relativeFrom="column">
                        <wp:posOffset>3370580</wp:posOffset>
                      </wp:positionH>
                      <wp:positionV relativeFrom="paragraph">
                        <wp:posOffset>23495</wp:posOffset>
                      </wp:positionV>
                      <wp:extent cx="191135" cy="180975"/>
                      <wp:effectExtent l="0" t="0" r="18415" b="28575"/>
                      <wp:wrapNone/>
                      <wp:docPr id="36"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0" o:spid="_x0000_s1026" style="position:absolute;margin-left:265.4pt;margin-top:1.85pt;width:15.05pt;height:14.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"/>
                  </w:pict>
                </mc:Fallback>
              </mc:AlternateContent>
            </w:r>
            <w:r w:rsidR="007F1538" w:rsidRPr="002F66DB">
              <w:rPr>
                <w:b/>
              </w:rPr>
              <w:t>3.</w:t>
            </w:r>
            <w:r w:rsidR="007F1538">
              <w:rPr>
                <w:b/>
              </w:rPr>
              <w:t xml:space="preserve"> Milyen gyakran vásárol Ausztriában/Magyarországon? </w:t>
            </w:r>
          </w:p>
          <w:p w:rsidR="007F1538" w:rsidRPr="003E3E6F" w:rsidRDefault="007F1538" w:rsidP="007F1538">
            <w:pPr>
              <w:spacing w:before="60" w:after="60" w:line="240" w:lineRule="auto"/>
              <w:rPr>
                <w:b/>
              </w:rPr>
            </w:pPr>
            <w:r w:rsidRPr="007A3810">
              <w:rPr>
                <w:b/>
                <w:sz w:val="28"/>
                <w:szCs w:val="32"/>
              </w:rPr>
              <w:sym w:font="Wingdings" w:char="F081"/>
            </w:r>
            <w:proofErr w:type="gramStart"/>
            <w:r w:rsidRPr="007A3810">
              <w:rPr>
                <w:b/>
              </w:rPr>
              <w:t xml:space="preserve">naponta    </w:t>
            </w:r>
            <w:r w:rsidRPr="007A3810">
              <w:rPr>
                <w:b/>
                <w:sz w:val="28"/>
                <w:szCs w:val="32"/>
              </w:rPr>
              <w:sym w:font="Wingdings" w:char="F082"/>
            </w:r>
            <w:r w:rsidRPr="007A3810">
              <w:rPr>
                <w:b/>
              </w:rPr>
              <w:t>hetente</w:t>
            </w:r>
            <w:proofErr w:type="gramEnd"/>
            <w:r w:rsidRPr="007A3810">
              <w:rPr>
                <w:b/>
              </w:rPr>
              <w:t xml:space="preserve"> többször   </w:t>
            </w:r>
            <w:r w:rsidRPr="007A3810">
              <w:rPr>
                <w:b/>
                <w:sz w:val="28"/>
                <w:szCs w:val="32"/>
              </w:rPr>
              <w:sym w:font="Wingdings" w:char="F083"/>
            </w:r>
            <w:r w:rsidRPr="007A3810">
              <w:rPr>
                <w:b/>
              </w:rPr>
              <w:t xml:space="preserve">havonta többször     </w:t>
            </w:r>
            <w:r w:rsidRPr="007A3810">
              <w:rPr>
                <w:b/>
                <w:sz w:val="28"/>
                <w:szCs w:val="32"/>
              </w:rPr>
              <w:sym w:font="Wingdings" w:char="F084"/>
            </w:r>
            <w:r w:rsidRPr="007A3810">
              <w:rPr>
                <w:b/>
              </w:rPr>
              <w:t xml:space="preserve">havonta      </w:t>
            </w:r>
            <w:r w:rsidRPr="007A3810">
              <w:rPr>
                <w:b/>
                <w:sz w:val="28"/>
                <w:szCs w:val="32"/>
              </w:rPr>
              <w:sym w:font="Wingdings" w:char="F085"/>
            </w:r>
            <w:r w:rsidRPr="007A3810">
              <w:rPr>
                <w:b/>
              </w:rPr>
              <w:t xml:space="preserve">ritkábban, mint havonta                                  </w:t>
            </w:r>
            <w:r w:rsidRPr="007A3810">
              <w:rPr>
                <w:b/>
                <w:sz w:val="28"/>
                <w:szCs w:val="28"/>
              </w:rPr>
              <w:sym w:font="Wingdings" w:char="F086"/>
            </w:r>
            <w:r w:rsidRPr="007A3810">
              <w:rPr>
                <w:b/>
              </w:rPr>
              <w:t>m</w:t>
            </w:r>
            <w:r>
              <w:rPr>
                <w:b/>
              </w:rPr>
              <w:t xml:space="preserve">ost először </w:t>
            </w:r>
          </w:p>
        </w:tc>
      </w:tr>
      <w:tr w:rsidR="007F1538" w:rsidRPr="00C278CF" w:rsidTr="007F1538">
        <w:tc>
          <w:tcPr>
            <w:tcW w:w="5000" w:type="pct"/>
            <w:tcBorders>
              <w:bottom w:val="double" w:sz="12" w:space="0" w:color="auto"/>
            </w:tcBorders>
            <w:shd w:val="clear" w:color="auto" w:fill="FFFFFF" w:themeFill="background1"/>
          </w:tcPr>
          <w:p w:rsidR="007F1538" w:rsidRDefault="000C651C" w:rsidP="007F1538">
            <w:pPr>
              <w:spacing w:before="60" w:after="60" w:line="240" w:lineRule="auto"/>
              <w:rPr>
                <w:b/>
              </w:rPr>
            </w:pPr>
            <w:r>
              <w:rPr>
                <w:b/>
                <w:noProof/>
                <w:lang w:eastAsia="hu-HU"/>
              </w:rPr>
              <mc:AlternateContent>
                <mc:Choice Requires="wps">
                  <w:drawing>
                    <wp:anchor distT="0" distB="0" distL="114300" distR="114300" simplePos="0" relativeHeight="251672576" behindDoc="0" locked="0" layoutInCell="1" allowOverlap="1">
                      <wp:simplePos x="0" y="0"/>
                      <wp:positionH relativeFrom="column">
                        <wp:posOffset>3179445</wp:posOffset>
                      </wp:positionH>
                      <wp:positionV relativeFrom="paragraph">
                        <wp:posOffset>29845</wp:posOffset>
                      </wp:positionV>
                      <wp:extent cx="191135" cy="180975"/>
                      <wp:effectExtent l="0" t="0" r="18415" b="28575"/>
                      <wp:wrapNone/>
                      <wp:docPr id="35"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2" o:spid="_x0000_s1026" style="position:absolute;margin-left:250.35pt;margin-top:2.35pt;width:15.05pt;height:14.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"/>
                  </w:pict>
                </mc:Fallback>
              </mc:AlternateContent>
            </w:r>
            <w:r w:rsidR="007F1538">
              <w:rPr>
                <w:b/>
              </w:rPr>
              <w:t>4. Miért jött át Ausztriába/Magyarországra vásárolni?</w:t>
            </w:r>
          </w:p>
          <w:p w:rsidR="007F1538" w:rsidRPr="003E3E6F" w:rsidRDefault="007F1538" w:rsidP="007F1538">
            <w:pPr>
              <w:spacing w:before="60" w:after="60" w:line="240" w:lineRule="auto"/>
              <w:rPr>
                <w:b/>
              </w:rPr>
            </w:pPr>
            <w:r w:rsidRPr="007A3810">
              <w:rPr>
                <w:b/>
                <w:sz w:val="28"/>
                <w:szCs w:val="32"/>
              </w:rPr>
              <w:sym w:font="Wingdings" w:char="F081"/>
            </w:r>
            <w:r>
              <w:rPr>
                <w:b/>
              </w:rPr>
              <w:t>nagyobb a választék</w:t>
            </w:r>
            <w:r w:rsidRPr="007A3810">
              <w:rPr>
                <w:b/>
              </w:rPr>
              <w:t xml:space="preserve"> </w:t>
            </w:r>
            <w:r w:rsidRPr="007A3810">
              <w:rPr>
                <w:b/>
                <w:sz w:val="28"/>
                <w:szCs w:val="32"/>
              </w:rPr>
              <w:sym w:font="Wingdings" w:char="F082"/>
            </w:r>
            <w:r>
              <w:rPr>
                <w:b/>
              </w:rPr>
              <w:t xml:space="preserve">jobb a </w:t>
            </w:r>
            <w:proofErr w:type="gramStart"/>
            <w:r>
              <w:rPr>
                <w:b/>
              </w:rPr>
              <w:t>minőség</w:t>
            </w:r>
            <w:r w:rsidRPr="007A3810">
              <w:rPr>
                <w:b/>
              </w:rPr>
              <w:t xml:space="preserve">  </w:t>
            </w:r>
            <w:r w:rsidRPr="007A3810">
              <w:rPr>
                <w:b/>
                <w:sz w:val="28"/>
                <w:szCs w:val="32"/>
              </w:rPr>
              <w:sym w:font="Wingdings" w:char="F083"/>
            </w:r>
            <w:r>
              <w:rPr>
                <w:b/>
              </w:rPr>
              <w:t>kedvezőbbek</w:t>
            </w:r>
            <w:proofErr w:type="gramEnd"/>
            <w:r>
              <w:rPr>
                <w:b/>
              </w:rPr>
              <w:t xml:space="preserve"> az árak</w:t>
            </w:r>
            <w:r w:rsidRPr="007A3810">
              <w:rPr>
                <w:b/>
              </w:rPr>
              <w:t xml:space="preserve">     </w:t>
            </w:r>
            <w:r w:rsidRPr="007A3810">
              <w:rPr>
                <w:b/>
                <w:sz w:val="28"/>
                <w:szCs w:val="32"/>
              </w:rPr>
              <w:sym w:font="Wingdings" w:char="F084"/>
            </w:r>
            <w:r>
              <w:rPr>
                <w:b/>
              </w:rPr>
              <w:t>útba esik egyéb elintéznivalóim mellett</w:t>
            </w:r>
            <w:r w:rsidRPr="007A3810">
              <w:rPr>
                <w:b/>
              </w:rPr>
              <w:t xml:space="preserve">      </w:t>
            </w:r>
            <w:r w:rsidRPr="007A3810">
              <w:rPr>
                <w:b/>
                <w:sz w:val="28"/>
                <w:szCs w:val="32"/>
              </w:rPr>
              <w:sym w:font="Wingdings" w:char="F085"/>
            </w:r>
            <w:r>
              <w:rPr>
                <w:b/>
              </w:rPr>
              <w:t>kényelmesebb</w:t>
            </w:r>
            <w:r w:rsidRPr="007A3810">
              <w:rPr>
                <w:b/>
              </w:rPr>
              <w:t xml:space="preserve">        </w:t>
            </w:r>
            <w:r w:rsidRPr="007A3810">
              <w:rPr>
                <w:b/>
                <w:sz w:val="28"/>
                <w:szCs w:val="28"/>
              </w:rPr>
              <w:sym w:font="Wingdings" w:char="F086"/>
            </w:r>
            <w:r>
              <w:rPr>
                <w:b/>
              </w:rPr>
              <w:t xml:space="preserve">egyéb: ________________________________________________________ </w:t>
            </w:r>
          </w:p>
        </w:tc>
      </w:tr>
      <w:tr w:rsidR="007F1538" w:rsidRPr="00C278CF" w:rsidTr="007F1538">
        <w:trPr>
          <w:trHeight w:val="905"/>
        </w:trPr>
        <w:tc>
          <w:tcPr>
            <w:tcW w:w="5000" w:type="pct"/>
            <w:shd w:val="clear" w:color="auto" w:fill="FFFFFF"/>
          </w:tcPr>
          <w:p w:rsidR="007F1538" w:rsidRDefault="000C651C" w:rsidP="007F1538">
            <w:pPr>
              <w:spacing w:before="60" w:after="60" w:line="240" w:lineRule="auto"/>
              <w:rPr>
                <w:b/>
              </w:rPr>
            </w:pPr>
            <w:r>
              <w:rPr>
                <w:b/>
                <w:noProof/>
                <w:lang w:eastAsia="hu-HU"/>
              </w:rPr>
              <mc:AlternateContent>
                <mc:Choice Requires="wps">
                  <w:drawing>
                    <wp:anchor distT="0" distB="0" distL="114300" distR="114300" simplePos="0" relativeHeight="251671552" behindDoc="0" locked="0" layoutInCell="1" allowOverlap="1">
                      <wp:simplePos x="0" y="0"/>
                      <wp:positionH relativeFrom="column">
                        <wp:posOffset>5462905</wp:posOffset>
                      </wp:positionH>
                      <wp:positionV relativeFrom="paragraph">
                        <wp:posOffset>26670</wp:posOffset>
                      </wp:positionV>
                      <wp:extent cx="191135" cy="180975"/>
                      <wp:effectExtent l="0" t="0" r="18415" b="28575"/>
                      <wp:wrapNone/>
                      <wp:docPr id="34"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1" o:spid="_x0000_s1026" style="position:absolute;margin-left:430.15pt;margin-top:2.1pt;width:15.05pt;height:14.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"/>
                  </w:pict>
                </mc:Fallback>
              </mc:AlternateContent>
            </w:r>
            <w:r w:rsidR="007F1538">
              <w:rPr>
                <w:b/>
              </w:rPr>
              <w:t>5. Csak ebben az áruházban vásárol, vagy egyéb üzletekben is?  (</w:t>
            </w:r>
            <w:proofErr w:type="spellStart"/>
            <w:r w:rsidR="007F1538">
              <w:rPr>
                <w:b/>
              </w:rPr>
              <w:t>Parndorfban</w:t>
            </w:r>
            <w:proofErr w:type="spellEnd"/>
            <w:r w:rsidR="007F1538">
              <w:rPr>
                <w:b/>
              </w:rPr>
              <w:t xml:space="preserve"> nem kell ezt kérdezni)</w:t>
            </w:r>
          </w:p>
          <w:p w:rsidR="007F1538" w:rsidRPr="003E3E6F" w:rsidRDefault="007F1538" w:rsidP="007F1538">
            <w:pPr>
              <w:spacing w:before="60" w:after="60" w:line="240" w:lineRule="auto"/>
              <w:rPr>
                <w:b/>
              </w:rPr>
            </w:pPr>
            <w:r w:rsidRPr="007A3810">
              <w:rPr>
                <w:b/>
                <w:sz w:val="28"/>
                <w:szCs w:val="32"/>
              </w:rPr>
              <w:sym w:font="Wingdings" w:char="F081"/>
            </w:r>
            <w:r>
              <w:rPr>
                <w:b/>
              </w:rPr>
              <w:t xml:space="preserve"> csak itt </w:t>
            </w:r>
            <w:r w:rsidRPr="007A3810">
              <w:rPr>
                <w:b/>
                <w:sz w:val="28"/>
                <w:szCs w:val="32"/>
              </w:rPr>
              <w:sym w:font="Wingdings" w:char="F082"/>
            </w:r>
            <w:r w:rsidRPr="007A3810">
              <w:rPr>
                <w:b/>
              </w:rPr>
              <w:t xml:space="preserve"> </w:t>
            </w:r>
            <w:r>
              <w:rPr>
                <w:b/>
              </w:rPr>
              <w:t>más üzletekbe is szokott járni</w:t>
            </w:r>
            <w:r w:rsidRPr="007A3810">
              <w:rPr>
                <w:b/>
              </w:rPr>
              <w:t xml:space="preserve"> </w:t>
            </w:r>
            <w:r w:rsidRPr="007A3810">
              <w:rPr>
                <w:b/>
                <w:sz w:val="28"/>
                <w:szCs w:val="32"/>
              </w:rPr>
              <w:sym w:font="Wingdings" w:char="F083"/>
            </w:r>
            <w:r w:rsidRPr="007A3810">
              <w:rPr>
                <w:b/>
              </w:rPr>
              <w:t xml:space="preserve"> </w:t>
            </w:r>
            <w:r>
              <w:rPr>
                <w:b/>
              </w:rPr>
              <w:t>élelmiszert mindig itt vásárol, de egyéb termékek kapcsán felkeres más üzleteket</w:t>
            </w:r>
            <w:r w:rsidRPr="007A3810">
              <w:rPr>
                <w:b/>
              </w:rPr>
              <w:t xml:space="preserve"> </w:t>
            </w:r>
            <w:r>
              <w:rPr>
                <w:b/>
              </w:rPr>
              <w:t>is</w:t>
            </w:r>
          </w:p>
        </w:tc>
      </w:tr>
      <w:tr w:rsidR="007F1538" w:rsidRPr="00C278CF" w:rsidTr="007F1538">
        <w:trPr>
          <w:trHeight w:val="893"/>
        </w:trPr>
        <w:tc>
          <w:tcPr>
            <w:tcW w:w="5000" w:type="pct"/>
            <w:shd w:val="clear" w:color="auto" w:fill="FFFFFF"/>
          </w:tcPr>
          <w:p w:rsidR="007F1538" w:rsidRPr="00C278CF" w:rsidRDefault="000C651C" w:rsidP="007F1538">
            <w:pPr>
              <w:spacing w:after="0" w:line="240" w:lineRule="auto"/>
            </w:pPr>
            <w:r>
              <w:rPr>
                <w:b/>
                <w:noProof/>
                <w:lang w:eastAsia="hu-HU"/>
              </w:rPr>
              <mc:AlternateContent>
                <mc:Choice Requires="wps">
                  <w:drawing>
                    <wp:anchor distT="0" distB="0" distL="114300" distR="114300" simplePos="0" relativeHeight="251660288" behindDoc="0" locked="0" layoutInCell="1" allowOverlap="1">
                      <wp:simplePos x="0" y="0"/>
                      <wp:positionH relativeFrom="column">
                        <wp:posOffset>5462905</wp:posOffset>
                      </wp:positionH>
                      <wp:positionV relativeFrom="paragraph">
                        <wp:posOffset>151765</wp:posOffset>
                      </wp:positionV>
                      <wp:extent cx="191135" cy="180975"/>
                      <wp:effectExtent l="0" t="0" r="18415" b="28575"/>
                      <wp:wrapNone/>
                      <wp:docPr id="3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30.15pt;margin-top:11.95pt;width:15.05pt;height:1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"/>
                  </w:pict>
                </mc:Fallback>
              </mc:AlternateContent>
            </w:r>
            <w:r w:rsidR="007F1538">
              <w:rPr>
                <w:b/>
              </w:rPr>
              <w:t>6</w:t>
            </w:r>
            <w:r w:rsidR="007F1538" w:rsidRPr="00C278CF">
              <w:rPr>
                <w:b/>
              </w:rPr>
              <w:t xml:space="preserve">. </w:t>
            </w:r>
            <w:r w:rsidR="007F1538">
              <w:rPr>
                <w:b/>
              </w:rPr>
              <w:t>Megfelelő feltételek megléte mellett nyitott lenne környezetkímélőbb módon utazni a bevásárláskor?</w:t>
            </w:r>
          </w:p>
          <w:p w:rsidR="007F1538" w:rsidRDefault="007F1538" w:rsidP="007F1538">
            <w:pPr>
              <w:spacing w:after="0" w:line="240" w:lineRule="auto"/>
              <w:rPr>
                <w:b/>
              </w:rPr>
            </w:pPr>
            <w:r w:rsidRPr="007A3810">
              <w:rPr>
                <w:b/>
                <w:sz w:val="28"/>
                <w:szCs w:val="32"/>
              </w:rPr>
              <w:sym w:font="Wingdings" w:char="F081"/>
            </w:r>
            <w:r>
              <w:rPr>
                <w:b/>
              </w:rPr>
              <w:t xml:space="preserve"> Közforgalmú (közösségi) közlekedéssel (busz, vonat)</w:t>
            </w:r>
          </w:p>
          <w:p w:rsidR="007F1538" w:rsidRDefault="007F1538" w:rsidP="007F1538">
            <w:pPr>
              <w:spacing w:after="0" w:line="240" w:lineRule="auto"/>
              <w:rPr>
                <w:b/>
              </w:rPr>
            </w:pPr>
            <w:r w:rsidRPr="007A3810">
              <w:rPr>
                <w:b/>
                <w:sz w:val="28"/>
                <w:szCs w:val="32"/>
              </w:rPr>
              <w:lastRenderedPageBreak/>
              <w:sym w:font="Wingdings" w:char="F082"/>
            </w:r>
            <w:r w:rsidRPr="007A3810">
              <w:rPr>
                <w:b/>
              </w:rPr>
              <w:t xml:space="preserve"> </w:t>
            </w:r>
            <w:r>
              <w:rPr>
                <w:b/>
              </w:rPr>
              <w:t>Különjárati busszal pld. a vasútállomástól a bevásárlóközpontig</w:t>
            </w:r>
          </w:p>
          <w:p w:rsidR="007F1538" w:rsidRDefault="007F1538" w:rsidP="007F1538">
            <w:pPr>
              <w:spacing w:after="0" w:line="240" w:lineRule="auto"/>
              <w:rPr>
                <w:b/>
              </w:rPr>
            </w:pPr>
            <w:r w:rsidRPr="007A3810">
              <w:rPr>
                <w:b/>
                <w:sz w:val="28"/>
                <w:szCs w:val="32"/>
              </w:rPr>
              <w:sym w:font="Wingdings" w:char="F083"/>
            </w:r>
            <w:r w:rsidRPr="007A3810">
              <w:rPr>
                <w:b/>
              </w:rPr>
              <w:t xml:space="preserve"> </w:t>
            </w:r>
            <w:r>
              <w:rPr>
                <w:b/>
              </w:rPr>
              <w:t xml:space="preserve">Autómegosztással </w:t>
            </w:r>
          </w:p>
          <w:p w:rsidR="007F1538" w:rsidRDefault="007F1538" w:rsidP="007F1538">
            <w:pPr>
              <w:spacing w:after="0" w:line="240" w:lineRule="auto"/>
              <w:rPr>
                <w:b/>
              </w:rPr>
            </w:pPr>
            <w:r w:rsidRPr="007A3810">
              <w:rPr>
                <w:b/>
                <w:sz w:val="28"/>
                <w:szCs w:val="32"/>
              </w:rPr>
              <w:sym w:font="Wingdings" w:char="F084"/>
            </w:r>
            <w:r>
              <w:rPr>
                <w:b/>
              </w:rPr>
              <w:t>Használná-e a közforgalmú közlekedést, ha az Ön által vásárolt árukat a bolt házhoz szállítaná</w:t>
            </w:r>
          </w:p>
          <w:p w:rsidR="007F1538" w:rsidRDefault="007F1538" w:rsidP="007F1538">
            <w:pPr>
              <w:spacing w:after="0" w:line="240" w:lineRule="auto"/>
            </w:pPr>
            <w:r>
              <w:rPr>
                <w:b/>
              </w:rPr>
              <w:sym w:font="Wingdings" w:char="F085"/>
            </w:r>
            <w:r>
              <w:rPr>
                <w:b/>
              </w:rPr>
              <w:t xml:space="preserve"> Nem, mindenképpen autóval közlekedek</w:t>
            </w:r>
          </w:p>
          <w:p w:rsidR="007F1538" w:rsidRPr="00C278CF" w:rsidRDefault="007F1538" w:rsidP="007F1538">
            <w:pPr>
              <w:spacing w:after="0" w:line="240" w:lineRule="auto"/>
            </w:pPr>
          </w:p>
        </w:tc>
      </w:tr>
      <w:tr w:rsidR="007F1538" w:rsidRPr="00C278CF" w:rsidTr="007F1538">
        <w:tc>
          <w:tcPr>
            <w:tcW w:w="5000" w:type="pct"/>
            <w:shd w:val="clear" w:color="auto" w:fill="FFFFFF"/>
          </w:tcPr>
          <w:p w:rsidR="007F1538" w:rsidRPr="000F0FE5" w:rsidRDefault="007F1538" w:rsidP="007F1538">
            <w:pPr>
              <w:rPr>
                <w:rFonts w:asciiTheme="majorHAnsi" w:eastAsiaTheme="majorEastAsia" w:hAnsiTheme="majorHAnsi" w:cstheme="majorBidi"/>
                <w:b/>
                <w:bCs/>
                <w:color w:val="4F81BD" w:themeColor="accent1"/>
                <w:lang w:eastAsia="hu-HU"/>
              </w:rPr>
            </w:pPr>
            <w:r w:rsidRPr="000F0FE5">
              <w:rPr>
                <w:b/>
                <w:lang w:eastAsia="hu-HU"/>
              </w:rPr>
              <w:lastRenderedPageBreak/>
              <w:t>7. Tudja-e, hogyan lehet busszal/vonattal megközelíteni ezt a bevásárló központot?</w:t>
            </w:r>
            <w:r w:rsidRPr="000F0FE5">
              <w:rPr>
                <w:lang w:eastAsia="hu-HU"/>
              </w:rPr>
              <w:t xml:space="preserve"> </w:t>
            </w:r>
          </w:p>
          <w:p w:rsidR="007F1538" w:rsidRDefault="000C651C" w:rsidP="007F1538">
            <w:pPr>
              <w:spacing w:after="0"/>
              <w:rPr>
                <w:b/>
                <w:noProof/>
                <w:lang w:eastAsia="hu-HU"/>
              </w:rPr>
            </w:pPr>
            <w:r>
              <w:rPr>
                <w:rFonts w:ascii="Calibri" w:hAnsi="Calibri"/>
                <w:b/>
                <w:noProof/>
                <w:lang w:eastAsia="hu-HU"/>
              </w:rPr>
              <mc:AlternateContent>
                <mc:Choice Requires="wps">
                  <w:drawing>
                    <wp:anchor distT="0" distB="0" distL="114300" distR="114300" simplePos="0" relativeHeight="251662336" behindDoc="0" locked="0" layoutInCell="1" allowOverlap="1">
                      <wp:simplePos x="0" y="0"/>
                      <wp:positionH relativeFrom="column">
                        <wp:posOffset>1423670</wp:posOffset>
                      </wp:positionH>
                      <wp:positionV relativeFrom="paragraph">
                        <wp:posOffset>5080</wp:posOffset>
                      </wp:positionV>
                      <wp:extent cx="191135" cy="180975"/>
                      <wp:effectExtent l="0" t="0" r="18415" b="28575"/>
                      <wp:wrapNone/>
                      <wp:docPr id="32"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1" o:spid="_x0000_s1026" style="position:absolute;margin-left:112.1pt;margin-top:.4pt;width:15.05pt;height:14.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"/>
                  </w:pict>
                </mc:Fallback>
              </mc:AlternateContent>
            </w:r>
            <w:r>
              <w:rPr>
                <w:rFonts w:ascii="Calibri" w:hAnsi="Calibri"/>
                <w:b/>
                <w:noProof/>
                <w:lang w:eastAsia="hu-HU"/>
              </w:rPr>
              <mc:AlternateContent>
                <mc:Choice Requires="wps">
                  <w:drawing>
                    <wp:anchor distT="0" distB="0" distL="114300" distR="114300" simplePos="0" relativeHeight="251663360" behindDoc="0" locked="0" layoutInCell="1" allowOverlap="1">
                      <wp:simplePos x="0" y="0"/>
                      <wp:positionH relativeFrom="column">
                        <wp:posOffset>370205</wp:posOffset>
                      </wp:positionH>
                      <wp:positionV relativeFrom="paragraph">
                        <wp:posOffset>5080</wp:posOffset>
                      </wp:positionV>
                      <wp:extent cx="191135" cy="180975"/>
                      <wp:effectExtent l="0" t="0" r="18415" b="28575"/>
                      <wp:wrapNone/>
                      <wp:docPr id="31"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1" o:spid="_x0000_s1026" style="position:absolute;margin-left:29.15pt;margin-top:.4pt;width:15.05pt;height:14.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"/>
                  </w:pict>
                </mc:Fallback>
              </mc:AlternateContent>
            </w:r>
            <w:proofErr w:type="gramStart"/>
            <w:r w:rsidR="007F1538" w:rsidRPr="000F0FE5">
              <w:rPr>
                <w:lang w:eastAsia="hu-HU"/>
              </w:rPr>
              <w:t>Igen                       Nem</w:t>
            </w:r>
            <w:proofErr w:type="gramEnd"/>
          </w:p>
        </w:tc>
      </w:tr>
      <w:tr w:rsidR="007F1538" w:rsidRPr="00C278CF" w:rsidTr="007F1538">
        <w:tc>
          <w:tcPr>
            <w:tcW w:w="5000" w:type="pct"/>
            <w:shd w:val="clear" w:color="auto" w:fill="FFFFFF"/>
          </w:tcPr>
          <w:p w:rsidR="007F1538" w:rsidRDefault="000C651C" w:rsidP="007F1538">
            <w:pPr>
              <w:spacing w:after="0"/>
              <w:rPr>
                <w:b/>
              </w:rPr>
            </w:pPr>
            <w:r>
              <w:rPr>
                <w:b/>
                <w:noProof/>
                <w:lang w:eastAsia="hu-HU"/>
              </w:rPr>
              <mc:AlternateContent>
                <mc:Choice Requires="wps">
                  <w:drawing>
                    <wp:anchor distT="0" distB="0" distL="114300" distR="114300" simplePos="0" relativeHeight="251661312" behindDoc="0" locked="0" layoutInCell="1" allowOverlap="1">
                      <wp:simplePos x="0" y="0"/>
                      <wp:positionH relativeFrom="column">
                        <wp:posOffset>5325745</wp:posOffset>
                      </wp:positionH>
                      <wp:positionV relativeFrom="paragraph">
                        <wp:posOffset>194945</wp:posOffset>
                      </wp:positionV>
                      <wp:extent cx="193040" cy="181610"/>
                      <wp:effectExtent l="0" t="0" r="16510" b="27940"/>
                      <wp:wrapNone/>
                      <wp:docPr id="3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1816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26" style="position:absolute;margin-left:419.35pt;margin-top:15.35pt;width:15.2pt;height:14.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"/>
                  </w:pict>
                </mc:Fallback>
              </mc:AlternateContent>
            </w:r>
          </w:p>
          <w:p w:rsidR="007F1538" w:rsidRDefault="007F1538" w:rsidP="007F1538">
            <w:pPr>
              <w:spacing w:after="0"/>
              <w:rPr>
                <w:b/>
              </w:rPr>
            </w:pPr>
            <w:r>
              <w:rPr>
                <w:b/>
              </w:rPr>
              <w:t>8</w:t>
            </w:r>
            <w:r w:rsidRPr="00C278CF">
              <w:rPr>
                <w:b/>
              </w:rPr>
              <w:t>.</w:t>
            </w:r>
            <w:r w:rsidRPr="00C278CF">
              <w:t xml:space="preserve"> </w:t>
            </w:r>
            <w:r>
              <w:rPr>
                <w:b/>
              </w:rPr>
              <w:t xml:space="preserve">Ha a közösségi közlekedést választaná, milyen elvárásai </w:t>
            </w:r>
            <w:proofErr w:type="gramStart"/>
            <w:r>
              <w:rPr>
                <w:b/>
              </w:rPr>
              <w:t>lennének ?</w:t>
            </w:r>
            <w:proofErr w:type="gramEnd"/>
          </w:p>
          <w:p w:rsidR="007F1538" w:rsidRDefault="007F1538" w:rsidP="007F1538">
            <w:pPr>
              <w:spacing w:after="0"/>
              <w:rPr>
                <w:b/>
              </w:rPr>
            </w:pPr>
            <w:r w:rsidRPr="007A3810">
              <w:rPr>
                <w:b/>
                <w:sz w:val="28"/>
                <w:szCs w:val="32"/>
              </w:rPr>
              <w:sym w:font="Wingdings" w:char="F081"/>
            </w:r>
            <w:r>
              <w:rPr>
                <w:b/>
              </w:rPr>
              <w:t>Gyakoribb járatok, jobb menetrend</w:t>
            </w:r>
          </w:p>
          <w:p w:rsidR="007F1538" w:rsidRDefault="007F1538" w:rsidP="007F1538">
            <w:pPr>
              <w:spacing w:after="0"/>
              <w:rPr>
                <w:b/>
              </w:rPr>
            </w:pPr>
            <w:r w:rsidRPr="007A3810">
              <w:rPr>
                <w:b/>
                <w:sz w:val="28"/>
                <w:szCs w:val="32"/>
              </w:rPr>
              <w:sym w:font="Wingdings" w:char="F082"/>
            </w:r>
            <w:r>
              <w:rPr>
                <w:b/>
              </w:rPr>
              <w:t xml:space="preserve"> Vonzó utazási kínálat, rövidebb menetidők</w:t>
            </w:r>
          </w:p>
          <w:p w:rsidR="007F1538" w:rsidRDefault="007F1538" w:rsidP="007F1538">
            <w:pPr>
              <w:spacing w:after="0"/>
              <w:rPr>
                <w:b/>
              </w:rPr>
            </w:pPr>
            <w:r w:rsidRPr="007A3810">
              <w:rPr>
                <w:b/>
                <w:sz w:val="28"/>
                <w:szCs w:val="32"/>
              </w:rPr>
              <w:sym w:font="Wingdings" w:char="F083"/>
            </w:r>
            <w:r>
              <w:rPr>
                <w:b/>
              </w:rPr>
              <w:t>Vonzó, előnyös versenyképes viteldíj</w:t>
            </w:r>
          </w:p>
          <w:p w:rsidR="007F1538" w:rsidRDefault="007F1538" w:rsidP="007F1538">
            <w:pPr>
              <w:spacing w:after="0"/>
              <w:rPr>
                <w:b/>
              </w:rPr>
            </w:pPr>
            <w:r w:rsidRPr="007A3810">
              <w:rPr>
                <w:b/>
                <w:sz w:val="28"/>
                <w:szCs w:val="32"/>
              </w:rPr>
              <w:sym w:font="Wingdings" w:char="F084"/>
            </w:r>
            <w:r>
              <w:rPr>
                <w:b/>
              </w:rPr>
              <w:t xml:space="preserve"> Rövid gyaloglás a megállóhelyhez</w:t>
            </w:r>
            <w:r w:rsidRPr="007A3810">
              <w:rPr>
                <w:b/>
              </w:rPr>
              <w:t xml:space="preserve">   </w:t>
            </w:r>
          </w:p>
          <w:p w:rsidR="007F1538" w:rsidRPr="00FA689E" w:rsidRDefault="007F1538" w:rsidP="007F1538">
            <w:pPr>
              <w:tabs>
                <w:tab w:val="left" w:pos="8647"/>
              </w:tabs>
              <w:spacing w:after="0"/>
              <w:rPr>
                <w:b/>
              </w:rPr>
            </w:pPr>
            <w:r w:rsidRPr="007A3810">
              <w:rPr>
                <w:b/>
                <w:sz w:val="28"/>
                <w:szCs w:val="32"/>
              </w:rPr>
              <w:sym w:font="Wingdings" w:char="F085"/>
            </w:r>
            <w:proofErr w:type="gramStart"/>
            <w:r>
              <w:rPr>
                <w:b/>
              </w:rPr>
              <w:t>Konkrét  javaslata</w:t>
            </w:r>
            <w:proofErr w:type="gramEnd"/>
            <w:r>
              <w:rPr>
                <w:b/>
              </w:rPr>
              <w:t xml:space="preserve"> a bevásárlóközpont közösségi közlekedési  megközelítésének javításához _______________________________________________________________</w:t>
            </w:r>
          </w:p>
        </w:tc>
      </w:tr>
      <w:tr w:rsidR="007F1538" w:rsidRPr="00C278CF" w:rsidTr="007F1538">
        <w:tblPrEx>
          <w:shd w:val="clear" w:color="auto" w:fill="DDD9C3"/>
        </w:tblPrEx>
        <w:tc>
          <w:tcPr>
            <w:tcW w:w="5000" w:type="pct"/>
            <w:shd w:val="clear" w:color="auto" w:fill="DDD9C3"/>
            <w:vAlign w:val="center"/>
          </w:tcPr>
          <w:p w:rsidR="007F1538" w:rsidRPr="00C278CF" w:rsidRDefault="007F1538" w:rsidP="007F1538">
            <w:pPr>
              <w:spacing w:before="120" w:after="0" w:line="240" w:lineRule="auto"/>
              <w:rPr>
                <w:b/>
              </w:rPr>
            </w:pPr>
            <w:r w:rsidRPr="00C278CF">
              <w:rPr>
                <w:b/>
              </w:rPr>
              <w:t>Adatfelvevő neve</w:t>
            </w:r>
            <w:r>
              <w:rPr>
                <w:b/>
              </w:rPr>
              <w:t>, mobiltelefonszáma</w:t>
            </w:r>
            <w:proofErr w:type="gramStart"/>
            <w:r w:rsidRPr="00C278CF">
              <w:rPr>
                <w:b/>
              </w:rPr>
              <w:t xml:space="preserve">: </w:t>
            </w:r>
            <w:r w:rsidRPr="00804DB3">
              <w:rPr>
                <w:b/>
                <w:vertAlign w:val="subscript"/>
              </w:rPr>
              <w:t>…</w:t>
            </w:r>
            <w:proofErr w:type="gramEnd"/>
            <w:r w:rsidRPr="00804DB3">
              <w:rPr>
                <w:b/>
                <w:vertAlign w:val="subscript"/>
              </w:rPr>
              <w:t>……………………………………</w:t>
            </w:r>
            <w:r>
              <w:rPr>
                <w:b/>
                <w:vertAlign w:val="subscript"/>
              </w:rPr>
              <w:t>………………………………</w:t>
            </w:r>
            <w:r w:rsidRPr="00804DB3">
              <w:rPr>
                <w:b/>
                <w:vertAlign w:val="subscript"/>
              </w:rPr>
              <w:t>…</w:t>
            </w:r>
            <w:r>
              <w:rPr>
                <w:b/>
                <w:vertAlign w:val="subscript"/>
              </w:rPr>
              <w:t>………………………………………</w:t>
            </w:r>
            <w:r>
              <w:rPr>
                <w:b/>
              </w:rPr>
              <w:t xml:space="preserve">       </w:t>
            </w:r>
          </w:p>
        </w:tc>
      </w:tr>
    </w:tbl>
    <w:p w:rsidR="007F1538" w:rsidRPr="00E26480" w:rsidRDefault="007F1538" w:rsidP="007F1538">
      <w:pPr>
        <w:rPr>
          <w:b/>
        </w:rPr>
      </w:pPr>
    </w:p>
    <w:p w:rsidR="007F1538" w:rsidRPr="0030273D" w:rsidRDefault="007F1538" w:rsidP="00F40153">
      <w:pPr>
        <w:spacing w:line="360" w:lineRule="auto"/>
        <w:jc w:val="both"/>
        <w:rPr>
          <w:sz w:val="24"/>
          <w:szCs w:val="24"/>
        </w:rPr>
      </w:pPr>
    </w:p>
    <w:sectPr w:rsidR="007F1538" w:rsidRPr="0030273D" w:rsidSect="000C651C">
      <w:headerReference w:type="default" r:id="rId31"/>
      <w:footerReference w:type="default" r:id="rId32"/>
      <w:headerReference w:type="first" r:id="rId33"/>
      <w:footerReference w:type="first" r:id="rId34"/>
      <w:pgSz w:w="11906" w:h="16838"/>
      <w:pgMar w:top="1417" w:right="1417" w:bottom="1417" w:left="1417"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2C13" w:rsidRDefault="00122C13" w:rsidP="007E22A0">
      <w:pPr>
        <w:spacing w:after="0" w:line="240" w:lineRule="auto"/>
      </w:pPr>
      <w:r>
        <w:separator/>
      </w:r>
    </w:p>
  </w:endnote>
  <w:endnote w:type="continuationSeparator" w:id="0">
    <w:p w:rsidR="00122C13" w:rsidRDefault="00122C13" w:rsidP="007E22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99039450"/>
      <w:docPartObj>
        <w:docPartGallery w:val="Page Numbers (Bottom of Page)"/>
        <w:docPartUnique/>
      </w:docPartObj>
    </w:sdtPr>
    <w:sdtEndPr/>
    <w:sdtContent>
      <w:p w:rsidR="000C651C" w:rsidRDefault="000C651C">
        <w:pPr>
          <w:pStyle w:val="llb"/>
          <w:jc w:val="center"/>
        </w:pPr>
      </w:p>
      <w:tbl>
        <w:tblPr>
          <w:tblW w:w="9782" w:type="dxa"/>
          <w:tblInd w:w="-176" w:type="dxa"/>
          <w:shd w:val="clear" w:color="auto" w:fill="006293"/>
          <w:tblLayout w:type="fixed"/>
          <w:tblLook w:val="04A0" w:firstRow="1" w:lastRow="0" w:firstColumn="1" w:lastColumn="0" w:noHBand="0" w:noVBand="1"/>
        </w:tblPr>
        <w:tblGrid>
          <w:gridCol w:w="7769"/>
          <w:gridCol w:w="2013"/>
        </w:tblGrid>
        <w:tr w:rsidR="000C651C" w:rsidRPr="004F7C0A" w:rsidTr="00CA3919">
          <w:trPr>
            <w:trHeight w:val="561"/>
          </w:trPr>
          <w:tc>
            <w:tcPr>
              <w:tcW w:w="7769" w:type="dxa"/>
              <w:shd w:val="clear" w:color="auto" w:fill="006293"/>
              <w:vAlign w:val="center"/>
            </w:tcPr>
            <w:p w:rsidR="000C651C" w:rsidRPr="004F7C0A" w:rsidRDefault="000C651C" w:rsidP="000C651C">
              <w:pPr>
                <w:spacing w:before="240"/>
                <w:rPr>
                  <w:color w:val="FFFFFF"/>
                  <w:sz w:val="20"/>
                  <w:szCs w:val="20"/>
                </w:rPr>
              </w:pPr>
              <w:proofErr w:type="spellStart"/>
              <w:r>
                <w:rPr>
                  <w:color w:val="FFFFFF"/>
                  <w:sz w:val="20"/>
                  <w:szCs w:val="20"/>
                </w:rPr>
                <w:t>SmashMob</w:t>
              </w:r>
              <w:proofErr w:type="spellEnd"/>
              <w:r>
                <w:rPr>
                  <w:color w:val="FFFFFF"/>
                  <w:sz w:val="20"/>
                  <w:szCs w:val="20"/>
                </w:rPr>
                <w:t xml:space="preserve"> WP3</w:t>
              </w:r>
              <w:r>
                <w:rPr>
                  <w:color w:val="FFFFFF"/>
                  <w:sz w:val="20"/>
                  <w:szCs w:val="20"/>
                </w:rPr>
                <w:t xml:space="preserve"> </w:t>
              </w:r>
              <w:r>
                <w:rPr>
                  <w:color w:val="FFFFFF"/>
                  <w:sz w:val="20"/>
                  <w:szCs w:val="20"/>
                </w:rPr>
                <w:t>elemzés</w:t>
              </w:r>
            </w:p>
          </w:tc>
          <w:tc>
            <w:tcPr>
              <w:tcW w:w="2013" w:type="dxa"/>
              <w:shd w:val="clear" w:color="auto" w:fill="006293"/>
              <w:vAlign w:val="center"/>
            </w:tcPr>
            <w:p w:rsidR="000C651C" w:rsidRPr="004F7C0A" w:rsidRDefault="000C651C" w:rsidP="00CA3919">
              <w:pPr>
                <w:spacing w:before="240"/>
                <w:rPr>
                  <w:color w:val="FFFFFF"/>
                  <w:sz w:val="20"/>
                  <w:szCs w:val="20"/>
                </w:rPr>
              </w:pPr>
              <w:proofErr w:type="spellStart"/>
              <w:r w:rsidRPr="004F7C0A">
                <w:rPr>
                  <w:color w:val="FFFFFF"/>
                  <w:sz w:val="20"/>
                  <w:szCs w:val="20"/>
                </w:rPr>
                <w:t>Page</w:t>
              </w:r>
              <w:proofErr w:type="spellEnd"/>
              <w:r w:rsidRPr="004F7C0A">
                <w:rPr>
                  <w:color w:val="FFFFFF"/>
                  <w:sz w:val="20"/>
                  <w:szCs w:val="20"/>
                </w:rPr>
                <w:t xml:space="preserve"> </w:t>
              </w:r>
              <w:r w:rsidRPr="004F7C0A">
                <w:rPr>
                  <w:color w:val="FFFFFF"/>
                  <w:sz w:val="20"/>
                  <w:szCs w:val="20"/>
                </w:rPr>
                <w:fldChar w:fldCharType="begin"/>
              </w:r>
              <w:r w:rsidRPr="004F7C0A">
                <w:rPr>
                  <w:color w:val="FFFFFF"/>
                  <w:sz w:val="20"/>
                  <w:szCs w:val="20"/>
                </w:rPr>
                <w:instrText xml:space="preserve"> PAGE </w:instrText>
              </w:r>
              <w:r w:rsidRPr="004F7C0A">
                <w:rPr>
                  <w:color w:val="FFFFFF"/>
                  <w:sz w:val="20"/>
                  <w:szCs w:val="20"/>
                </w:rPr>
                <w:fldChar w:fldCharType="separate"/>
              </w:r>
              <w:r w:rsidR="000F7666">
                <w:rPr>
                  <w:noProof/>
                  <w:color w:val="FFFFFF"/>
                  <w:sz w:val="20"/>
                  <w:szCs w:val="20"/>
                </w:rPr>
                <w:t>2</w:t>
              </w:r>
              <w:r w:rsidRPr="004F7C0A">
                <w:rPr>
                  <w:color w:val="FFFFFF"/>
                  <w:sz w:val="20"/>
                  <w:szCs w:val="20"/>
                </w:rPr>
                <w:fldChar w:fldCharType="end"/>
              </w:r>
              <w:r w:rsidRPr="004F7C0A">
                <w:rPr>
                  <w:color w:val="FFFFFF"/>
                  <w:sz w:val="20"/>
                  <w:szCs w:val="20"/>
                </w:rPr>
                <w:t xml:space="preserve"> / </w:t>
              </w:r>
              <w:r w:rsidRPr="004F7C0A">
                <w:rPr>
                  <w:color w:val="FFFFFF"/>
                  <w:sz w:val="20"/>
                  <w:szCs w:val="20"/>
                </w:rPr>
                <w:fldChar w:fldCharType="begin"/>
              </w:r>
              <w:r w:rsidRPr="004F7C0A">
                <w:rPr>
                  <w:color w:val="FFFFFF"/>
                  <w:sz w:val="20"/>
                  <w:szCs w:val="20"/>
                </w:rPr>
                <w:instrText xml:space="preserve"> NUMPAGES  </w:instrText>
              </w:r>
              <w:r w:rsidRPr="004F7C0A">
                <w:rPr>
                  <w:color w:val="FFFFFF"/>
                  <w:sz w:val="20"/>
                  <w:szCs w:val="20"/>
                </w:rPr>
                <w:fldChar w:fldCharType="separate"/>
              </w:r>
              <w:r w:rsidR="000F7666">
                <w:rPr>
                  <w:noProof/>
                  <w:color w:val="FFFFFF"/>
                  <w:sz w:val="20"/>
                  <w:szCs w:val="20"/>
                </w:rPr>
                <w:t>44</w:t>
              </w:r>
              <w:r w:rsidRPr="004F7C0A">
                <w:rPr>
                  <w:color w:val="FFFFFF"/>
                  <w:sz w:val="20"/>
                  <w:szCs w:val="20"/>
                </w:rPr>
                <w:fldChar w:fldCharType="end"/>
              </w:r>
            </w:p>
          </w:tc>
        </w:tr>
      </w:tbl>
      <w:p w:rsidR="00CD6828" w:rsidRDefault="00122C13" w:rsidP="000C651C">
        <w:pPr>
          <w:pStyle w:val="llb"/>
          <w:jc w:val="center"/>
        </w:pP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46125405"/>
      <w:docPartObj>
        <w:docPartGallery w:val="Page Numbers (Bottom of Page)"/>
        <w:docPartUnique/>
      </w:docPartObj>
    </w:sdtPr>
    <w:sdtEndPr/>
    <w:sdtContent>
      <w:p w:rsidR="00CD6828" w:rsidRDefault="00122C13">
        <w:pPr>
          <w:pStyle w:val="llb"/>
          <w:jc w:val="center"/>
        </w:pPr>
        <w:r>
          <w:fldChar w:fldCharType="begin"/>
        </w:r>
        <w:r>
          <w:instrText>PAGE   \* MERGEFORMAT</w:instrText>
        </w:r>
        <w:r>
          <w:fldChar w:fldCharType="separate"/>
        </w:r>
        <w:r w:rsidR="000C651C">
          <w:rPr>
            <w:noProof/>
          </w:rPr>
          <w:t>1</w:t>
        </w:r>
        <w:r>
          <w:rPr>
            <w:noProof/>
          </w:rPr>
          <w:fldChar w:fldCharType="end"/>
        </w:r>
      </w:p>
    </w:sdtContent>
  </w:sdt>
  <w:p w:rsidR="00CD6828" w:rsidRDefault="00CD6828">
    <w:pPr>
      <w:pStyle w:val="ll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2C13" w:rsidRDefault="00122C13" w:rsidP="007E22A0">
      <w:pPr>
        <w:spacing w:after="0" w:line="240" w:lineRule="auto"/>
      </w:pPr>
      <w:r>
        <w:separator/>
      </w:r>
    </w:p>
  </w:footnote>
  <w:footnote w:type="continuationSeparator" w:id="0">
    <w:p w:rsidR="00122C13" w:rsidRDefault="00122C13" w:rsidP="007E22A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4948" w:type="dxa"/>
      <w:tblInd w:w="-1026" w:type="dxa"/>
      <w:tblLook w:val="04A0" w:firstRow="1" w:lastRow="0" w:firstColumn="1" w:lastColumn="0" w:noHBand="0" w:noVBand="1"/>
    </w:tblPr>
    <w:tblGrid>
      <w:gridCol w:w="5089"/>
      <w:gridCol w:w="4693"/>
      <w:gridCol w:w="5166"/>
    </w:tblGrid>
    <w:tr w:rsidR="000C651C" w:rsidRPr="00717A6C" w:rsidTr="000C651C">
      <w:tc>
        <w:tcPr>
          <w:tcW w:w="5089" w:type="dxa"/>
          <w:vAlign w:val="center"/>
        </w:tcPr>
        <w:p w:rsidR="000C651C" w:rsidRPr="00717A6C" w:rsidRDefault="000C651C" w:rsidP="00CA3919">
          <w:pPr>
            <w:pStyle w:val="lfej"/>
            <w:rPr>
              <w:noProof/>
              <w:lang w:val="de-DE" w:eastAsia="de-DE"/>
            </w:rPr>
          </w:pPr>
          <w:r>
            <w:rPr>
              <w:noProof/>
            </w:rPr>
            <w:drawing>
              <wp:inline distT="0" distB="0" distL="0" distR="0" wp14:anchorId="15EA4C6A" wp14:editId="58823E92">
                <wp:extent cx="2343150" cy="466725"/>
                <wp:effectExtent l="0" t="0" r="0" b="0"/>
                <wp:docPr id="5" name="Kép 5" descr="6_AT-HU_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_AT-HU_4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43150" cy="466725"/>
                        </a:xfrm>
                        <a:prstGeom prst="rect">
                          <a:avLst/>
                        </a:prstGeom>
                        <a:noFill/>
                        <a:ln>
                          <a:noFill/>
                        </a:ln>
                      </pic:spPr>
                    </pic:pic>
                  </a:graphicData>
                </a:graphic>
              </wp:inline>
            </w:drawing>
          </w:r>
        </w:p>
      </w:tc>
      <w:tc>
        <w:tcPr>
          <w:tcW w:w="4693" w:type="dxa"/>
          <w:vAlign w:val="center"/>
        </w:tcPr>
        <w:p w:rsidR="000C651C" w:rsidRPr="00717A6C" w:rsidRDefault="000C651C" w:rsidP="00CA3919">
          <w:pPr>
            <w:pStyle w:val="lfej"/>
            <w:rPr>
              <w:noProof/>
              <w:lang w:val="de-DE" w:eastAsia="de-DE"/>
            </w:rPr>
          </w:pPr>
          <w:r>
            <w:rPr>
              <w:noProof/>
              <w:lang w:val="de-DE" w:eastAsia="de-DE"/>
            </w:rPr>
            <w:t xml:space="preserve"> </w:t>
          </w:r>
          <w:r>
            <w:rPr>
              <w:noProof/>
            </w:rPr>
            <w:drawing>
              <wp:inline distT="0" distB="0" distL="0" distR="0" wp14:anchorId="17A74C7F" wp14:editId="082E555E">
                <wp:extent cx="1647825" cy="533400"/>
                <wp:effectExtent l="0" t="0" r="0" b="0"/>
                <wp:docPr id="13" name="Kép 13"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47825" cy="533400"/>
                        </a:xfrm>
                        <a:prstGeom prst="rect">
                          <a:avLst/>
                        </a:prstGeom>
                        <a:noFill/>
                        <a:ln>
                          <a:noFill/>
                        </a:ln>
                      </pic:spPr>
                    </pic:pic>
                  </a:graphicData>
                </a:graphic>
              </wp:inline>
            </w:drawing>
          </w:r>
        </w:p>
      </w:tc>
      <w:tc>
        <w:tcPr>
          <w:tcW w:w="5166" w:type="dxa"/>
        </w:tcPr>
        <w:p w:rsidR="000C651C" w:rsidRPr="00717A6C" w:rsidRDefault="000C651C" w:rsidP="00CA3919">
          <w:pPr>
            <w:pStyle w:val="lfej"/>
            <w:rPr>
              <w:noProof/>
              <w:lang w:val="de-DE" w:eastAsia="de-DE"/>
            </w:rPr>
          </w:pPr>
          <w:r>
            <w:rPr>
              <w:noProof/>
            </w:rPr>
            <w:drawing>
              <wp:inline distT="0" distB="0" distL="0" distR="0" wp14:anchorId="748DB795" wp14:editId="7BC8D76C">
                <wp:extent cx="781050" cy="523875"/>
                <wp:effectExtent l="0" t="0" r="0" b="0"/>
                <wp:docPr id="27" name="Kép 27" descr="EU_flag_blue_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U_flag_blue_white"/>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81050" cy="523875"/>
                        </a:xfrm>
                        <a:prstGeom prst="rect">
                          <a:avLst/>
                        </a:prstGeom>
                        <a:noFill/>
                        <a:ln>
                          <a:noFill/>
                        </a:ln>
                      </pic:spPr>
                    </pic:pic>
                  </a:graphicData>
                </a:graphic>
              </wp:inline>
            </w:drawing>
          </w:r>
        </w:p>
      </w:tc>
    </w:tr>
    <w:tr w:rsidR="000C651C" w:rsidRPr="00717A6C" w:rsidTr="000C651C">
      <w:trPr>
        <w:trHeight w:val="283"/>
      </w:trPr>
      <w:tc>
        <w:tcPr>
          <w:tcW w:w="14948" w:type="dxa"/>
          <w:gridSpan w:val="3"/>
          <w:vAlign w:val="bottom"/>
        </w:tcPr>
        <w:p w:rsidR="000C651C" w:rsidRPr="00D63DB3" w:rsidRDefault="000C651C" w:rsidP="00CA3919">
          <w:pPr>
            <w:pStyle w:val="lfej"/>
            <w:jc w:val="center"/>
            <w:rPr>
              <w:noProof/>
              <w:sz w:val="10"/>
              <w:szCs w:val="10"/>
              <w:lang w:val="de-DE" w:eastAsia="de-DE"/>
            </w:rPr>
          </w:pPr>
        </w:p>
        <w:p w:rsidR="000C651C" w:rsidRPr="00717A6C" w:rsidRDefault="000C651C" w:rsidP="00CA3919">
          <w:pPr>
            <w:pStyle w:val="lfej"/>
            <w:rPr>
              <w:noProof/>
              <w:lang w:val="de-DE" w:eastAsia="de-DE"/>
            </w:rPr>
          </w:pPr>
          <w:r>
            <w:rPr>
              <w:noProof/>
            </w:rPr>
            <w:drawing>
              <wp:inline distT="0" distB="0" distL="0" distR="0" wp14:anchorId="62FD33A8" wp14:editId="26B3A3C0">
                <wp:extent cx="7054215" cy="130810"/>
                <wp:effectExtent l="0" t="0" r="0" b="0"/>
                <wp:docPr id="29" name="Kép 29" descr="TD headl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0" descr="TD headline.jpg"/>
                        <pic:cNvPicPr>
                          <a:picLocks noChangeAspect="1" noChangeArrowheads="1"/>
                        </pic:cNvPicPr>
                      </pic:nvPicPr>
                      <pic:blipFill>
                        <a:blip r:embed="rId4">
                          <a:extLst>
                            <a:ext uri="{28A0092B-C50C-407E-A947-70E740481C1C}">
                              <a14:useLocalDpi xmlns:a14="http://schemas.microsoft.com/office/drawing/2010/main" val="0"/>
                            </a:ext>
                          </a:extLst>
                        </a:blip>
                        <a:srcRect l="2435" t="74380"/>
                        <a:stretch>
                          <a:fillRect/>
                        </a:stretch>
                      </pic:blipFill>
                      <pic:spPr bwMode="auto">
                        <a:xfrm>
                          <a:off x="0" y="0"/>
                          <a:ext cx="7054215" cy="130810"/>
                        </a:xfrm>
                        <a:prstGeom prst="rect">
                          <a:avLst/>
                        </a:prstGeom>
                        <a:noFill/>
                        <a:ln>
                          <a:noFill/>
                        </a:ln>
                      </pic:spPr>
                    </pic:pic>
                  </a:graphicData>
                </a:graphic>
              </wp:inline>
            </w:drawing>
          </w:r>
        </w:p>
      </w:tc>
    </w:tr>
  </w:tbl>
  <w:p w:rsidR="000C651C" w:rsidRDefault="000C651C">
    <w:pPr>
      <w:pStyle w:val="lfej"/>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4948" w:type="dxa"/>
      <w:tblInd w:w="-1026" w:type="dxa"/>
      <w:tblLook w:val="04A0" w:firstRow="1" w:lastRow="0" w:firstColumn="1" w:lastColumn="0" w:noHBand="0" w:noVBand="1"/>
    </w:tblPr>
    <w:tblGrid>
      <w:gridCol w:w="5089"/>
      <w:gridCol w:w="4693"/>
      <w:gridCol w:w="5166"/>
    </w:tblGrid>
    <w:tr w:rsidR="000C651C" w:rsidRPr="00717A6C" w:rsidTr="000C651C">
      <w:tc>
        <w:tcPr>
          <w:tcW w:w="5089" w:type="dxa"/>
          <w:vAlign w:val="center"/>
        </w:tcPr>
        <w:p w:rsidR="000C651C" w:rsidRPr="00717A6C" w:rsidRDefault="000C651C" w:rsidP="00CA3919">
          <w:pPr>
            <w:pStyle w:val="lfej"/>
            <w:rPr>
              <w:noProof/>
              <w:lang w:val="de-DE" w:eastAsia="de-DE"/>
            </w:rPr>
          </w:pPr>
          <w:r>
            <w:rPr>
              <w:noProof/>
            </w:rPr>
            <w:drawing>
              <wp:inline distT="0" distB="0" distL="0" distR="0" wp14:anchorId="3538E5CF" wp14:editId="62D50BD7">
                <wp:extent cx="2343150" cy="466725"/>
                <wp:effectExtent l="0" t="0" r="0" b="0"/>
                <wp:docPr id="9" name="Kép 9" descr="6_AT-HU_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_AT-HU_4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43150" cy="466725"/>
                        </a:xfrm>
                        <a:prstGeom prst="rect">
                          <a:avLst/>
                        </a:prstGeom>
                        <a:noFill/>
                        <a:ln>
                          <a:noFill/>
                        </a:ln>
                      </pic:spPr>
                    </pic:pic>
                  </a:graphicData>
                </a:graphic>
              </wp:inline>
            </w:drawing>
          </w:r>
        </w:p>
      </w:tc>
      <w:tc>
        <w:tcPr>
          <w:tcW w:w="4693" w:type="dxa"/>
          <w:vAlign w:val="center"/>
        </w:tcPr>
        <w:p w:rsidR="000C651C" w:rsidRPr="00717A6C" w:rsidRDefault="000C651C" w:rsidP="00CA3919">
          <w:pPr>
            <w:pStyle w:val="lfej"/>
            <w:rPr>
              <w:noProof/>
              <w:lang w:val="de-DE" w:eastAsia="de-DE"/>
            </w:rPr>
          </w:pPr>
          <w:r>
            <w:rPr>
              <w:noProof/>
              <w:lang w:val="de-DE" w:eastAsia="de-DE"/>
            </w:rPr>
            <w:t xml:space="preserve"> </w:t>
          </w:r>
          <w:r>
            <w:rPr>
              <w:noProof/>
            </w:rPr>
            <w:drawing>
              <wp:inline distT="0" distB="0" distL="0" distR="0" wp14:anchorId="2234288D" wp14:editId="46045CD9">
                <wp:extent cx="1647825" cy="533400"/>
                <wp:effectExtent l="0" t="0" r="0" b="0"/>
                <wp:docPr id="1" name="Kép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47825" cy="533400"/>
                        </a:xfrm>
                        <a:prstGeom prst="rect">
                          <a:avLst/>
                        </a:prstGeom>
                        <a:noFill/>
                        <a:ln>
                          <a:noFill/>
                        </a:ln>
                      </pic:spPr>
                    </pic:pic>
                  </a:graphicData>
                </a:graphic>
              </wp:inline>
            </w:drawing>
          </w:r>
        </w:p>
      </w:tc>
      <w:tc>
        <w:tcPr>
          <w:tcW w:w="5166" w:type="dxa"/>
        </w:tcPr>
        <w:p w:rsidR="000C651C" w:rsidRPr="00717A6C" w:rsidRDefault="000C651C" w:rsidP="00CA3919">
          <w:pPr>
            <w:pStyle w:val="lfej"/>
            <w:rPr>
              <w:noProof/>
              <w:lang w:val="de-DE" w:eastAsia="de-DE"/>
            </w:rPr>
          </w:pPr>
          <w:r>
            <w:rPr>
              <w:noProof/>
            </w:rPr>
            <w:drawing>
              <wp:inline distT="0" distB="0" distL="0" distR="0" wp14:anchorId="306AD071" wp14:editId="0CCB5034">
                <wp:extent cx="781050" cy="523875"/>
                <wp:effectExtent l="0" t="0" r="0" b="0"/>
                <wp:docPr id="11" name="Kép 11" descr="EU_flag_blue_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U_flag_blue_white"/>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81050" cy="523875"/>
                        </a:xfrm>
                        <a:prstGeom prst="rect">
                          <a:avLst/>
                        </a:prstGeom>
                        <a:noFill/>
                        <a:ln>
                          <a:noFill/>
                        </a:ln>
                      </pic:spPr>
                    </pic:pic>
                  </a:graphicData>
                </a:graphic>
              </wp:inline>
            </w:drawing>
          </w:r>
        </w:p>
      </w:tc>
    </w:tr>
    <w:tr w:rsidR="000C651C" w:rsidRPr="00717A6C" w:rsidTr="000C651C">
      <w:trPr>
        <w:trHeight w:val="283"/>
      </w:trPr>
      <w:tc>
        <w:tcPr>
          <w:tcW w:w="14948" w:type="dxa"/>
          <w:gridSpan w:val="3"/>
          <w:vAlign w:val="bottom"/>
        </w:tcPr>
        <w:p w:rsidR="000C651C" w:rsidRPr="00D63DB3" w:rsidRDefault="000C651C" w:rsidP="00CA3919">
          <w:pPr>
            <w:pStyle w:val="lfej"/>
            <w:jc w:val="center"/>
            <w:rPr>
              <w:noProof/>
              <w:sz w:val="10"/>
              <w:szCs w:val="10"/>
              <w:lang w:val="de-DE" w:eastAsia="de-DE"/>
            </w:rPr>
          </w:pPr>
        </w:p>
        <w:p w:rsidR="000C651C" w:rsidRPr="00717A6C" w:rsidRDefault="000C651C" w:rsidP="00CA3919">
          <w:pPr>
            <w:pStyle w:val="lfej"/>
            <w:rPr>
              <w:noProof/>
              <w:lang w:val="de-DE" w:eastAsia="de-DE"/>
            </w:rPr>
          </w:pPr>
          <w:r>
            <w:rPr>
              <w:noProof/>
            </w:rPr>
            <w:drawing>
              <wp:inline distT="0" distB="0" distL="0" distR="0" wp14:anchorId="6ED08380" wp14:editId="5051B092">
                <wp:extent cx="7054215" cy="130810"/>
                <wp:effectExtent l="0" t="0" r="0" b="0"/>
                <wp:docPr id="4" name="Kép 4" descr="TD headl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0" descr="TD headline.jpg"/>
                        <pic:cNvPicPr>
                          <a:picLocks noChangeAspect="1" noChangeArrowheads="1"/>
                        </pic:cNvPicPr>
                      </pic:nvPicPr>
                      <pic:blipFill>
                        <a:blip r:embed="rId4">
                          <a:extLst>
                            <a:ext uri="{28A0092B-C50C-407E-A947-70E740481C1C}">
                              <a14:useLocalDpi xmlns:a14="http://schemas.microsoft.com/office/drawing/2010/main" val="0"/>
                            </a:ext>
                          </a:extLst>
                        </a:blip>
                        <a:srcRect l="2435" t="74380"/>
                        <a:stretch>
                          <a:fillRect/>
                        </a:stretch>
                      </pic:blipFill>
                      <pic:spPr bwMode="auto">
                        <a:xfrm>
                          <a:off x="0" y="0"/>
                          <a:ext cx="7054215" cy="130810"/>
                        </a:xfrm>
                        <a:prstGeom prst="rect">
                          <a:avLst/>
                        </a:prstGeom>
                        <a:noFill/>
                        <a:ln>
                          <a:noFill/>
                        </a:ln>
                      </pic:spPr>
                    </pic:pic>
                  </a:graphicData>
                </a:graphic>
              </wp:inline>
            </w:drawing>
          </w:r>
        </w:p>
      </w:tc>
    </w:tr>
  </w:tbl>
  <w:p w:rsidR="000C651C" w:rsidRDefault="000C651C" w:rsidP="000C651C">
    <w:pPr>
      <w:pStyle w:val="lfej"/>
      <w:ind w:left="28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78409C9"/>
    <w:multiLevelType w:val="hybridMultilevel"/>
    <w:tmpl w:val="34EEE68C"/>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349E"/>
    <w:rsid w:val="00003C2F"/>
    <w:rsid w:val="000108A0"/>
    <w:rsid w:val="0001349E"/>
    <w:rsid w:val="00020763"/>
    <w:rsid w:val="00020D11"/>
    <w:rsid w:val="000231DE"/>
    <w:rsid w:val="00024BA1"/>
    <w:rsid w:val="000342F3"/>
    <w:rsid w:val="00044A9D"/>
    <w:rsid w:val="00045983"/>
    <w:rsid w:val="00063DE1"/>
    <w:rsid w:val="000754A4"/>
    <w:rsid w:val="00076729"/>
    <w:rsid w:val="00083B58"/>
    <w:rsid w:val="000915B2"/>
    <w:rsid w:val="00097465"/>
    <w:rsid w:val="000A1FF9"/>
    <w:rsid w:val="000A5AD7"/>
    <w:rsid w:val="000B7192"/>
    <w:rsid w:val="000B7F73"/>
    <w:rsid w:val="000C651C"/>
    <w:rsid w:val="000D721B"/>
    <w:rsid w:val="000E044B"/>
    <w:rsid w:val="000E4BB2"/>
    <w:rsid w:val="000E50B4"/>
    <w:rsid w:val="000F196F"/>
    <w:rsid w:val="000F2DB6"/>
    <w:rsid w:val="000F5FFF"/>
    <w:rsid w:val="000F607B"/>
    <w:rsid w:val="000F7666"/>
    <w:rsid w:val="001150D4"/>
    <w:rsid w:val="00116EDF"/>
    <w:rsid w:val="00122C13"/>
    <w:rsid w:val="001241AA"/>
    <w:rsid w:val="001320B1"/>
    <w:rsid w:val="00136CE0"/>
    <w:rsid w:val="00150192"/>
    <w:rsid w:val="00157514"/>
    <w:rsid w:val="00160CA2"/>
    <w:rsid w:val="00173B8B"/>
    <w:rsid w:val="00190E63"/>
    <w:rsid w:val="001A48CE"/>
    <w:rsid w:val="001B7FDA"/>
    <w:rsid w:val="001C577E"/>
    <w:rsid w:val="001D3DB0"/>
    <w:rsid w:val="001D5C85"/>
    <w:rsid w:val="001E41F9"/>
    <w:rsid w:val="001E66A3"/>
    <w:rsid w:val="001F2454"/>
    <w:rsid w:val="001F39AE"/>
    <w:rsid w:val="001F3CBE"/>
    <w:rsid w:val="00211E59"/>
    <w:rsid w:val="002134EF"/>
    <w:rsid w:val="002135B1"/>
    <w:rsid w:val="002159A4"/>
    <w:rsid w:val="00233AF1"/>
    <w:rsid w:val="00235DD7"/>
    <w:rsid w:val="0024166A"/>
    <w:rsid w:val="00243DBC"/>
    <w:rsid w:val="00251D6B"/>
    <w:rsid w:val="00256432"/>
    <w:rsid w:val="002631D2"/>
    <w:rsid w:val="00267353"/>
    <w:rsid w:val="002678FE"/>
    <w:rsid w:val="002725FE"/>
    <w:rsid w:val="00280575"/>
    <w:rsid w:val="002A2939"/>
    <w:rsid w:val="002D2A6E"/>
    <w:rsid w:val="002D3277"/>
    <w:rsid w:val="002E5380"/>
    <w:rsid w:val="002F0310"/>
    <w:rsid w:val="0030273D"/>
    <w:rsid w:val="0031172D"/>
    <w:rsid w:val="00312177"/>
    <w:rsid w:val="003216AB"/>
    <w:rsid w:val="00335CDF"/>
    <w:rsid w:val="003423C9"/>
    <w:rsid w:val="003443FA"/>
    <w:rsid w:val="0035137C"/>
    <w:rsid w:val="00353F7D"/>
    <w:rsid w:val="0036154D"/>
    <w:rsid w:val="00373D22"/>
    <w:rsid w:val="003750C6"/>
    <w:rsid w:val="00376F2F"/>
    <w:rsid w:val="0038730A"/>
    <w:rsid w:val="00395753"/>
    <w:rsid w:val="003A5A35"/>
    <w:rsid w:val="003B09E0"/>
    <w:rsid w:val="003B19DF"/>
    <w:rsid w:val="003C69A0"/>
    <w:rsid w:val="003D14AE"/>
    <w:rsid w:val="003D1E96"/>
    <w:rsid w:val="003D3B7B"/>
    <w:rsid w:val="003E28C0"/>
    <w:rsid w:val="003E3AA2"/>
    <w:rsid w:val="003F5D80"/>
    <w:rsid w:val="00403523"/>
    <w:rsid w:val="00417240"/>
    <w:rsid w:val="00426747"/>
    <w:rsid w:val="00427DA1"/>
    <w:rsid w:val="00434BB9"/>
    <w:rsid w:val="00440B4E"/>
    <w:rsid w:val="004705E3"/>
    <w:rsid w:val="00493A15"/>
    <w:rsid w:val="00496739"/>
    <w:rsid w:val="004A4FE2"/>
    <w:rsid w:val="004A777D"/>
    <w:rsid w:val="004B2A99"/>
    <w:rsid w:val="004D0677"/>
    <w:rsid w:val="004D5200"/>
    <w:rsid w:val="004D6544"/>
    <w:rsid w:val="00506480"/>
    <w:rsid w:val="00511AFC"/>
    <w:rsid w:val="00516411"/>
    <w:rsid w:val="00517C40"/>
    <w:rsid w:val="00525F63"/>
    <w:rsid w:val="00526B27"/>
    <w:rsid w:val="00543453"/>
    <w:rsid w:val="0054531B"/>
    <w:rsid w:val="005526C6"/>
    <w:rsid w:val="00553B65"/>
    <w:rsid w:val="005546BC"/>
    <w:rsid w:val="00566819"/>
    <w:rsid w:val="0057510A"/>
    <w:rsid w:val="00575386"/>
    <w:rsid w:val="00582F7B"/>
    <w:rsid w:val="00593675"/>
    <w:rsid w:val="005960DD"/>
    <w:rsid w:val="0059720D"/>
    <w:rsid w:val="00597E78"/>
    <w:rsid w:val="005A48D8"/>
    <w:rsid w:val="005B0CC3"/>
    <w:rsid w:val="005B2B35"/>
    <w:rsid w:val="005B3A3C"/>
    <w:rsid w:val="005C0890"/>
    <w:rsid w:val="005C7CA0"/>
    <w:rsid w:val="005D2323"/>
    <w:rsid w:val="005D466F"/>
    <w:rsid w:val="005E28D5"/>
    <w:rsid w:val="005E6E45"/>
    <w:rsid w:val="005F1EEE"/>
    <w:rsid w:val="005F608D"/>
    <w:rsid w:val="0061463C"/>
    <w:rsid w:val="006168FD"/>
    <w:rsid w:val="00617ACF"/>
    <w:rsid w:val="0062024B"/>
    <w:rsid w:val="006326BF"/>
    <w:rsid w:val="00632BA2"/>
    <w:rsid w:val="006464AC"/>
    <w:rsid w:val="006539D5"/>
    <w:rsid w:val="00654FA2"/>
    <w:rsid w:val="00656372"/>
    <w:rsid w:val="00656792"/>
    <w:rsid w:val="0066243C"/>
    <w:rsid w:val="00663BAF"/>
    <w:rsid w:val="00666BF8"/>
    <w:rsid w:val="0067663F"/>
    <w:rsid w:val="00693784"/>
    <w:rsid w:val="006A0F39"/>
    <w:rsid w:val="006A12DE"/>
    <w:rsid w:val="006A39B0"/>
    <w:rsid w:val="006A42C1"/>
    <w:rsid w:val="006A528D"/>
    <w:rsid w:val="006B1661"/>
    <w:rsid w:val="006B4FE3"/>
    <w:rsid w:val="006B769E"/>
    <w:rsid w:val="006C3C92"/>
    <w:rsid w:val="006C442D"/>
    <w:rsid w:val="006C57F6"/>
    <w:rsid w:val="006C58C4"/>
    <w:rsid w:val="006D2425"/>
    <w:rsid w:val="006D517A"/>
    <w:rsid w:val="006D757C"/>
    <w:rsid w:val="006E02EA"/>
    <w:rsid w:val="006E56E1"/>
    <w:rsid w:val="006E682C"/>
    <w:rsid w:val="006F3997"/>
    <w:rsid w:val="006F5CC7"/>
    <w:rsid w:val="00715A1D"/>
    <w:rsid w:val="007214AC"/>
    <w:rsid w:val="007249A3"/>
    <w:rsid w:val="007261AB"/>
    <w:rsid w:val="0073690C"/>
    <w:rsid w:val="00740FBF"/>
    <w:rsid w:val="00741784"/>
    <w:rsid w:val="00750F77"/>
    <w:rsid w:val="0075251D"/>
    <w:rsid w:val="007549C6"/>
    <w:rsid w:val="00761139"/>
    <w:rsid w:val="00763315"/>
    <w:rsid w:val="00786A07"/>
    <w:rsid w:val="00786B9F"/>
    <w:rsid w:val="00787666"/>
    <w:rsid w:val="00796F6E"/>
    <w:rsid w:val="007A3FF1"/>
    <w:rsid w:val="007A5109"/>
    <w:rsid w:val="007A537D"/>
    <w:rsid w:val="007B3F1A"/>
    <w:rsid w:val="007B41A4"/>
    <w:rsid w:val="007D2B24"/>
    <w:rsid w:val="007D2E2F"/>
    <w:rsid w:val="007D4C78"/>
    <w:rsid w:val="007E22A0"/>
    <w:rsid w:val="007F11F0"/>
    <w:rsid w:val="007F1538"/>
    <w:rsid w:val="007F41DB"/>
    <w:rsid w:val="007F4952"/>
    <w:rsid w:val="007F4B2A"/>
    <w:rsid w:val="007F536E"/>
    <w:rsid w:val="00802D69"/>
    <w:rsid w:val="008074B6"/>
    <w:rsid w:val="00813F6B"/>
    <w:rsid w:val="00825395"/>
    <w:rsid w:val="00830679"/>
    <w:rsid w:val="00843F3B"/>
    <w:rsid w:val="0085533C"/>
    <w:rsid w:val="00855EFF"/>
    <w:rsid w:val="00857F44"/>
    <w:rsid w:val="00861611"/>
    <w:rsid w:val="00863998"/>
    <w:rsid w:val="00864D1F"/>
    <w:rsid w:val="00871509"/>
    <w:rsid w:val="00881C1B"/>
    <w:rsid w:val="00885FD4"/>
    <w:rsid w:val="00890519"/>
    <w:rsid w:val="00891A6D"/>
    <w:rsid w:val="008A118E"/>
    <w:rsid w:val="008A387E"/>
    <w:rsid w:val="008A70F9"/>
    <w:rsid w:val="008C006C"/>
    <w:rsid w:val="008C1502"/>
    <w:rsid w:val="008C1CAD"/>
    <w:rsid w:val="008C3793"/>
    <w:rsid w:val="008D3E49"/>
    <w:rsid w:val="008D6C94"/>
    <w:rsid w:val="008E6494"/>
    <w:rsid w:val="008E7677"/>
    <w:rsid w:val="008F2A9A"/>
    <w:rsid w:val="009113BE"/>
    <w:rsid w:val="009305FF"/>
    <w:rsid w:val="00931042"/>
    <w:rsid w:val="00931FBE"/>
    <w:rsid w:val="009505B9"/>
    <w:rsid w:val="00952F39"/>
    <w:rsid w:val="0096440F"/>
    <w:rsid w:val="00964645"/>
    <w:rsid w:val="009656BA"/>
    <w:rsid w:val="00967472"/>
    <w:rsid w:val="00972667"/>
    <w:rsid w:val="00977CEE"/>
    <w:rsid w:val="00980523"/>
    <w:rsid w:val="009806ED"/>
    <w:rsid w:val="00983114"/>
    <w:rsid w:val="009839C1"/>
    <w:rsid w:val="00984393"/>
    <w:rsid w:val="009858C8"/>
    <w:rsid w:val="00994D95"/>
    <w:rsid w:val="009A1E7B"/>
    <w:rsid w:val="009A2A8B"/>
    <w:rsid w:val="009A3709"/>
    <w:rsid w:val="009B6845"/>
    <w:rsid w:val="009D7A2B"/>
    <w:rsid w:val="009F551E"/>
    <w:rsid w:val="00A102D6"/>
    <w:rsid w:val="00A15C1E"/>
    <w:rsid w:val="00A34746"/>
    <w:rsid w:val="00A443C1"/>
    <w:rsid w:val="00A45602"/>
    <w:rsid w:val="00A57044"/>
    <w:rsid w:val="00A62921"/>
    <w:rsid w:val="00A6358E"/>
    <w:rsid w:val="00A74795"/>
    <w:rsid w:val="00A75F4A"/>
    <w:rsid w:val="00A80B5B"/>
    <w:rsid w:val="00A818E7"/>
    <w:rsid w:val="00A92DAD"/>
    <w:rsid w:val="00AA02F9"/>
    <w:rsid w:val="00AA7910"/>
    <w:rsid w:val="00AB323D"/>
    <w:rsid w:val="00AB403E"/>
    <w:rsid w:val="00AC23B0"/>
    <w:rsid w:val="00AC6F6A"/>
    <w:rsid w:val="00AF5357"/>
    <w:rsid w:val="00AF6FAA"/>
    <w:rsid w:val="00B27150"/>
    <w:rsid w:val="00B30412"/>
    <w:rsid w:val="00B33C49"/>
    <w:rsid w:val="00B45360"/>
    <w:rsid w:val="00B46D9B"/>
    <w:rsid w:val="00B51037"/>
    <w:rsid w:val="00B52604"/>
    <w:rsid w:val="00B60CFD"/>
    <w:rsid w:val="00B60E60"/>
    <w:rsid w:val="00B67AB5"/>
    <w:rsid w:val="00B70DA6"/>
    <w:rsid w:val="00B960B7"/>
    <w:rsid w:val="00BA4D3C"/>
    <w:rsid w:val="00BB27C0"/>
    <w:rsid w:val="00BB6AB4"/>
    <w:rsid w:val="00BB7A01"/>
    <w:rsid w:val="00BB7AED"/>
    <w:rsid w:val="00BF370B"/>
    <w:rsid w:val="00C02E6D"/>
    <w:rsid w:val="00C0720B"/>
    <w:rsid w:val="00C23C4F"/>
    <w:rsid w:val="00C30393"/>
    <w:rsid w:val="00C362D4"/>
    <w:rsid w:val="00C4168F"/>
    <w:rsid w:val="00C53728"/>
    <w:rsid w:val="00C53BBD"/>
    <w:rsid w:val="00C53F1A"/>
    <w:rsid w:val="00C6289E"/>
    <w:rsid w:val="00C63127"/>
    <w:rsid w:val="00C647BD"/>
    <w:rsid w:val="00C656D5"/>
    <w:rsid w:val="00C71354"/>
    <w:rsid w:val="00C73E9C"/>
    <w:rsid w:val="00C73FBA"/>
    <w:rsid w:val="00C74E9A"/>
    <w:rsid w:val="00C77523"/>
    <w:rsid w:val="00C81BB8"/>
    <w:rsid w:val="00C852B3"/>
    <w:rsid w:val="00C91745"/>
    <w:rsid w:val="00C92460"/>
    <w:rsid w:val="00CA5900"/>
    <w:rsid w:val="00CC4F71"/>
    <w:rsid w:val="00CD3B44"/>
    <w:rsid w:val="00CD4CA2"/>
    <w:rsid w:val="00CD6828"/>
    <w:rsid w:val="00CE0718"/>
    <w:rsid w:val="00CF374E"/>
    <w:rsid w:val="00D11BA3"/>
    <w:rsid w:val="00D16B0A"/>
    <w:rsid w:val="00D23154"/>
    <w:rsid w:val="00D35F0B"/>
    <w:rsid w:val="00D42C4E"/>
    <w:rsid w:val="00D54498"/>
    <w:rsid w:val="00D54C8A"/>
    <w:rsid w:val="00D648CB"/>
    <w:rsid w:val="00D70446"/>
    <w:rsid w:val="00D72F20"/>
    <w:rsid w:val="00D75EE5"/>
    <w:rsid w:val="00D9313A"/>
    <w:rsid w:val="00D93D83"/>
    <w:rsid w:val="00DB108E"/>
    <w:rsid w:val="00DB17C6"/>
    <w:rsid w:val="00DC08E0"/>
    <w:rsid w:val="00DC7CC5"/>
    <w:rsid w:val="00DD0D71"/>
    <w:rsid w:val="00DD1764"/>
    <w:rsid w:val="00DD4D60"/>
    <w:rsid w:val="00DF0893"/>
    <w:rsid w:val="00E02F4E"/>
    <w:rsid w:val="00E040FE"/>
    <w:rsid w:val="00E05335"/>
    <w:rsid w:val="00E100E5"/>
    <w:rsid w:val="00E12CBB"/>
    <w:rsid w:val="00E24D0B"/>
    <w:rsid w:val="00E25C3F"/>
    <w:rsid w:val="00E35E01"/>
    <w:rsid w:val="00E43411"/>
    <w:rsid w:val="00E52863"/>
    <w:rsid w:val="00E545DD"/>
    <w:rsid w:val="00E6158A"/>
    <w:rsid w:val="00E65FA2"/>
    <w:rsid w:val="00E6601D"/>
    <w:rsid w:val="00E7084B"/>
    <w:rsid w:val="00E73652"/>
    <w:rsid w:val="00E87675"/>
    <w:rsid w:val="00EA3F40"/>
    <w:rsid w:val="00EB2BB2"/>
    <w:rsid w:val="00EC008F"/>
    <w:rsid w:val="00EE0701"/>
    <w:rsid w:val="00EE09F1"/>
    <w:rsid w:val="00EE348A"/>
    <w:rsid w:val="00EF55C7"/>
    <w:rsid w:val="00F06D41"/>
    <w:rsid w:val="00F128A1"/>
    <w:rsid w:val="00F13E8C"/>
    <w:rsid w:val="00F14465"/>
    <w:rsid w:val="00F22E89"/>
    <w:rsid w:val="00F2449E"/>
    <w:rsid w:val="00F24EBE"/>
    <w:rsid w:val="00F40153"/>
    <w:rsid w:val="00F40709"/>
    <w:rsid w:val="00F4202A"/>
    <w:rsid w:val="00F44991"/>
    <w:rsid w:val="00F44A70"/>
    <w:rsid w:val="00F44E91"/>
    <w:rsid w:val="00F57D29"/>
    <w:rsid w:val="00F606DF"/>
    <w:rsid w:val="00F65F47"/>
    <w:rsid w:val="00F76C7F"/>
    <w:rsid w:val="00F811E2"/>
    <w:rsid w:val="00F81E5A"/>
    <w:rsid w:val="00F85B91"/>
    <w:rsid w:val="00F86A56"/>
    <w:rsid w:val="00F95209"/>
    <w:rsid w:val="00F973E0"/>
    <w:rsid w:val="00FA04CD"/>
    <w:rsid w:val="00FA2CE0"/>
    <w:rsid w:val="00FA607D"/>
    <w:rsid w:val="00FB4F59"/>
    <w:rsid w:val="00FB78E8"/>
    <w:rsid w:val="00FC21EC"/>
    <w:rsid w:val="00FD025F"/>
    <w:rsid w:val="00FE6963"/>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style>
  <w:style w:type="paragraph" w:styleId="Cmsor1">
    <w:name w:val="heading 1"/>
    <w:basedOn w:val="Norml"/>
    <w:next w:val="Norml"/>
    <w:link w:val="Cmsor1Char"/>
    <w:uiPriority w:val="9"/>
    <w:qFormat/>
    <w:rsid w:val="007F11F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Cmsor2">
    <w:name w:val="heading 2"/>
    <w:basedOn w:val="Norml"/>
    <w:next w:val="Norml"/>
    <w:link w:val="Cmsor2Char"/>
    <w:uiPriority w:val="9"/>
    <w:unhideWhenUsed/>
    <w:qFormat/>
    <w:rsid w:val="00863998"/>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Buborkszveg">
    <w:name w:val="Balloon Text"/>
    <w:basedOn w:val="Norml"/>
    <w:link w:val="BuborkszvegChar"/>
    <w:uiPriority w:val="99"/>
    <w:semiHidden/>
    <w:unhideWhenUsed/>
    <w:rsid w:val="006C3C92"/>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6C3C92"/>
    <w:rPr>
      <w:rFonts w:ascii="Tahoma" w:hAnsi="Tahoma" w:cs="Tahoma"/>
      <w:sz w:val="16"/>
      <w:szCs w:val="16"/>
    </w:rPr>
  </w:style>
  <w:style w:type="character" w:styleId="Jegyzethivatkozs">
    <w:name w:val="annotation reference"/>
    <w:basedOn w:val="Bekezdsalapbettpusa"/>
    <w:uiPriority w:val="99"/>
    <w:semiHidden/>
    <w:unhideWhenUsed/>
    <w:rsid w:val="007F1538"/>
    <w:rPr>
      <w:sz w:val="16"/>
      <w:szCs w:val="16"/>
    </w:rPr>
  </w:style>
  <w:style w:type="paragraph" w:styleId="Jegyzetszveg">
    <w:name w:val="annotation text"/>
    <w:basedOn w:val="Norml"/>
    <w:link w:val="JegyzetszvegChar"/>
    <w:uiPriority w:val="99"/>
    <w:semiHidden/>
    <w:unhideWhenUsed/>
    <w:rsid w:val="007F1538"/>
    <w:pPr>
      <w:spacing w:line="240" w:lineRule="auto"/>
    </w:pPr>
    <w:rPr>
      <w:rFonts w:ascii="Calibri" w:eastAsia="Calibri" w:hAnsi="Calibri" w:cs="Times New Roman"/>
      <w:sz w:val="20"/>
      <w:szCs w:val="20"/>
    </w:rPr>
  </w:style>
  <w:style w:type="character" w:customStyle="1" w:styleId="JegyzetszvegChar">
    <w:name w:val="Jegyzetszöveg Char"/>
    <w:basedOn w:val="Bekezdsalapbettpusa"/>
    <w:link w:val="Jegyzetszveg"/>
    <w:uiPriority w:val="99"/>
    <w:semiHidden/>
    <w:rsid w:val="007F1538"/>
    <w:rPr>
      <w:rFonts w:ascii="Calibri" w:eastAsia="Calibri" w:hAnsi="Calibri" w:cs="Times New Roman"/>
      <w:sz w:val="20"/>
      <w:szCs w:val="20"/>
    </w:rPr>
  </w:style>
  <w:style w:type="character" w:customStyle="1" w:styleId="Cmsor1Char">
    <w:name w:val="Címsor 1 Char"/>
    <w:basedOn w:val="Bekezdsalapbettpusa"/>
    <w:link w:val="Cmsor1"/>
    <w:uiPriority w:val="9"/>
    <w:rsid w:val="007F11F0"/>
    <w:rPr>
      <w:rFonts w:asciiTheme="majorHAnsi" w:eastAsiaTheme="majorEastAsia" w:hAnsiTheme="majorHAnsi" w:cstheme="majorBidi"/>
      <w:b/>
      <w:bCs/>
      <w:color w:val="365F91" w:themeColor="accent1" w:themeShade="BF"/>
      <w:sz w:val="28"/>
      <w:szCs w:val="28"/>
    </w:rPr>
  </w:style>
  <w:style w:type="paragraph" w:styleId="Tartalomjegyzkcmsora">
    <w:name w:val="TOC Heading"/>
    <w:basedOn w:val="Cmsor1"/>
    <w:next w:val="Norml"/>
    <w:uiPriority w:val="39"/>
    <w:semiHidden/>
    <w:unhideWhenUsed/>
    <w:qFormat/>
    <w:rsid w:val="007F11F0"/>
    <w:pPr>
      <w:outlineLvl w:val="9"/>
    </w:pPr>
    <w:rPr>
      <w:lang w:eastAsia="hu-HU"/>
    </w:rPr>
  </w:style>
  <w:style w:type="paragraph" w:styleId="TJ2">
    <w:name w:val="toc 2"/>
    <w:basedOn w:val="Norml"/>
    <w:next w:val="Norml"/>
    <w:autoRedefine/>
    <w:uiPriority w:val="39"/>
    <w:unhideWhenUsed/>
    <w:qFormat/>
    <w:rsid w:val="007F11F0"/>
    <w:pPr>
      <w:spacing w:after="100"/>
      <w:ind w:left="220"/>
    </w:pPr>
    <w:rPr>
      <w:rFonts w:eastAsiaTheme="minorEastAsia"/>
      <w:lang w:eastAsia="hu-HU"/>
    </w:rPr>
  </w:style>
  <w:style w:type="paragraph" w:styleId="TJ1">
    <w:name w:val="toc 1"/>
    <w:basedOn w:val="Norml"/>
    <w:next w:val="Norml"/>
    <w:autoRedefine/>
    <w:uiPriority w:val="39"/>
    <w:unhideWhenUsed/>
    <w:qFormat/>
    <w:rsid w:val="007F11F0"/>
    <w:pPr>
      <w:spacing w:after="100"/>
    </w:pPr>
    <w:rPr>
      <w:rFonts w:eastAsiaTheme="minorEastAsia"/>
      <w:lang w:eastAsia="hu-HU"/>
    </w:rPr>
  </w:style>
  <w:style w:type="paragraph" w:styleId="TJ3">
    <w:name w:val="toc 3"/>
    <w:basedOn w:val="Norml"/>
    <w:next w:val="Norml"/>
    <w:autoRedefine/>
    <w:uiPriority w:val="39"/>
    <w:semiHidden/>
    <w:unhideWhenUsed/>
    <w:qFormat/>
    <w:rsid w:val="007F11F0"/>
    <w:pPr>
      <w:spacing w:after="100"/>
      <w:ind w:left="440"/>
    </w:pPr>
    <w:rPr>
      <w:rFonts w:eastAsiaTheme="minorEastAsia"/>
      <w:lang w:eastAsia="hu-HU"/>
    </w:rPr>
  </w:style>
  <w:style w:type="paragraph" w:styleId="Nincstrkz">
    <w:name w:val="No Spacing"/>
    <w:link w:val="NincstrkzChar"/>
    <w:uiPriority w:val="1"/>
    <w:qFormat/>
    <w:rsid w:val="009858C8"/>
    <w:pPr>
      <w:spacing w:after="0" w:line="240" w:lineRule="auto"/>
    </w:pPr>
    <w:rPr>
      <w:rFonts w:eastAsiaTheme="minorEastAsia"/>
      <w:lang w:eastAsia="hu-HU"/>
    </w:rPr>
  </w:style>
  <w:style w:type="character" w:customStyle="1" w:styleId="NincstrkzChar">
    <w:name w:val="Nincs térköz Char"/>
    <w:basedOn w:val="Bekezdsalapbettpusa"/>
    <w:link w:val="Nincstrkz"/>
    <w:uiPriority w:val="1"/>
    <w:rsid w:val="009858C8"/>
    <w:rPr>
      <w:rFonts w:eastAsiaTheme="minorEastAsia"/>
      <w:lang w:eastAsia="hu-HU"/>
    </w:rPr>
  </w:style>
  <w:style w:type="paragraph" w:styleId="lfej">
    <w:name w:val="header"/>
    <w:basedOn w:val="Norml"/>
    <w:link w:val="lfejChar"/>
    <w:uiPriority w:val="99"/>
    <w:unhideWhenUsed/>
    <w:rsid w:val="007E22A0"/>
    <w:pPr>
      <w:tabs>
        <w:tab w:val="center" w:pos="4536"/>
        <w:tab w:val="right" w:pos="9072"/>
      </w:tabs>
      <w:spacing w:after="0" w:line="240" w:lineRule="auto"/>
    </w:pPr>
  </w:style>
  <w:style w:type="character" w:customStyle="1" w:styleId="lfejChar">
    <w:name w:val="Élőfej Char"/>
    <w:basedOn w:val="Bekezdsalapbettpusa"/>
    <w:link w:val="lfej"/>
    <w:uiPriority w:val="99"/>
    <w:rsid w:val="007E22A0"/>
  </w:style>
  <w:style w:type="paragraph" w:styleId="llb">
    <w:name w:val="footer"/>
    <w:basedOn w:val="Norml"/>
    <w:link w:val="llbChar"/>
    <w:uiPriority w:val="99"/>
    <w:unhideWhenUsed/>
    <w:rsid w:val="007E22A0"/>
    <w:pPr>
      <w:tabs>
        <w:tab w:val="center" w:pos="4536"/>
        <w:tab w:val="right" w:pos="9072"/>
      </w:tabs>
      <w:spacing w:after="0" w:line="240" w:lineRule="auto"/>
    </w:pPr>
  </w:style>
  <w:style w:type="character" w:customStyle="1" w:styleId="llbChar">
    <w:name w:val="Élőláb Char"/>
    <w:basedOn w:val="Bekezdsalapbettpusa"/>
    <w:link w:val="llb"/>
    <w:uiPriority w:val="99"/>
    <w:rsid w:val="007E22A0"/>
  </w:style>
  <w:style w:type="paragraph" w:styleId="Listaszerbekezds">
    <w:name w:val="List Paragraph"/>
    <w:basedOn w:val="Norml"/>
    <w:uiPriority w:val="34"/>
    <w:qFormat/>
    <w:rsid w:val="001F2454"/>
    <w:pPr>
      <w:ind w:left="720"/>
      <w:contextualSpacing/>
    </w:pPr>
  </w:style>
  <w:style w:type="character" w:customStyle="1" w:styleId="Cmsor2Char">
    <w:name w:val="Címsor 2 Char"/>
    <w:basedOn w:val="Bekezdsalapbettpusa"/>
    <w:link w:val="Cmsor2"/>
    <w:uiPriority w:val="9"/>
    <w:rsid w:val="00863998"/>
    <w:rPr>
      <w:rFonts w:asciiTheme="majorHAnsi" w:eastAsiaTheme="majorEastAsia" w:hAnsiTheme="majorHAnsi" w:cstheme="majorBidi"/>
      <w:b/>
      <w:bCs/>
      <w:color w:val="4F81BD" w:themeColor="accent1"/>
      <w:sz w:val="26"/>
      <w:szCs w:val="26"/>
    </w:rPr>
  </w:style>
  <w:style w:type="character" w:styleId="Hiperhivatkozs">
    <w:name w:val="Hyperlink"/>
    <w:basedOn w:val="Bekezdsalapbettpusa"/>
    <w:uiPriority w:val="99"/>
    <w:unhideWhenUsed/>
    <w:rsid w:val="00F57D29"/>
    <w:rPr>
      <w:color w:val="0000FF" w:themeColor="hyperlink"/>
      <w:u w:val="single"/>
    </w:rPr>
  </w:style>
  <w:style w:type="paragraph" w:styleId="Kpalrs">
    <w:name w:val="caption"/>
    <w:basedOn w:val="Norml"/>
    <w:next w:val="Norml"/>
    <w:uiPriority w:val="35"/>
    <w:unhideWhenUsed/>
    <w:qFormat/>
    <w:rsid w:val="007F41DB"/>
    <w:pPr>
      <w:spacing w:line="240" w:lineRule="auto"/>
    </w:pPr>
    <w:rPr>
      <w:b/>
      <w:bCs/>
      <w:color w:val="4F81BD" w:themeColor="accent1"/>
      <w:sz w:val="18"/>
      <w:szCs w:val="18"/>
    </w:rPr>
  </w:style>
  <w:style w:type="paragraph" w:styleId="brajegyzk">
    <w:name w:val="table of figures"/>
    <w:basedOn w:val="Norml"/>
    <w:next w:val="Norml"/>
    <w:uiPriority w:val="99"/>
    <w:unhideWhenUsed/>
    <w:rsid w:val="007F41DB"/>
    <w:pPr>
      <w:spacing w:after="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style>
  <w:style w:type="paragraph" w:styleId="Cmsor1">
    <w:name w:val="heading 1"/>
    <w:basedOn w:val="Norml"/>
    <w:next w:val="Norml"/>
    <w:link w:val="Cmsor1Char"/>
    <w:uiPriority w:val="9"/>
    <w:qFormat/>
    <w:rsid w:val="007F11F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Cmsor2">
    <w:name w:val="heading 2"/>
    <w:basedOn w:val="Norml"/>
    <w:next w:val="Norml"/>
    <w:link w:val="Cmsor2Char"/>
    <w:uiPriority w:val="9"/>
    <w:unhideWhenUsed/>
    <w:qFormat/>
    <w:rsid w:val="00863998"/>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Buborkszveg">
    <w:name w:val="Balloon Text"/>
    <w:basedOn w:val="Norml"/>
    <w:link w:val="BuborkszvegChar"/>
    <w:uiPriority w:val="99"/>
    <w:semiHidden/>
    <w:unhideWhenUsed/>
    <w:rsid w:val="006C3C92"/>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6C3C92"/>
    <w:rPr>
      <w:rFonts w:ascii="Tahoma" w:hAnsi="Tahoma" w:cs="Tahoma"/>
      <w:sz w:val="16"/>
      <w:szCs w:val="16"/>
    </w:rPr>
  </w:style>
  <w:style w:type="character" w:styleId="Jegyzethivatkozs">
    <w:name w:val="annotation reference"/>
    <w:basedOn w:val="Bekezdsalapbettpusa"/>
    <w:uiPriority w:val="99"/>
    <w:semiHidden/>
    <w:unhideWhenUsed/>
    <w:rsid w:val="007F1538"/>
    <w:rPr>
      <w:sz w:val="16"/>
      <w:szCs w:val="16"/>
    </w:rPr>
  </w:style>
  <w:style w:type="paragraph" w:styleId="Jegyzetszveg">
    <w:name w:val="annotation text"/>
    <w:basedOn w:val="Norml"/>
    <w:link w:val="JegyzetszvegChar"/>
    <w:uiPriority w:val="99"/>
    <w:semiHidden/>
    <w:unhideWhenUsed/>
    <w:rsid w:val="007F1538"/>
    <w:pPr>
      <w:spacing w:line="240" w:lineRule="auto"/>
    </w:pPr>
    <w:rPr>
      <w:rFonts w:ascii="Calibri" w:eastAsia="Calibri" w:hAnsi="Calibri" w:cs="Times New Roman"/>
      <w:sz w:val="20"/>
      <w:szCs w:val="20"/>
    </w:rPr>
  </w:style>
  <w:style w:type="character" w:customStyle="1" w:styleId="JegyzetszvegChar">
    <w:name w:val="Jegyzetszöveg Char"/>
    <w:basedOn w:val="Bekezdsalapbettpusa"/>
    <w:link w:val="Jegyzetszveg"/>
    <w:uiPriority w:val="99"/>
    <w:semiHidden/>
    <w:rsid w:val="007F1538"/>
    <w:rPr>
      <w:rFonts w:ascii="Calibri" w:eastAsia="Calibri" w:hAnsi="Calibri" w:cs="Times New Roman"/>
      <w:sz w:val="20"/>
      <w:szCs w:val="20"/>
    </w:rPr>
  </w:style>
  <w:style w:type="character" w:customStyle="1" w:styleId="Cmsor1Char">
    <w:name w:val="Címsor 1 Char"/>
    <w:basedOn w:val="Bekezdsalapbettpusa"/>
    <w:link w:val="Cmsor1"/>
    <w:uiPriority w:val="9"/>
    <w:rsid w:val="007F11F0"/>
    <w:rPr>
      <w:rFonts w:asciiTheme="majorHAnsi" w:eastAsiaTheme="majorEastAsia" w:hAnsiTheme="majorHAnsi" w:cstheme="majorBidi"/>
      <w:b/>
      <w:bCs/>
      <w:color w:val="365F91" w:themeColor="accent1" w:themeShade="BF"/>
      <w:sz w:val="28"/>
      <w:szCs w:val="28"/>
    </w:rPr>
  </w:style>
  <w:style w:type="paragraph" w:styleId="Tartalomjegyzkcmsora">
    <w:name w:val="TOC Heading"/>
    <w:basedOn w:val="Cmsor1"/>
    <w:next w:val="Norml"/>
    <w:uiPriority w:val="39"/>
    <w:semiHidden/>
    <w:unhideWhenUsed/>
    <w:qFormat/>
    <w:rsid w:val="007F11F0"/>
    <w:pPr>
      <w:outlineLvl w:val="9"/>
    </w:pPr>
    <w:rPr>
      <w:lang w:eastAsia="hu-HU"/>
    </w:rPr>
  </w:style>
  <w:style w:type="paragraph" w:styleId="TJ2">
    <w:name w:val="toc 2"/>
    <w:basedOn w:val="Norml"/>
    <w:next w:val="Norml"/>
    <w:autoRedefine/>
    <w:uiPriority w:val="39"/>
    <w:unhideWhenUsed/>
    <w:qFormat/>
    <w:rsid w:val="007F11F0"/>
    <w:pPr>
      <w:spacing w:after="100"/>
      <w:ind w:left="220"/>
    </w:pPr>
    <w:rPr>
      <w:rFonts w:eastAsiaTheme="minorEastAsia"/>
      <w:lang w:eastAsia="hu-HU"/>
    </w:rPr>
  </w:style>
  <w:style w:type="paragraph" w:styleId="TJ1">
    <w:name w:val="toc 1"/>
    <w:basedOn w:val="Norml"/>
    <w:next w:val="Norml"/>
    <w:autoRedefine/>
    <w:uiPriority w:val="39"/>
    <w:unhideWhenUsed/>
    <w:qFormat/>
    <w:rsid w:val="007F11F0"/>
    <w:pPr>
      <w:spacing w:after="100"/>
    </w:pPr>
    <w:rPr>
      <w:rFonts w:eastAsiaTheme="minorEastAsia"/>
      <w:lang w:eastAsia="hu-HU"/>
    </w:rPr>
  </w:style>
  <w:style w:type="paragraph" w:styleId="TJ3">
    <w:name w:val="toc 3"/>
    <w:basedOn w:val="Norml"/>
    <w:next w:val="Norml"/>
    <w:autoRedefine/>
    <w:uiPriority w:val="39"/>
    <w:semiHidden/>
    <w:unhideWhenUsed/>
    <w:qFormat/>
    <w:rsid w:val="007F11F0"/>
    <w:pPr>
      <w:spacing w:after="100"/>
      <w:ind w:left="440"/>
    </w:pPr>
    <w:rPr>
      <w:rFonts w:eastAsiaTheme="minorEastAsia"/>
      <w:lang w:eastAsia="hu-HU"/>
    </w:rPr>
  </w:style>
  <w:style w:type="paragraph" w:styleId="Nincstrkz">
    <w:name w:val="No Spacing"/>
    <w:link w:val="NincstrkzChar"/>
    <w:uiPriority w:val="1"/>
    <w:qFormat/>
    <w:rsid w:val="009858C8"/>
    <w:pPr>
      <w:spacing w:after="0" w:line="240" w:lineRule="auto"/>
    </w:pPr>
    <w:rPr>
      <w:rFonts w:eastAsiaTheme="minorEastAsia"/>
      <w:lang w:eastAsia="hu-HU"/>
    </w:rPr>
  </w:style>
  <w:style w:type="character" w:customStyle="1" w:styleId="NincstrkzChar">
    <w:name w:val="Nincs térköz Char"/>
    <w:basedOn w:val="Bekezdsalapbettpusa"/>
    <w:link w:val="Nincstrkz"/>
    <w:uiPriority w:val="1"/>
    <w:rsid w:val="009858C8"/>
    <w:rPr>
      <w:rFonts w:eastAsiaTheme="minorEastAsia"/>
      <w:lang w:eastAsia="hu-HU"/>
    </w:rPr>
  </w:style>
  <w:style w:type="paragraph" w:styleId="lfej">
    <w:name w:val="header"/>
    <w:basedOn w:val="Norml"/>
    <w:link w:val="lfejChar"/>
    <w:uiPriority w:val="99"/>
    <w:unhideWhenUsed/>
    <w:rsid w:val="007E22A0"/>
    <w:pPr>
      <w:tabs>
        <w:tab w:val="center" w:pos="4536"/>
        <w:tab w:val="right" w:pos="9072"/>
      </w:tabs>
      <w:spacing w:after="0" w:line="240" w:lineRule="auto"/>
    </w:pPr>
  </w:style>
  <w:style w:type="character" w:customStyle="1" w:styleId="lfejChar">
    <w:name w:val="Élőfej Char"/>
    <w:basedOn w:val="Bekezdsalapbettpusa"/>
    <w:link w:val="lfej"/>
    <w:uiPriority w:val="99"/>
    <w:rsid w:val="007E22A0"/>
  </w:style>
  <w:style w:type="paragraph" w:styleId="llb">
    <w:name w:val="footer"/>
    <w:basedOn w:val="Norml"/>
    <w:link w:val="llbChar"/>
    <w:uiPriority w:val="99"/>
    <w:unhideWhenUsed/>
    <w:rsid w:val="007E22A0"/>
    <w:pPr>
      <w:tabs>
        <w:tab w:val="center" w:pos="4536"/>
        <w:tab w:val="right" w:pos="9072"/>
      </w:tabs>
      <w:spacing w:after="0" w:line="240" w:lineRule="auto"/>
    </w:pPr>
  </w:style>
  <w:style w:type="character" w:customStyle="1" w:styleId="llbChar">
    <w:name w:val="Élőláb Char"/>
    <w:basedOn w:val="Bekezdsalapbettpusa"/>
    <w:link w:val="llb"/>
    <w:uiPriority w:val="99"/>
    <w:rsid w:val="007E22A0"/>
  </w:style>
  <w:style w:type="paragraph" w:styleId="Listaszerbekezds">
    <w:name w:val="List Paragraph"/>
    <w:basedOn w:val="Norml"/>
    <w:uiPriority w:val="34"/>
    <w:qFormat/>
    <w:rsid w:val="001F2454"/>
    <w:pPr>
      <w:ind w:left="720"/>
      <w:contextualSpacing/>
    </w:pPr>
  </w:style>
  <w:style w:type="character" w:customStyle="1" w:styleId="Cmsor2Char">
    <w:name w:val="Címsor 2 Char"/>
    <w:basedOn w:val="Bekezdsalapbettpusa"/>
    <w:link w:val="Cmsor2"/>
    <w:uiPriority w:val="9"/>
    <w:rsid w:val="00863998"/>
    <w:rPr>
      <w:rFonts w:asciiTheme="majorHAnsi" w:eastAsiaTheme="majorEastAsia" w:hAnsiTheme="majorHAnsi" w:cstheme="majorBidi"/>
      <w:b/>
      <w:bCs/>
      <w:color w:val="4F81BD" w:themeColor="accent1"/>
      <w:sz w:val="26"/>
      <w:szCs w:val="26"/>
    </w:rPr>
  </w:style>
  <w:style w:type="character" w:styleId="Hiperhivatkozs">
    <w:name w:val="Hyperlink"/>
    <w:basedOn w:val="Bekezdsalapbettpusa"/>
    <w:uiPriority w:val="99"/>
    <w:unhideWhenUsed/>
    <w:rsid w:val="00F57D29"/>
    <w:rPr>
      <w:color w:val="0000FF" w:themeColor="hyperlink"/>
      <w:u w:val="single"/>
    </w:rPr>
  </w:style>
  <w:style w:type="paragraph" w:styleId="Kpalrs">
    <w:name w:val="caption"/>
    <w:basedOn w:val="Norml"/>
    <w:next w:val="Norml"/>
    <w:uiPriority w:val="35"/>
    <w:unhideWhenUsed/>
    <w:qFormat/>
    <w:rsid w:val="007F41DB"/>
    <w:pPr>
      <w:spacing w:line="240" w:lineRule="auto"/>
    </w:pPr>
    <w:rPr>
      <w:b/>
      <w:bCs/>
      <w:color w:val="4F81BD" w:themeColor="accent1"/>
      <w:sz w:val="18"/>
      <w:szCs w:val="18"/>
    </w:rPr>
  </w:style>
  <w:style w:type="paragraph" w:styleId="brajegyzk">
    <w:name w:val="table of figures"/>
    <w:basedOn w:val="Norml"/>
    <w:next w:val="Norml"/>
    <w:uiPriority w:val="99"/>
    <w:unhideWhenUsed/>
    <w:rsid w:val="007F41DB"/>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3727">
      <w:bodyDiv w:val="1"/>
      <w:marLeft w:val="0"/>
      <w:marRight w:val="0"/>
      <w:marTop w:val="0"/>
      <w:marBottom w:val="0"/>
      <w:divBdr>
        <w:top w:val="none" w:sz="0" w:space="0" w:color="auto"/>
        <w:left w:val="none" w:sz="0" w:space="0" w:color="auto"/>
        <w:bottom w:val="none" w:sz="0" w:space="0" w:color="auto"/>
        <w:right w:val="none" w:sz="0" w:space="0" w:color="auto"/>
      </w:divBdr>
    </w:div>
    <w:div w:id="122963339">
      <w:bodyDiv w:val="1"/>
      <w:marLeft w:val="0"/>
      <w:marRight w:val="0"/>
      <w:marTop w:val="0"/>
      <w:marBottom w:val="0"/>
      <w:divBdr>
        <w:top w:val="none" w:sz="0" w:space="0" w:color="auto"/>
        <w:left w:val="none" w:sz="0" w:space="0" w:color="auto"/>
        <w:bottom w:val="none" w:sz="0" w:space="0" w:color="auto"/>
        <w:right w:val="none" w:sz="0" w:space="0" w:color="auto"/>
      </w:divBdr>
    </w:div>
    <w:div w:id="255288050">
      <w:bodyDiv w:val="1"/>
      <w:marLeft w:val="0"/>
      <w:marRight w:val="0"/>
      <w:marTop w:val="0"/>
      <w:marBottom w:val="0"/>
      <w:divBdr>
        <w:top w:val="none" w:sz="0" w:space="0" w:color="auto"/>
        <w:left w:val="none" w:sz="0" w:space="0" w:color="auto"/>
        <w:bottom w:val="none" w:sz="0" w:space="0" w:color="auto"/>
        <w:right w:val="none" w:sz="0" w:space="0" w:color="auto"/>
      </w:divBdr>
    </w:div>
    <w:div w:id="486240273">
      <w:bodyDiv w:val="1"/>
      <w:marLeft w:val="0"/>
      <w:marRight w:val="0"/>
      <w:marTop w:val="0"/>
      <w:marBottom w:val="0"/>
      <w:divBdr>
        <w:top w:val="none" w:sz="0" w:space="0" w:color="auto"/>
        <w:left w:val="none" w:sz="0" w:space="0" w:color="auto"/>
        <w:bottom w:val="none" w:sz="0" w:space="0" w:color="auto"/>
        <w:right w:val="none" w:sz="0" w:space="0" w:color="auto"/>
      </w:divBdr>
    </w:div>
    <w:div w:id="517886046">
      <w:bodyDiv w:val="1"/>
      <w:marLeft w:val="0"/>
      <w:marRight w:val="0"/>
      <w:marTop w:val="0"/>
      <w:marBottom w:val="0"/>
      <w:divBdr>
        <w:top w:val="none" w:sz="0" w:space="0" w:color="auto"/>
        <w:left w:val="none" w:sz="0" w:space="0" w:color="auto"/>
        <w:bottom w:val="none" w:sz="0" w:space="0" w:color="auto"/>
        <w:right w:val="none" w:sz="0" w:space="0" w:color="auto"/>
      </w:divBdr>
    </w:div>
    <w:div w:id="694817908">
      <w:bodyDiv w:val="1"/>
      <w:marLeft w:val="0"/>
      <w:marRight w:val="0"/>
      <w:marTop w:val="0"/>
      <w:marBottom w:val="0"/>
      <w:divBdr>
        <w:top w:val="none" w:sz="0" w:space="0" w:color="auto"/>
        <w:left w:val="none" w:sz="0" w:space="0" w:color="auto"/>
        <w:bottom w:val="none" w:sz="0" w:space="0" w:color="auto"/>
        <w:right w:val="none" w:sz="0" w:space="0" w:color="auto"/>
      </w:divBdr>
    </w:div>
    <w:div w:id="700207973">
      <w:bodyDiv w:val="1"/>
      <w:marLeft w:val="0"/>
      <w:marRight w:val="0"/>
      <w:marTop w:val="0"/>
      <w:marBottom w:val="0"/>
      <w:divBdr>
        <w:top w:val="none" w:sz="0" w:space="0" w:color="auto"/>
        <w:left w:val="none" w:sz="0" w:space="0" w:color="auto"/>
        <w:bottom w:val="none" w:sz="0" w:space="0" w:color="auto"/>
        <w:right w:val="none" w:sz="0" w:space="0" w:color="auto"/>
      </w:divBdr>
    </w:div>
    <w:div w:id="781801105">
      <w:bodyDiv w:val="1"/>
      <w:marLeft w:val="0"/>
      <w:marRight w:val="0"/>
      <w:marTop w:val="0"/>
      <w:marBottom w:val="0"/>
      <w:divBdr>
        <w:top w:val="none" w:sz="0" w:space="0" w:color="auto"/>
        <w:left w:val="none" w:sz="0" w:space="0" w:color="auto"/>
        <w:bottom w:val="none" w:sz="0" w:space="0" w:color="auto"/>
        <w:right w:val="none" w:sz="0" w:space="0" w:color="auto"/>
      </w:divBdr>
    </w:div>
    <w:div w:id="866526346">
      <w:bodyDiv w:val="1"/>
      <w:marLeft w:val="0"/>
      <w:marRight w:val="0"/>
      <w:marTop w:val="0"/>
      <w:marBottom w:val="0"/>
      <w:divBdr>
        <w:top w:val="none" w:sz="0" w:space="0" w:color="auto"/>
        <w:left w:val="none" w:sz="0" w:space="0" w:color="auto"/>
        <w:bottom w:val="none" w:sz="0" w:space="0" w:color="auto"/>
        <w:right w:val="none" w:sz="0" w:space="0" w:color="auto"/>
      </w:divBdr>
    </w:div>
    <w:div w:id="899898607">
      <w:bodyDiv w:val="1"/>
      <w:marLeft w:val="0"/>
      <w:marRight w:val="0"/>
      <w:marTop w:val="0"/>
      <w:marBottom w:val="0"/>
      <w:divBdr>
        <w:top w:val="none" w:sz="0" w:space="0" w:color="auto"/>
        <w:left w:val="none" w:sz="0" w:space="0" w:color="auto"/>
        <w:bottom w:val="none" w:sz="0" w:space="0" w:color="auto"/>
        <w:right w:val="none" w:sz="0" w:space="0" w:color="auto"/>
      </w:divBdr>
    </w:div>
    <w:div w:id="1014579034">
      <w:bodyDiv w:val="1"/>
      <w:marLeft w:val="0"/>
      <w:marRight w:val="0"/>
      <w:marTop w:val="0"/>
      <w:marBottom w:val="0"/>
      <w:divBdr>
        <w:top w:val="none" w:sz="0" w:space="0" w:color="auto"/>
        <w:left w:val="none" w:sz="0" w:space="0" w:color="auto"/>
        <w:bottom w:val="none" w:sz="0" w:space="0" w:color="auto"/>
        <w:right w:val="none" w:sz="0" w:space="0" w:color="auto"/>
      </w:divBdr>
    </w:div>
    <w:div w:id="1020857396">
      <w:bodyDiv w:val="1"/>
      <w:marLeft w:val="0"/>
      <w:marRight w:val="0"/>
      <w:marTop w:val="0"/>
      <w:marBottom w:val="0"/>
      <w:divBdr>
        <w:top w:val="none" w:sz="0" w:space="0" w:color="auto"/>
        <w:left w:val="none" w:sz="0" w:space="0" w:color="auto"/>
        <w:bottom w:val="none" w:sz="0" w:space="0" w:color="auto"/>
        <w:right w:val="none" w:sz="0" w:space="0" w:color="auto"/>
      </w:divBdr>
    </w:div>
    <w:div w:id="1026249542">
      <w:bodyDiv w:val="1"/>
      <w:marLeft w:val="0"/>
      <w:marRight w:val="0"/>
      <w:marTop w:val="0"/>
      <w:marBottom w:val="0"/>
      <w:divBdr>
        <w:top w:val="none" w:sz="0" w:space="0" w:color="auto"/>
        <w:left w:val="none" w:sz="0" w:space="0" w:color="auto"/>
        <w:bottom w:val="none" w:sz="0" w:space="0" w:color="auto"/>
        <w:right w:val="none" w:sz="0" w:space="0" w:color="auto"/>
      </w:divBdr>
    </w:div>
    <w:div w:id="1046375570">
      <w:bodyDiv w:val="1"/>
      <w:marLeft w:val="0"/>
      <w:marRight w:val="0"/>
      <w:marTop w:val="0"/>
      <w:marBottom w:val="0"/>
      <w:divBdr>
        <w:top w:val="none" w:sz="0" w:space="0" w:color="auto"/>
        <w:left w:val="none" w:sz="0" w:space="0" w:color="auto"/>
        <w:bottom w:val="none" w:sz="0" w:space="0" w:color="auto"/>
        <w:right w:val="none" w:sz="0" w:space="0" w:color="auto"/>
      </w:divBdr>
    </w:div>
    <w:div w:id="1139690827">
      <w:bodyDiv w:val="1"/>
      <w:marLeft w:val="0"/>
      <w:marRight w:val="0"/>
      <w:marTop w:val="0"/>
      <w:marBottom w:val="0"/>
      <w:divBdr>
        <w:top w:val="none" w:sz="0" w:space="0" w:color="auto"/>
        <w:left w:val="none" w:sz="0" w:space="0" w:color="auto"/>
        <w:bottom w:val="none" w:sz="0" w:space="0" w:color="auto"/>
        <w:right w:val="none" w:sz="0" w:space="0" w:color="auto"/>
      </w:divBdr>
    </w:div>
    <w:div w:id="1207985356">
      <w:bodyDiv w:val="1"/>
      <w:marLeft w:val="0"/>
      <w:marRight w:val="0"/>
      <w:marTop w:val="0"/>
      <w:marBottom w:val="0"/>
      <w:divBdr>
        <w:top w:val="none" w:sz="0" w:space="0" w:color="auto"/>
        <w:left w:val="none" w:sz="0" w:space="0" w:color="auto"/>
        <w:bottom w:val="none" w:sz="0" w:space="0" w:color="auto"/>
        <w:right w:val="none" w:sz="0" w:space="0" w:color="auto"/>
      </w:divBdr>
    </w:div>
    <w:div w:id="1316644881">
      <w:bodyDiv w:val="1"/>
      <w:marLeft w:val="0"/>
      <w:marRight w:val="0"/>
      <w:marTop w:val="0"/>
      <w:marBottom w:val="0"/>
      <w:divBdr>
        <w:top w:val="none" w:sz="0" w:space="0" w:color="auto"/>
        <w:left w:val="none" w:sz="0" w:space="0" w:color="auto"/>
        <w:bottom w:val="none" w:sz="0" w:space="0" w:color="auto"/>
        <w:right w:val="none" w:sz="0" w:space="0" w:color="auto"/>
      </w:divBdr>
    </w:div>
    <w:div w:id="1318067711">
      <w:bodyDiv w:val="1"/>
      <w:marLeft w:val="0"/>
      <w:marRight w:val="0"/>
      <w:marTop w:val="0"/>
      <w:marBottom w:val="0"/>
      <w:divBdr>
        <w:top w:val="none" w:sz="0" w:space="0" w:color="auto"/>
        <w:left w:val="none" w:sz="0" w:space="0" w:color="auto"/>
        <w:bottom w:val="none" w:sz="0" w:space="0" w:color="auto"/>
        <w:right w:val="none" w:sz="0" w:space="0" w:color="auto"/>
      </w:divBdr>
    </w:div>
    <w:div w:id="1322467844">
      <w:bodyDiv w:val="1"/>
      <w:marLeft w:val="0"/>
      <w:marRight w:val="0"/>
      <w:marTop w:val="0"/>
      <w:marBottom w:val="0"/>
      <w:divBdr>
        <w:top w:val="none" w:sz="0" w:space="0" w:color="auto"/>
        <w:left w:val="none" w:sz="0" w:space="0" w:color="auto"/>
        <w:bottom w:val="none" w:sz="0" w:space="0" w:color="auto"/>
        <w:right w:val="none" w:sz="0" w:space="0" w:color="auto"/>
      </w:divBdr>
    </w:div>
    <w:div w:id="1334800642">
      <w:bodyDiv w:val="1"/>
      <w:marLeft w:val="0"/>
      <w:marRight w:val="0"/>
      <w:marTop w:val="0"/>
      <w:marBottom w:val="0"/>
      <w:divBdr>
        <w:top w:val="none" w:sz="0" w:space="0" w:color="auto"/>
        <w:left w:val="none" w:sz="0" w:space="0" w:color="auto"/>
        <w:bottom w:val="none" w:sz="0" w:space="0" w:color="auto"/>
        <w:right w:val="none" w:sz="0" w:space="0" w:color="auto"/>
      </w:divBdr>
    </w:div>
    <w:div w:id="1378044113">
      <w:bodyDiv w:val="1"/>
      <w:marLeft w:val="0"/>
      <w:marRight w:val="0"/>
      <w:marTop w:val="0"/>
      <w:marBottom w:val="0"/>
      <w:divBdr>
        <w:top w:val="none" w:sz="0" w:space="0" w:color="auto"/>
        <w:left w:val="none" w:sz="0" w:space="0" w:color="auto"/>
        <w:bottom w:val="none" w:sz="0" w:space="0" w:color="auto"/>
        <w:right w:val="none" w:sz="0" w:space="0" w:color="auto"/>
      </w:divBdr>
    </w:div>
    <w:div w:id="1390349738">
      <w:bodyDiv w:val="1"/>
      <w:marLeft w:val="0"/>
      <w:marRight w:val="0"/>
      <w:marTop w:val="0"/>
      <w:marBottom w:val="0"/>
      <w:divBdr>
        <w:top w:val="none" w:sz="0" w:space="0" w:color="auto"/>
        <w:left w:val="none" w:sz="0" w:space="0" w:color="auto"/>
        <w:bottom w:val="none" w:sz="0" w:space="0" w:color="auto"/>
        <w:right w:val="none" w:sz="0" w:space="0" w:color="auto"/>
      </w:divBdr>
    </w:div>
    <w:div w:id="1464734701">
      <w:bodyDiv w:val="1"/>
      <w:marLeft w:val="0"/>
      <w:marRight w:val="0"/>
      <w:marTop w:val="0"/>
      <w:marBottom w:val="0"/>
      <w:divBdr>
        <w:top w:val="none" w:sz="0" w:space="0" w:color="auto"/>
        <w:left w:val="none" w:sz="0" w:space="0" w:color="auto"/>
        <w:bottom w:val="none" w:sz="0" w:space="0" w:color="auto"/>
        <w:right w:val="none" w:sz="0" w:space="0" w:color="auto"/>
      </w:divBdr>
    </w:div>
    <w:div w:id="1498880607">
      <w:bodyDiv w:val="1"/>
      <w:marLeft w:val="0"/>
      <w:marRight w:val="0"/>
      <w:marTop w:val="0"/>
      <w:marBottom w:val="0"/>
      <w:divBdr>
        <w:top w:val="none" w:sz="0" w:space="0" w:color="auto"/>
        <w:left w:val="none" w:sz="0" w:space="0" w:color="auto"/>
        <w:bottom w:val="none" w:sz="0" w:space="0" w:color="auto"/>
        <w:right w:val="none" w:sz="0" w:space="0" w:color="auto"/>
      </w:divBdr>
    </w:div>
    <w:div w:id="1539507274">
      <w:bodyDiv w:val="1"/>
      <w:marLeft w:val="0"/>
      <w:marRight w:val="0"/>
      <w:marTop w:val="0"/>
      <w:marBottom w:val="0"/>
      <w:divBdr>
        <w:top w:val="none" w:sz="0" w:space="0" w:color="auto"/>
        <w:left w:val="none" w:sz="0" w:space="0" w:color="auto"/>
        <w:bottom w:val="none" w:sz="0" w:space="0" w:color="auto"/>
        <w:right w:val="none" w:sz="0" w:space="0" w:color="auto"/>
      </w:divBdr>
    </w:div>
    <w:div w:id="1602837712">
      <w:bodyDiv w:val="1"/>
      <w:marLeft w:val="0"/>
      <w:marRight w:val="0"/>
      <w:marTop w:val="0"/>
      <w:marBottom w:val="0"/>
      <w:divBdr>
        <w:top w:val="none" w:sz="0" w:space="0" w:color="auto"/>
        <w:left w:val="none" w:sz="0" w:space="0" w:color="auto"/>
        <w:bottom w:val="none" w:sz="0" w:space="0" w:color="auto"/>
        <w:right w:val="none" w:sz="0" w:space="0" w:color="auto"/>
      </w:divBdr>
    </w:div>
    <w:div w:id="1736470386">
      <w:bodyDiv w:val="1"/>
      <w:marLeft w:val="0"/>
      <w:marRight w:val="0"/>
      <w:marTop w:val="0"/>
      <w:marBottom w:val="0"/>
      <w:divBdr>
        <w:top w:val="none" w:sz="0" w:space="0" w:color="auto"/>
        <w:left w:val="none" w:sz="0" w:space="0" w:color="auto"/>
        <w:bottom w:val="none" w:sz="0" w:space="0" w:color="auto"/>
        <w:right w:val="none" w:sz="0" w:space="0" w:color="auto"/>
      </w:divBdr>
    </w:div>
    <w:div w:id="1742632571">
      <w:bodyDiv w:val="1"/>
      <w:marLeft w:val="0"/>
      <w:marRight w:val="0"/>
      <w:marTop w:val="0"/>
      <w:marBottom w:val="0"/>
      <w:divBdr>
        <w:top w:val="none" w:sz="0" w:space="0" w:color="auto"/>
        <w:left w:val="none" w:sz="0" w:space="0" w:color="auto"/>
        <w:bottom w:val="none" w:sz="0" w:space="0" w:color="auto"/>
        <w:right w:val="none" w:sz="0" w:space="0" w:color="auto"/>
      </w:divBdr>
    </w:div>
    <w:div w:id="1763842275">
      <w:bodyDiv w:val="1"/>
      <w:marLeft w:val="0"/>
      <w:marRight w:val="0"/>
      <w:marTop w:val="0"/>
      <w:marBottom w:val="0"/>
      <w:divBdr>
        <w:top w:val="none" w:sz="0" w:space="0" w:color="auto"/>
        <w:left w:val="none" w:sz="0" w:space="0" w:color="auto"/>
        <w:bottom w:val="none" w:sz="0" w:space="0" w:color="auto"/>
        <w:right w:val="none" w:sz="0" w:space="0" w:color="auto"/>
      </w:divBdr>
    </w:div>
    <w:div w:id="1801991522">
      <w:bodyDiv w:val="1"/>
      <w:marLeft w:val="0"/>
      <w:marRight w:val="0"/>
      <w:marTop w:val="0"/>
      <w:marBottom w:val="0"/>
      <w:divBdr>
        <w:top w:val="none" w:sz="0" w:space="0" w:color="auto"/>
        <w:left w:val="none" w:sz="0" w:space="0" w:color="auto"/>
        <w:bottom w:val="none" w:sz="0" w:space="0" w:color="auto"/>
        <w:right w:val="none" w:sz="0" w:space="0" w:color="auto"/>
      </w:divBdr>
    </w:div>
    <w:div w:id="1882206444">
      <w:bodyDiv w:val="1"/>
      <w:marLeft w:val="0"/>
      <w:marRight w:val="0"/>
      <w:marTop w:val="0"/>
      <w:marBottom w:val="0"/>
      <w:divBdr>
        <w:top w:val="none" w:sz="0" w:space="0" w:color="auto"/>
        <w:left w:val="none" w:sz="0" w:space="0" w:color="auto"/>
        <w:bottom w:val="none" w:sz="0" w:space="0" w:color="auto"/>
        <w:right w:val="none" w:sz="0" w:space="0" w:color="auto"/>
      </w:divBdr>
    </w:div>
    <w:div w:id="1922835450">
      <w:bodyDiv w:val="1"/>
      <w:marLeft w:val="0"/>
      <w:marRight w:val="0"/>
      <w:marTop w:val="0"/>
      <w:marBottom w:val="0"/>
      <w:divBdr>
        <w:top w:val="none" w:sz="0" w:space="0" w:color="auto"/>
        <w:left w:val="none" w:sz="0" w:space="0" w:color="auto"/>
        <w:bottom w:val="none" w:sz="0" w:space="0" w:color="auto"/>
        <w:right w:val="none" w:sz="0" w:space="0" w:color="auto"/>
      </w:divBdr>
    </w:div>
    <w:div w:id="2003925272">
      <w:bodyDiv w:val="1"/>
      <w:marLeft w:val="0"/>
      <w:marRight w:val="0"/>
      <w:marTop w:val="0"/>
      <w:marBottom w:val="0"/>
      <w:divBdr>
        <w:top w:val="none" w:sz="0" w:space="0" w:color="auto"/>
        <w:left w:val="none" w:sz="0" w:space="0" w:color="auto"/>
        <w:bottom w:val="none" w:sz="0" w:space="0" w:color="auto"/>
        <w:right w:val="none" w:sz="0" w:space="0" w:color="auto"/>
      </w:divBdr>
    </w:div>
    <w:div w:id="20310266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chart" Target="charts/chart3.xml"/><Relationship Id="rId3" Type="http://schemas.openxmlformats.org/officeDocument/2006/relationships/numbering" Target="numbering.xml"/><Relationship Id="rId21" Type="http://schemas.openxmlformats.org/officeDocument/2006/relationships/image" Target="media/image12.jpeg"/><Relationship Id="rId34"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jpeg"/><Relationship Id="rId25" Type="http://schemas.openxmlformats.org/officeDocument/2006/relationships/chart" Target="charts/chart2.xml"/><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chart" Target="charts/chart6.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chart" Target="charts/chart1.xml"/><Relationship Id="rId32"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chart" Target="charts/chart5.xml"/><Relationship Id="rId36"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chart" Target="charts/chart4.xml"/><Relationship Id="rId30" Type="http://schemas.openxmlformats.org/officeDocument/2006/relationships/chart" Target="charts/chart7.xml"/><Relationship Id="rId35" Type="http://schemas.openxmlformats.org/officeDocument/2006/relationships/fontTable" Target="fontTable.xml"/><Relationship Id="rId8" Type="http://schemas.openxmlformats.org/officeDocument/2006/relationships/footnotes" Target="footnotes.xml"/></Relationships>
</file>

<file path=word/_rels/header1.xml.rels><?xml version="1.0" encoding="UTF-8" standalone="yes"?>
<Relationships xmlns="http://schemas.openxmlformats.org/package/2006/relationships"><Relationship Id="rId3" Type="http://schemas.openxmlformats.org/officeDocument/2006/relationships/image" Target="media/image17.jpeg"/><Relationship Id="rId2" Type="http://schemas.openxmlformats.org/officeDocument/2006/relationships/image" Target="media/image16.gif"/><Relationship Id="rId1" Type="http://schemas.openxmlformats.org/officeDocument/2006/relationships/image" Target="media/image15.jpeg"/><Relationship Id="rId4" Type="http://schemas.openxmlformats.org/officeDocument/2006/relationships/image" Target="media/image18.jpeg"/></Relationships>
</file>

<file path=word/_rels/header2.xml.rels><?xml version="1.0" encoding="UTF-8" standalone="yes"?>
<Relationships xmlns="http://schemas.openxmlformats.org/package/2006/relationships"><Relationship Id="rId3" Type="http://schemas.openxmlformats.org/officeDocument/2006/relationships/image" Target="media/image17.jpeg"/><Relationship Id="rId2" Type="http://schemas.openxmlformats.org/officeDocument/2006/relationships/image" Target="media/image16.gif"/><Relationship Id="rId1" Type="http://schemas.openxmlformats.org/officeDocument/2006/relationships/image" Target="media/image15.jpeg"/><Relationship Id="rId4" Type="http://schemas.openxmlformats.org/officeDocument/2006/relationships/image" Target="media/image18.jpeg"/></Relationships>
</file>

<file path=word/charts/_rels/chart1.xml.rels><?xml version="1.0" encoding="UTF-8" standalone="yes"?>
<Relationships xmlns="http://schemas.openxmlformats.org/package/2006/relationships"><Relationship Id="rId1" Type="http://schemas.openxmlformats.org/officeDocument/2006/relationships/oleObject" Target="file:///C:\Work\SMASHMOB\SMASHMOB_BevasarlokozpontiAdatok_20150216.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Work\SMASHMOB\SMASHMOB_BevasarlokozpontiAdatok_20150216.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Work\SMASHMOB\SMASHMOB_BevasarlokozpontiAdatok_20150216.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Work\SMASHMOB\SMASHMOB_BevasarlokozpontiAdatok_20150216.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Work\SMASHMOB\SMASHMOB_BevasarlokozpontiAdatok_20150216.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Work\SMASHMOB\SMASHMOB_BevasarlokozpontiAdatok_20150216.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Work\SMASHMOB\SMASHMOB_BevasarlokozpontiAdatok_2015021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Táblázatok!$M$335</c:f>
              <c:strCache>
                <c:ptCount val="1"/>
                <c:pt idx="0">
                  <c:v>Magyar vásárlók ausztriai vásárlásának oka</c:v>
                </c:pt>
              </c:strCache>
            </c:strRef>
          </c:tx>
          <c:cat>
            <c:strRef>
              <c:f>Táblázatok!$J$336:$J$341</c:f>
              <c:strCache>
                <c:ptCount val="6"/>
                <c:pt idx="0">
                  <c:v>Nagyobb választék</c:v>
                </c:pt>
                <c:pt idx="1">
                  <c:v>Jobb minőség</c:v>
                </c:pt>
                <c:pt idx="2">
                  <c:v>Kedvezőbb árak</c:v>
                </c:pt>
                <c:pt idx="3">
                  <c:v>Útba esik egyéb elintéznivaló mellett</c:v>
                </c:pt>
                <c:pt idx="4">
                  <c:v>Kényelmesebb</c:v>
                </c:pt>
                <c:pt idx="5">
                  <c:v>Egyéb</c:v>
                </c:pt>
              </c:strCache>
            </c:strRef>
          </c:cat>
          <c:val>
            <c:numRef>
              <c:f>Táblázatok!$M$336:$M$341</c:f>
              <c:numCache>
                <c:formatCode>General</c:formatCode>
                <c:ptCount val="6"/>
                <c:pt idx="0">
                  <c:v>75</c:v>
                </c:pt>
                <c:pt idx="1">
                  <c:v>51</c:v>
                </c:pt>
                <c:pt idx="2">
                  <c:v>26</c:v>
                </c:pt>
                <c:pt idx="3">
                  <c:v>32</c:v>
                </c:pt>
                <c:pt idx="4">
                  <c:v>22</c:v>
                </c:pt>
                <c:pt idx="5">
                  <c:v>7</c:v>
                </c:pt>
              </c:numCache>
            </c:numRef>
          </c:val>
        </c:ser>
        <c:dLbls>
          <c:showLegendKey val="0"/>
          <c:showVal val="0"/>
          <c:showCatName val="0"/>
          <c:showSerName val="0"/>
          <c:showPercent val="0"/>
          <c:showBubbleSize val="0"/>
          <c:showLeaderLines val="1"/>
        </c:dLbls>
        <c:firstSliceAng val="0"/>
      </c:pieChart>
    </c:plotArea>
    <c:legend>
      <c:legendPos val="r"/>
      <c:overlay val="0"/>
      <c:txPr>
        <a:bodyPr/>
        <a:lstStyle/>
        <a:p>
          <a:pPr rtl="0">
            <a:defRPr/>
          </a:pPr>
          <a:endParaRPr lang="hu-HU"/>
        </a:p>
      </c:txPr>
    </c:legend>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Táblázatok!$N$355</c:f>
              <c:strCache>
                <c:ptCount val="1"/>
                <c:pt idx="0">
                  <c:v>Osztrák vásárlók magyarországi vásárlásának oka</c:v>
                </c:pt>
              </c:strCache>
            </c:strRef>
          </c:tx>
          <c:cat>
            <c:strRef>
              <c:f>Táblázatok!$J$356:$J$361</c:f>
              <c:strCache>
                <c:ptCount val="6"/>
                <c:pt idx="0">
                  <c:v>Nagyobb választék</c:v>
                </c:pt>
                <c:pt idx="1">
                  <c:v>Jobb minőség</c:v>
                </c:pt>
                <c:pt idx="2">
                  <c:v>Kedvezőbb árak</c:v>
                </c:pt>
                <c:pt idx="3">
                  <c:v>Útba esik egyéb elintéznivaló mellett</c:v>
                </c:pt>
                <c:pt idx="4">
                  <c:v>Kényelmesebb</c:v>
                </c:pt>
                <c:pt idx="5">
                  <c:v>Egyéb</c:v>
                </c:pt>
              </c:strCache>
            </c:strRef>
          </c:cat>
          <c:val>
            <c:numRef>
              <c:f>Táblázatok!$N$356:$N$361</c:f>
              <c:numCache>
                <c:formatCode>General</c:formatCode>
                <c:ptCount val="6"/>
                <c:pt idx="0">
                  <c:v>14</c:v>
                </c:pt>
                <c:pt idx="1">
                  <c:v>36</c:v>
                </c:pt>
                <c:pt idx="2">
                  <c:v>126</c:v>
                </c:pt>
                <c:pt idx="3">
                  <c:v>64</c:v>
                </c:pt>
                <c:pt idx="4">
                  <c:v>14</c:v>
                </c:pt>
                <c:pt idx="5">
                  <c:v>27</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2074719183591984"/>
          <c:y val="4.0609137055837574E-2"/>
        </c:manualLayout>
      </c:layout>
      <c:overlay val="0"/>
      <c:txPr>
        <a:bodyPr/>
        <a:lstStyle/>
        <a:p>
          <a:pPr>
            <a:defRPr sz="1400"/>
          </a:pPr>
          <a:endParaRPr lang="hu-HU"/>
        </a:p>
      </c:txPr>
    </c:title>
    <c:autoTitleDeleted val="0"/>
    <c:plotArea>
      <c:layout/>
      <c:pieChart>
        <c:varyColors val="1"/>
        <c:ser>
          <c:idx val="0"/>
          <c:order val="0"/>
          <c:tx>
            <c:strRef>
              <c:f>Táblázatok!$K$386</c:f>
              <c:strCache>
                <c:ptCount val="1"/>
                <c:pt idx="0">
                  <c:v>Oberwart</c:v>
                </c:pt>
              </c:strCache>
            </c:strRef>
          </c:tx>
          <c:cat>
            <c:strRef>
              <c:f>Táblázatok!$J$387:$J$389</c:f>
              <c:strCache>
                <c:ptCount val="3"/>
                <c:pt idx="0">
                  <c:v>Csak itt</c:v>
                </c:pt>
                <c:pt idx="1">
                  <c:v>Más üzletekbe is szokott járni</c:v>
                </c:pt>
                <c:pt idx="2">
                  <c:v>Élelmiszert mindig itt vásárol, de más termékek kapcsán felkeres egyéb üzleteket is</c:v>
                </c:pt>
              </c:strCache>
            </c:strRef>
          </c:cat>
          <c:val>
            <c:numRef>
              <c:f>Táblázatok!$K$387:$K$389</c:f>
              <c:numCache>
                <c:formatCode>0.0%</c:formatCode>
                <c:ptCount val="3"/>
                <c:pt idx="0">
                  <c:v>0.19801980198019808</c:v>
                </c:pt>
                <c:pt idx="1">
                  <c:v>0.77227722772277252</c:v>
                </c:pt>
                <c:pt idx="2">
                  <c:v>2.9702970297029712E-2</c:v>
                </c:pt>
              </c:numCache>
            </c:numRef>
          </c:val>
        </c:ser>
        <c:dLbls>
          <c:showLegendKey val="0"/>
          <c:showVal val="0"/>
          <c:showCatName val="0"/>
          <c:showSerName val="0"/>
          <c:showPercent val="0"/>
          <c:showBubbleSize val="0"/>
          <c:showLeaderLines val="1"/>
        </c:dLbls>
        <c:firstSliceAng val="0"/>
      </c:pieChart>
    </c:plotArea>
    <c:legend>
      <c:legendPos val="r"/>
      <c:layout>
        <c:manualLayout>
          <c:xMode val="edge"/>
          <c:yMode val="edge"/>
          <c:x val="0.55770321421589875"/>
          <c:y val="0.20409608697389994"/>
          <c:w val="0.43773303504847128"/>
          <c:h val="0.76761128209227714"/>
        </c:manualLayout>
      </c:layout>
      <c:overlay val="0"/>
      <c:txPr>
        <a:bodyPr/>
        <a:lstStyle/>
        <a:p>
          <a:pPr rtl="0">
            <a:defRPr/>
          </a:pPr>
          <a:endParaRPr lang="hu-HU"/>
        </a:p>
      </c:txPr>
    </c:legend>
    <c:plotVisOnly val="1"/>
    <c:dispBlanksAs val="zero"/>
    <c:showDLblsOverMax val="0"/>
  </c:chart>
  <c:spPr>
    <a:noFill/>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hu-HU" sz="1400"/>
              <a:t>Mosonmagyaróvár</a:t>
            </a:r>
          </a:p>
        </c:rich>
      </c:tx>
      <c:overlay val="0"/>
    </c:title>
    <c:autoTitleDeleted val="0"/>
    <c:plotArea>
      <c:layout/>
      <c:pieChart>
        <c:varyColors val="1"/>
        <c:ser>
          <c:idx val="0"/>
          <c:order val="0"/>
          <c:tx>
            <c:strRef>
              <c:f>Táblázatok!$L$386</c:f>
              <c:strCache>
                <c:ptCount val="1"/>
                <c:pt idx="0">
                  <c:v>Mosonmagyaróvár</c:v>
                </c:pt>
              </c:strCache>
            </c:strRef>
          </c:tx>
          <c:cat>
            <c:strRef>
              <c:f>Táblázatok!$J$387:$J$389</c:f>
              <c:strCache>
                <c:ptCount val="3"/>
                <c:pt idx="0">
                  <c:v>Csak itt</c:v>
                </c:pt>
                <c:pt idx="1">
                  <c:v>Más üzletekbe is szokott járni</c:v>
                </c:pt>
                <c:pt idx="2">
                  <c:v>Élelmiszert mindig itt vásárol, de más termékek kapcsán felkeres egyéb üzleteket is</c:v>
                </c:pt>
              </c:strCache>
            </c:strRef>
          </c:cat>
          <c:val>
            <c:numRef>
              <c:f>Táblázatok!$L$387:$L$389</c:f>
              <c:numCache>
                <c:formatCode>0.0%</c:formatCode>
                <c:ptCount val="3"/>
                <c:pt idx="0">
                  <c:v>0.30357142857142855</c:v>
                </c:pt>
                <c:pt idx="1">
                  <c:v>0.43750000000000022</c:v>
                </c:pt>
                <c:pt idx="2">
                  <c:v>0.25892857142857167</c:v>
                </c:pt>
              </c:numCache>
            </c:numRef>
          </c:val>
        </c:ser>
        <c:dLbls>
          <c:showLegendKey val="0"/>
          <c:showVal val="0"/>
          <c:showCatName val="0"/>
          <c:showSerName val="0"/>
          <c:showPercent val="0"/>
          <c:showBubbleSize val="0"/>
          <c:showLeaderLines val="1"/>
        </c:dLbls>
        <c:firstSliceAng val="0"/>
      </c:pieChart>
    </c:plotArea>
    <c:plotVisOnly val="1"/>
    <c:dispBlanksAs val="zero"/>
    <c:showDLblsOverMax val="0"/>
  </c:chart>
  <c:spPr>
    <a:noFill/>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400"/>
          </a:pPr>
          <a:endParaRPr lang="hu-HU"/>
        </a:p>
      </c:txPr>
    </c:title>
    <c:autoTitleDeleted val="0"/>
    <c:plotArea>
      <c:layout/>
      <c:pieChart>
        <c:varyColors val="1"/>
        <c:ser>
          <c:idx val="0"/>
          <c:order val="0"/>
          <c:tx>
            <c:strRef>
              <c:f>Táblázatok!$M$386</c:f>
              <c:strCache>
                <c:ptCount val="1"/>
                <c:pt idx="0">
                  <c:v>Szombathely</c:v>
                </c:pt>
              </c:strCache>
            </c:strRef>
          </c:tx>
          <c:cat>
            <c:strRef>
              <c:f>Táblázatok!$J$387:$J$389</c:f>
              <c:strCache>
                <c:ptCount val="3"/>
                <c:pt idx="0">
                  <c:v>Csak itt</c:v>
                </c:pt>
                <c:pt idx="1">
                  <c:v>Más üzletekbe is szokott járni</c:v>
                </c:pt>
                <c:pt idx="2">
                  <c:v>Élelmiszert mindig itt vásárol, de más termékek kapcsán felkeres egyéb üzleteket is</c:v>
                </c:pt>
              </c:strCache>
            </c:strRef>
          </c:cat>
          <c:val>
            <c:numRef>
              <c:f>Táblázatok!$M$387:$M$389</c:f>
              <c:numCache>
                <c:formatCode>0.0%</c:formatCode>
                <c:ptCount val="3"/>
                <c:pt idx="0">
                  <c:v>0.43220338983050871</c:v>
                </c:pt>
                <c:pt idx="1">
                  <c:v>0.4152542372881356</c:v>
                </c:pt>
                <c:pt idx="2">
                  <c:v>0.15254237288135614</c:v>
                </c:pt>
              </c:numCache>
            </c:numRef>
          </c:val>
        </c:ser>
        <c:dLbls>
          <c:showLegendKey val="0"/>
          <c:showVal val="0"/>
          <c:showCatName val="0"/>
          <c:showSerName val="0"/>
          <c:showPercent val="0"/>
          <c:showBubbleSize val="0"/>
          <c:showLeaderLines val="1"/>
        </c:dLbls>
        <c:firstSliceAng val="0"/>
      </c:pieChart>
    </c:plotArea>
    <c:plotVisOnly val="1"/>
    <c:dispBlanksAs val="zero"/>
    <c:showDLblsOverMax val="0"/>
  </c:chart>
  <c:spPr>
    <a:noFill/>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400"/>
          </a:pPr>
          <a:endParaRPr lang="hu-HU"/>
        </a:p>
      </c:txPr>
    </c:title>
    <c:autoTitleDeleted val="0"/>
    <c:plotArea>
      <c:layout/>
      <c:pieChart>
        <c:varyColors val="1"/>
        <c:ser>
          <c:idx val="0"/>
          <c:order val="0"/>
          <c:tx>
            <c:strRef>
              <c:f>Táblázatok!$N$386</c:f>
              <c:strCache>
                <c:ptCount val="1"/>
                <c:pt idx="0">
                  <c:v>Zalaegerszeg</c:v>
                </c:pt>
              </c:strCache>
            </c:strRef>
          </c:tx>
          <c:cat>
            <c:strRef>
              <c:f>Táblázatok!$J$387:$J$389</c:f>
              <c:strCache>
                <c:ptCount val="3"/>
                <c:pt idx="0">
                  <c:v>Csak itt</c:v>
                </c:pt>
                <c:pt idx="1">
                  <c:v>Más üzletekbe is szokott járni</c:v>
                </c:pt>
                <c:pt idx="2">
                  <c:v>Élelmiszert mindig itt vásárol, de más termékek kapcsán felkeres egyéb üzleteket is</c:v>
                </c:pt>
              </c:strCache>
            </c:strRef>
          </c:cat>
          <c:val>
            <c:numRef>
              <c:f>Táblázatok!$N$387:$N$389</c:f>
              <c:numCache>
                <c:formatCode>0.0%</c:formatCode>
                <c:ptCount val="3"/>
                <c:pt idx="0">
                  <c:v>0.55555555555555569</c:v>
                </c:pt>
                <c:pt idx="1">
                  <c:v>0.44444444444444442</c:v>
                </c:pt>
                <c:pt idx="2">
                  <c:v>0</c:v>
                </c:pt>
              </c:numCache>
            </c:numRef>
          </c:val>
        </c:ser>
        <c:dLbls>
          <c:showLegendKey val="0"/>
          <c:showVal val="0"/>
          <c:showCatName val="0"/>
          <c:showSerName val="0"/>
          <c:showPercent val="0"/>
          <c:showBubbleSize val="0"/>
          <c:showLeaderLines val="1"/>
        </c:dLbls>
        <c:firstSliceAng val="0"/>
      </c:pieChart>
    </c:plotArea>
    <c:plotVisOnly val="1"/>
    <c:dispBlanksAs val="zero"/>
    <c:showDLblsOverMax val="0"/>
  </c:chart>
  <c:spPr>
    <a:noFill/>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tx>
            <c:strRef>
              <c:f>Táblázatok!$A$476</c:f>
              <c:strCache>
                <c:ptCount val="1"/>
                <c:pt idx="0">
                  <c:v>igen</c:v>
                </c:pt>
              </c:strCache>
            </c:strRef>
          </c:tx>
          <c:invertIfNegative val="0"/>
          <c:cat>
            <c:strRef>
              <c:f>Táblázatok!$A$475</c:f>
              <c:strCache>
                <c:ptCount val="1"/>
                <c:pt idx="0">
                  <c:v>Tudja-e, hogyan lehet busszal / vonattal megközelíteni ezt a bevásárlóközpontot?</c:v>
                </c:pt>
              </c:strCache>
            </c:strRef>
          </c:cat>
          <c:val>
            <c:numRef>
              <c:f>Táblázatok!$G$476</c:f>
              <c:numCache>
                <c:formatCode>General</c:formatCode>
                <c:ptCount val="1"/>
                <c:pt idx="0">
                  <c:v>71</c:v>
                </c:pt>
              </c:numCache>
            </c:numRef>
          </c:val>
        </c:ser>
        <c:ser>
          <c:idx val="1"/>
          <c:order val="1"/>
          <c:tx>
            <c:strRef>
              <c:f>Táblázatok!$A$477</c:f>
              <c:strCache>
                <c:ptCount val="1"/>
                <c:pt idx="0">
                  <c:v>nem</c:v>
                </c:pt>
              </c:strCache>
            </c:strRef>
          </c:tx>
          <c:invertIfNegative val="0"/>
          <c:cat>
            <c:strRef>
              <c:f>Táblázatok!$A$475</c:f>
              <c:strCache>
                <c:ptCount val="1"/>
                <c:pt idx="0">
                  <c:v>Tudja-e, hogyan lehet busszal / vonattal megközelíteni ezt a bevásárlóközpontot?</c:v>
                </c:pt>
              </c:strCache>
            </c:strRef>
          </c:cat>
          <c:val>
            <c:numRef>
              <c:f>Táblázatok!$G$477</c:f>
              <c:numCache>
                <c:formatCode>General</c:formatCode>
                <c:ptCount val="1"/>
                <c:pt idx="0">
                  <c:v>353</c:v>
                </c:pt>
              </c:numCache>
            </c:numRef>
          </c:val>
        </c:ser>
        <c:dLbls>
          <c:showLegendKey val="0"/>
          <c:showVal val="0"/>
          <c:showCatName val="0"/>
          <c:showSerName val="0"/>
          <c:showPercent val="0"/>
          <c:showBubbleSize val="0"/>
        </c:dLbls>
        <c:gapWidth val="150"/>
        <c:axId val="145879552"/>
        <c:axId val="176618816"/>
      </c:barChart>
      <c:catAx>
        <c:axId val="145879552"/>
        <c:scaling>
          <c:orientation val="minMax"/>
        </c:scaling>
        <c:delete val="0"/>
        <c:axPos val="l"/>
        <c:numFmt formatCode="General" sourceLinked="1"/>
        <c:majorTickMark val="out"/>
        <c:minorTickMark val="none"/>
        <c:tickLblPos val="nextTo"/>
        <c:crossAx val="176618816"/>
        <c:crosses val="autoZero"/>
        <c:auto val="1"/>
        <c:lblAlgn val="ctr"/>
        <c:lblOffset val="100"/>
        <c:noMultiLvlLbl val="0"/>
      </c:catAx>
      <c:valAx>
        <c:axId val="176618816"/>
        <c:scaling>
          <c:orientation val="minMax"/>
        </c:scaling>
        <c:delete val="0"/>
        <c:axPos val="b"/>
        <c:majorGridlines/>
        <c:numFmt formatCode="General" sourceLinked="1"/>
        <c:majorTickMark val="out"/>
        <c:minorTickMark val="none"/>
        <c:tickLblPos val="nextTo"/>
        <c:crossAx val="145879552"/>
        <c:crosses val="autoZero"/>
        <c:crossBetween val="between"/>
      </c:valAx>
    </c:plotArea>
    <c:legend>
      <c:legendPos val="r"/>
      <c:layout>
        <c:manualLayout>
          <c:xMode val="edge"/>
          <c:yMode val="edge"/>
          <c:x val="5.5677403960868517E-2"/>
          <c:y val="0.51396332421312052"/>
          <c:w val="0.32058729658792673"/>
          <c:h val="0.48218635052162151"/>
        </c:manualLayout>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SMASHMOB – SMART SHOPPING MOBILITY IN THE AT-HU CROSS BORDER REGION</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E7594CF-2916-4880-8FFC-CCA9191FB2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44</Pages>
  <Words>5208</Words>
  <Characters>35936</Characters>
  <Application>Microsoft Office Word</Application>
  <DocSecurity>0</DocSecurity>
  <Lines>299</Lines>
  <Paragraphs>82</Paragraphs>
  <ScaleCrop>false</ScaleCrop>
  <HeadingPairs>
    <vt:vector size="2" baseType="variant">
      <vt:variant>
        <vt:lpstr>Cím</vt:lpstr>
      </vt:variant>
      <vt:variant>
        <vt:i4>1</vt:i4>
      </vt:variant>
    </vt:vector>
  </HeadingPairs>
  <TitlesOfParts>
    <vt:vector size="1" baseType="lpstr">
      <vt:lpstr>Bevásárló-központi kikérdezések</vt:lpstr>
    </vt:vector>
  </TitlesOfParts>
  <Company/>
  <LinksUpToDate>false</LinksUpToDate>
  <CharactersWithSpaces>41062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Bevásárló-központi kikérdezések</dc:title>
  <dc:subject>Közlekedéstudományi Intézet Nonprofit Kft.</dc:subject>
  <dc:creator>www.kti.hu</dc:creator>
  <cp:lastModifiedBy>Bejczi Delinke</cp:lastModifiedBy>
  <cp:revision>4</cp:revision>
  <cp:lastPrinted>2015-05-06T12:57:00Z</cp:lastPrinted>
  <dcterms:created xsi:type="dcterms:W3CDTF">2015-05-06T12:56:00Z</dcterms:created>
  <dcterms:modified xsi:type="dcterms:W3CDTF">2015-05-06T12:58:00Z</dcterms:modified>
</cp:coreProperties>
</file>