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4D8E" w:rsidRDefault="006D4D8E" w:rsidP="00933223">
      <w:pPr>
        <w:rPr>
          <w:b/>
          <w:bCs/>
          <w:sz w:val="48"/>
          <w:szCs w:val="32"/>
        </w:rPr>
      </w:pPr>
    </w:p>
    <w:p w:rsidR="006D4D8E" w:rsidRDefault="006D4D8E" w:rsidP="009A7D74">
      <w:pPr>
        <w:jc w:val="center"/>
        <w:rPr>
          <w:b/>
          <w:bCs/>
          <w:sz w:val="48"/>
          <w:szCs w:val="32"/>
        </w:rPr>
      </w:pPr>
    </w:p>
    <w:p w:rsidR="00665A65" w:rsidRDefault="00665A65" w:rsidP="00665A65">
      <w:pPr>
        <w:spacing w:after="0"/>
        <w:jc w:val="center"/>
        <w:rPr>
          <w:rFonts w:cs="Arial"/>
          <w:b/>
          <w:color w:val="C00000"/>
          <w:sz w:val="80"/>
          <w:szCs w:val="80"/>
        </w:rPr>
      </w:pPr>
    </w:p>
    <w:p w:rsidR="00665A65" w:rsidRDefault="00665A65" w:rsidP="00665A65">
      <w:pPr>
        <w:spacing w:after="0"/>
        <w:jc w:val="center"/>
        <w:rPr>
          <w:rFonts w:cs="Arial"/>
          <w:b/>
          <w:color w:val="C00000"/>
          <w:sz w:val="80"/>
          <w:szCs w:val="80"/>
        </w:rPr>
      </w:pPr>
    </w:p>
    <w:p w:rsidR="00665A65" w:rsidRDefault="00665A65" w:rsidP="00665A65">
      <w:pPr>
        <w:spacing w:after="0"/>
        <w:jc w:val="center"/>
        <w:rPr>
          <w:rFonts w:cs="Arial"/>
          <w:b/>
          <w:color w:val="C00000"/>
          <w:sz w:val="80"/>
          <w:szCs w:val="80"/>
        </w:rPr>
      </w:pPr>
      <w:bookmarkStart w:id="0" w:name="_GoBack"/>
      <w:bookmarkEnd w:id="0"/>
      <w:r>
        <w:rPr>
          <w:rFonts w:cs="Arial"/>
          <w:b/>
          <w:color w:val="C00000"/>
          <w:sz w:val="80"/>
          <w:szCs w:val="80"/>
        </w:rPr>
        <w:t>Smart Shopping Mobility</w:t>
      </w:r>
    </w:p>
    <w:p w:rsidR="00EA29BD" w:rsidRDefault="00EA29BD" w:rsidP="009A7D74">
      <w:pPr>
        <w:jc w:val="center"/>
        <w:rPr>
          <w:b/>
          <w:bCs/>
          <w:sz w:val="48"/>
          <w:szCs w:val="32"/>
        </w:rPr>
      </w:pPr>
    </w:p>
    <w:p w:rsidR="009A7D74" w:rsidRPr="00665A65" w:rsidRDefault="009A7D74" w:rsidP="00665A65">
      <w:pPr>
        <w:spacing w:after="0"/>
        <w:jc w:val="center"/>
        <w:rPr>
          <w:rFonts w:cs="Arial"/>
          <w:color w:val="4F6228" w:themeColor="accent3" w:themeShade="80"/>
          <w:sz w:val="36"/>
          <w:szCs w:val="36"/>
        </w:rPr>
      </w:pPr>
      <w:r w:rsidRPr="00665A65">
        <w:rPr>
          <w:rFonts w:cs="Arial"/>
          <w:color w:val="4F6228" w:themeColor="accent3" w:themeShade="80"/>
          <w:sz w:val="36"/>
          <w:szCs w:val="36"/>
        </w:rPr>
        <w:t>Öko-mobilitás elősegítése az osztrák-magyar határtérségben</w:t>
      </w:r>
    </w:p>
    <w:p w:rsidR="009A7D74" w:rsidRPr="00665A65" w:rsidRDefault="009A7D74" w:rsidP="00665A65">
      <w:pPr>
        <w:spacing w:after="0"/>
        <w:jc w:val="center"/>
        <w:rPr>
          <w:rFonts w:cs="Arial"/>
          <w:color w:val="4F6228" w:themeColor="accent3" w:themeShade="80"/>
          <w:sz w:val="36"/>
          <w:szCs w:val="36"/>
        </w:rPr>
      </w:pPr>
      <w:r w:rsidRPr="00665A65">
        <w:rPr>
          <w:rFonts w:cs="Arial"/>
          <w:color w:val="4F6228" w:themeColor="accent3" w:themeShade="80"/>
          <w:sz w:val="36"/>
          <w:szCs w:val="36"/>
        </w:rPr>
        <w:t>A vasúti</w:t>
      </w:r>
      <w:r w:rsidR="00D4430F" w:rsidRPr="00665A65">
        <w:rPr>
          <w:rFonts w:cs="Arial"/>
          <w:color w:val="4F6228" w:themeColor="accent3" w:themeShade="80"/>
          <w:sz w:val="36"/>
          <w:szCs w:val="36"/>
        </w:rPr>
        <w:t xml:space="preserve">, a közúti, valamint bevásárlási mobilitással kapcsolatos felmérések </w:t>
      </w:r>
      <w:r w:rsidRPr="00665A65">
        <w:rPr>
          <w:rFonts w:cs="Arial"/>
          <w:color w:val="4F6228" w:themeColor="accent3" w:themeShade="80"/>
          <w:sz w:val="36"/>
          <w:szCs w:val="36"/>
        </w:rPr>
        <w:t>eredményeinek elemzése</w:t>
      </w:r>
    </w:p>
    <w:p w:rsidR="009A7D74" w:rsidRPr="00933223" w:rsidRDefault="009A7D74" w:rsidP="009A7D74">
      <w:pPr>
        <w:jc w:val="center"/>
      </w:pPr>
    </w:p>
    <w:p w:rsidR="009A7D74" w:rsidRPr="00933223" w:rsidRDefault="009A7D74" w:rsidP="009A7D74">
      <w:pPr>
        <w:jc w:val="center"/>
        <w:rPr>
          <w:noProof/>
          <w:lang w:eastAsia="hu-HU"/>
        </w:rPr>
      </w:pPr>
    </w:p>
    <w:p w:rsidR="009A7D74" w:rsidRPr="00933223" w:rsidRDefault="009A7D74" w:rsidP="009A7D74">
      <w:pPr>
        <w:jc w:val="center"/>
        <w:rPr>
          <w:noProof/>
          <w:lang w:eastAsia="hu-HU"/>
        </w:rPr>
      </w:pPr>
    </w:p>
    <w:p w:rsidR="009A7D74" w:rsidRPr="00933223" w:rsidRDefault="009A7D74" w:rsidP="009A7D74">
      <w:pPr>
        <w:jc w:val="center"/>
        <w:rPr>
          <w:noProof/>
          <w:lang w:eastAsia="hu-HU"/>
        </w:rPr>
      </w:pPr>
    </w:p>
    <w:p w:rsidR="006D4D8E" w:rsidRPr="00933223" w:rsidRDefault="006D4D8E" w:rsidP="009A7D74">
      <w:pPr>
        <w:jc w:val="center"/>
        <w:rPr>
          <w:noProof/>
          <w:lang w:eastAsia="hu-HU"/>
        </w:rPr>
      </w:pPr>
    </w:p>
    <w:p w:rsidR="006D4D8E" w:rsidRPr="00933223" w:rsidRDefault="006D4D8E" w:rsidP="009A7D74">
      <w:pPr>
        <w:jc w:val="center"/>
        <w:rPr>
          <w:noProof/>
          <w:lang w:eastAsia="hu-HU"/>
        </w:rPr>
      </w:pPr>
    </w:p>
    <w:p w:rsidR="006D4D8E" w:rsidRPr="00933223" w:rsidRDefault="006D4D8E" w:rsidP="009A7D74">
      <w:pPr>
        <w:jc w:val="center"/>
        <w:rPr>
          <w:noProof/>
          <w:lang w:eastAsia="hu-HU"/>
        </w:rPr>
      </w:pPr>
    </w:p>
    <w:p w:rsidR="00267C07" w:rsidRPr="00933223" w:rsidRDefault="00267C07" w:rsidP="009A7D74">
      <w:pPr>
        <w:jc w:val="center"/>
        <w:rPr>
          <w:noProof/>
          <w:lang w:eastAsia="hu-HU"/>
        </w:rPr>
      </w:pPr>
    </w:p>
    <w:p w:rsidR="00267C07" w:rsidRPr="00933223" w:rsidRDefault="00267C07" w:rsidP="009A7D74">
      <w:pPr>
        <w:jc w:val="center"/>
        <w:rPr>
          <w:noProof/>
          <w:lang w:eastAsia="hu-HU"/>
        </w:rPr>
      </w:pPr>
    </w:p>
    <w:p w:rsidR="00267C07" w:rsidRPr="00933223" w:rsidRDefault="00267C07" w:rsidP="00323233">
      <w:pPr>
        <w:jc w:val="center"/>
        <w:rPr>
          <w:noProof/>
          <w:lang w:eastAsia="hu-HU"/>
        </w:rPr>
      </w:pPr>
      <w:r w:rsidRPr="00933223">
        <w:rPr>
          <w:noProof/>
          <w:lang w:eastAsia="hu-HU"/>
        </w:rPr>
        <w:br w:type="page"/>
      </w:r>
    </w:p>
    <w:p w:rsidR="00F91ACA" w:rsidRPr="00933223" w:rsidRDefault="00F91ACA" w:rsidP="00F91ACA">
      <w:pPr>
        <w:rPr>
          <w:b/>
          <w:sz w:val="28"/>
          <w:szCs w:val="28"/>
          <w:lang w:eastAsia="hu-HU"/>
        </w:rPr>
      </w:pPr>
      <w:r w:rsidRPr="00933223">
        <w:rPr>
          <w:b/>
          <w:sz w:val="28"/>
          <w:szCs w:val="28"/>
          <w:lang w:eastAsia="hu-HU"/>
        </w:rPr>
        <w:lastRenderedPageBreak/>
        <w:t>Tartalomjegyzék</w:t>
      </w:r>
    </w:p>
    <w:p w:rsidR="00F91ACA" w:rsidRPr="00933223" w:rsidRDefault="00F91ACA" w:rsidP="00F91ACA">
      <w:pPr>
        <w:rPr>
          <w:lang w:eastAsia="hu-HU"/>
        </w:rPr>
      </w:pPr>
    </w:p>
    <w:p w:rsidR="00D4430F" w:rsidRDefault="00A80FA2">
      <w:pPr>
        <w:pStyle w:val="TJ1"/>
        <w:tabs>
          <w:tab w:val="right" w:leader="dot" w:pos="9060"/>
        </w:tabs>
        <w:rPr>
          <w:rFonts w:asciiTheme="minorHAnsi" w:eastAsiaTheme="minorEastAsia" w:hAnsiTheme="minorHAnsi" w:cstheme="minorBidi"/>
          <w:b w:val="0"/>
          <w:bCs w:val="0"/>
          <w:sz w:val="22"/>
          <w:szCs w:val="22"/>
        </w:rPr>
      </w:pPr>
      <w:r w:rsidRPr="00933223">
        <w:rPr>
          <w:iCs/>
        </w:rPr>
        <w:fldChar w:fldCharType="begin"/>
      </w:r>
      <w:r w:rsidR="00D53A61" w:rsidRPr="00933223">
        <w:rPr>
          <w:iCs/>
        </w:rPr>
        <w:instrText xml:space="preserve"> TOC \o "1-3" \h \z \u </w:instrText>
      </w:r>
      <w:r w:rsidRPr="00933223">
        <w:rPr>
          <w:iCs/>
        </w:rPr>
        <w:fldChar w:fldCharType="separate"/>
      </w:r>
      <w:hyperlink w:anchor="_Toc418168538" w:history="1">
        <w:r w:rsidR="00D4430F" w:rsidRPr="003772DA">
          <w:rPr>
            <w:rStyle w:val="Hiperhivatkozs"/>
          </w:rPr>
          <w:t>Bevezetés</w:t>
        </w:r>
        <w:r w:rsidR="00D4430F">
          <w:rPr>
            <w:webHidden/>
          </w:rPr>
          <w:tab/>
        </w:r>
        <w:r w:rsidR="00D4430F">
          <w:rPr>
            <w:webHidden/>
          </w:rPr>
          <w:fldChar w:fldCharType="begin"/>
        </w:r>
        <w:r w:rsidR="00D4430F">
          <w:rPr>
            <w:webHidden/>
          </w:rPr>
          <w:instrText xml:space="preserve"> PAGEREF _Toc418168538 \h </w:instrText>
        </w:r>
        <w:r w:rsidR="00D4430F">
          <w:rPr>
            <w:webHidden/>
          </w:rPr>
        </w:r>
        <w:r w:rsidR="00D4430F">
          <w:rPr>
            <w:webHidden/>
          </w:rPr>
          <w:fldChar w:fldCharType="separate"/>
        </w:r>
        <w:r w:rsidR="00D4430F">
          <w:rPr>
            <w:webHidden/>
          </w:rPr>
          <w:t>4</w:t>
        </w:r>
        <w:r w:rsidR="00D4430F">
          <w:rPr>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39" w:history="1">
        <w:r w:rsidR="00D4430F" w:rsidRPr="003772DA">
          <w:rPr>
            <w:rStyle w:val="Hiperhivatkozs"/>
          </w:rPr>
          <w:t>1.</w:t>
        </w:r>
        <w:r w:rsidR="00D4430F">
          <w:rPr>
            <w:rFonts w:asciiTheme="minorHAnsi" w:eastAsiaTheme="minorEastAsia" w:hAnsiTheme="minorHAnsi" w:cstheme="minorBidi"/>
            <w:b w:val="0"/>
            <w:bCs w:val="0"/>
            <w:sz w:val="22"/>
            <w:szCs w:val="22"/>
          </w:rPr>
          <w:tab/>
        </w:r>
        <w:r w:rsidR="00D4430F" w:rsidRPr="003772DA">
          <w:rPr>
            <w:rStyle w:val="Hiperhivatkozs"/>
          </w:rPr>
          <w:t>Módszertan</w:t>
        </w:r>
        <w:r w:rsidR="00D4430F">
          <w:rPr>
            <w:webHidden/>
          </w:rPr>
          <w:tab/>
        </w:r>
        <w:r w:rsidR="00D4430F">
          <w:rPr>
            <w:webHidden/>
          </w:rPr>
          <w:fldChar w:fldCharType="begin"/>
        </w:r>
        <w:r w:rsidR="00D4430F">
          <w:rPr>
            <w:webHidden/>
          </w:rPr>
          <w:instrText xml:space="preserve"> PAGEREF _Toc418168539 \h </w:instrText>
        </w:r>
        <w:r w:rsidR="00D4430F">
          <w:rPr>
            <w:webHidden/>
          </w:rPr>
        </w:r>
        <w:r w:rsidR="00D4430F">
          <w:rPr>
            <w:webHidden/>
          </w:rPr>
          <w:fldChar w:fldCharType="separate"/>
        </w:r>
        <w:r w:rsidR="00D4430F">
          <w:rPr>
            <w:webHidden/>
          </w:rPr>
          <w:t>6</w:t>
        </w:r>
        <w:r w:rsidR="00D4430F">
          <w:rPr>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0" w:history="1">
        <w:r w:rsidR="00D4430F" w:rsidRPr="003772DA">
          <w:rPr>
            <w:rStyle w:val="Hiperhivatkozs"/>
            <w:noProof/>
          </w:rPr>
          <w:t>1.1.</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Felhasznált adatok</w:t>
        </w:r>
        <w:r w:rsidR="00D4430F">
          <w:rPr>
            <w:noProof/>
            <w:webHidden/>
          </w:rPr>
          <w:tab/>
        </w:r>
        <w:r w:rsidR="00D4430F">
          <w:rPr>
            <w:noProof/>
            <w:webHidden/>
          </w:rPr>
          <w:fldChar w:fldCharType="begin"/>
        </w:r>
        <w:r w:rsidR="00D4430F">
          <w:rPr>
            <w:noProof/>
            <w:webHidden/>
          </w:rPr>
          <w:instrText xml:space="preserve"> PAGEREF _Toc418168540 \h </w:instrText>
        </w:r>
        <w:r w:rsidR="00D4430F">
          <w:rPr>
            <w:noProof/>
            <w:webHidden/>
          </w:rPr>
        </w:r>
        <w:r w:rsidR="00D4430F">
          <w:rPr>
            <w:noProof/>
            <w:webHidden/>
          </w:rPr>
          <w:fldChar w:fldCharType="separate"/>
        </w:r>
        <w:r w:rsidR="00D4430F">
          <w:rPr>
            <w:noProof/>
            <w:webHidden/>
          </w:rPr>
          <w:t>6</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1" w:history="1">
        <w:r w:rsidR="00D4430F" w:rsidRPr="003772DA">
          <w:rPr>
            <w:rStyle w:val="Hiperhivatkozs"/>
            <w:noProof/>
          </w:rPr>
          <w:t>1.2.</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Vizsgálati terület</w:t>
        </w:r>
        <w:r w:rsidR="00D4430F">
          <w:rPr>
            <w:noProof/>
            <w:webHidden/>
          </w:rPr>
          <w:tab/>
        </w:r>
        <w:r w:rsidR="00D4430F">
          <w:rPr>
            <w:noProof/>
            <w:webHidden/>
          </w:rPr>
          <w:fldChar w:fldCharType="begin"/>
        </w:r>
        <w:r w:rsidR="00D4430F">
          <w:rPr>
            <w:noProof/>
            <w:webHidden/>
          </w:rPr>
          <w:instrText xml:space="preserve"> PAGEREF _Toc418168541 \h </w:instrText>
        </w:r>
        <w:r w:rsidR="00D4430F">
          <w:rPr>
            <w:noProof/>
            <w:webHidden/>
          </w:rPr>
        </w:r>
        <w:r w:rsidR="00D4430F">
          <w:rPr>
            <w:noProof/>
            <w:webHidden/>
          </w:rPr>
          <w:fldChar w:fldCharType="separate"/>
        </w:r>
        <w:r w:rsidR="00D4430F">
          <w:rPr>
            <w:noProof/>
            <w:webHidden/>
          </w:rPr>
          <w:t>6</w:t>
        </w:r>
        <w:r w:rsidR="00D4430F">
          <w:rPr>
            <w:noProof/>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42" w:history="1">
        <w:r w:rsidR="00D4430F" w:rsidRPr="003772DA">
          <w:rPr>
            <w:rStyle w:val="Hiperhivatkozs"/>
          </w:rPr>
          <w:t>2.</w:t>
        </w:r>
        <w:r w:rsidR="00D4430F">
          <w:rPr>
            <w:rFonts w:asciiTheme="minorHAnsi" w:eastAsiaTheme="minorEastAsia" w:hAnsiTheme="minorHAnsi" w:cstheme="minorBidi"/>
            <w:b w:val="0"/>
            <w:bCs w:val="0"/>
            <w:sz w:val="22"/>
            <w:szCs w:val="22"/>
          </w:rPr>
          <w:tab/>
        </w:r>
        <w:r w:rsidR="00D4430F" w:rsidRPr="003772DA">
          <w:rPr>
            <w:rStyle w:val="Hiperhivatkozs"/>
          </w:rPr>
          <w:t>A jelenlegi közösségi közlekedési szolgáltatási színvonal bemutatása</w:t>
        </w:r>
        <w:r w:rsidR="00D4430F">
          <w:rPr>
            <w:webHidden/>
          </w:rPr>
          <w:tab/>
        </w:r>
        <w:r w:rsidR="00D4430F">
          <w:rPr>
            <w:webHidden/>
          </w:rPr>
          <w:fldChar w:fldCharType="begin"/>
        </w:r>
        <w:r w:rsidR="00D4430F">
          <w:rPr>
            <w:webHidden/>
          </w:rPr>
          <w:instrText xml:space="preserve"> PAGEREF _Toc418168542 \h </w:instrText>
        </w:r>
        <w:r w:rsidR="00D4430F">
          <w:rPr>
            <w:webHidden/>
          </w:rPr>
        </w:r>
        <w:r w:rsidR="00D4430F">
          <w:rPr>
            <w:webHidden/>
          </w:rPr>
          <w:fldChar w:fldCharType="separate"/>
        </w:r>
        <w:r w:rsidR="00D4430F">
          <w:rPr>
            <w:webHidden/>
          </w:rPr>
          <w:t>7</w:t>
        </w:r>
        <w:r w:rsidR="00D4430F">
          <w:rPr>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3" w:history="1">
        <w:r w:rsidR="00D4430F" w:rsidRPr="003772DA">
          <w:rPr>
            <w:rStyle w:val="Hiperhivatkozs"/>
            <w:noProof/>
          </w:rPr>
          <w:t>2.1.</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Szolgáltatók bemutatása</w:t>
        </w:r>
        <w:r w:rsidR="00D4430F">
          <w:rPr>
            <w:noProof/>
            <w:webHidden/>
          </w:rPr>
          <w:tab/>
        </w:r>
        <w:r w:rsidR="00D4430F">
          <w:rPr>
            <w:noProof/>
            <w:webHidden/>
          </w:rPr>
          <w:fldChar w:fldCharType="begin"/>
        </w:r>
        <w:r w:rsidR="00D4430F">
          <w:rPr>
            <w:noProof/>
            <w:webHidden/>
          </w:rPr>
          <w:instrText xml:space="preserve"> PAGEREF _Toc418168543 \h </w:instrText>
        </w:r>
        <w:r w:rsidR="00D4430F">
          <w:rPr>
            <w:noProof/>
            <w:webHidden/>
          </w:rPr>
        </w:r>
        <w:r w:rsidR="00D4430F">
          <w:rPr>
            <w:noProof/>
            <w:webHidden/>
          </w:rPr>
          <w:fldChar w:fldCharType="separate"/>
        </w:r>
        <w:r w:rsidR="00D4430F">
          <w:rPr>
            <w:noProof/>
            <w:webHidden/>
          </w:rPr>
          <w:t>7</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4" w:history="1">
        <w:r w:rsidR="00D4430F" w:rsidRPr="003772DA">
          <w:rPr>
            <w:rStyle w:val="Hiperhivatkozs"/>
            <w:noProof/>
          </w:rPr>
          <w:t>2.2.</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Jelenlegi menetrend és hálózat, átszállási kapcsolatok</w:t>
        </w:r>
        <w:r w:rsidR="00D4430F">
          <w:rPr>
            <w:noProof/>
            <w:webHidden/>
          </w:rPr>
          <w:tab/>
        </w:r>
        <w:r w:rsidR="00D4430F">
          <w:rPr>
            <w:noProof/>
            <w:webHidden/>
          </w:rPr>
          <w:fldChar w:fldCharType="begin"/>
        </w:r>
        <w:r w:rsidR="00D4430F">
          <w:rPr>
            <w:noProof/>
            <w:webHidden/>
          </w:rPr>
          <w:instrText xml:space="preserve"> PAGEREF _Toc418168544 \h </w:instrText>
        </w:r>
        <w:r w:rsidR="00D4430F">
          <w:rPr>
            <w:noProof/>
            <w:webHidden/>
          </w:rPr>
        </w:r>
        <w:r w:rsidR="00D4430F">
          <w:rPr>
            <w:noProof/>
            <w:webHidden/>
          </w:rPr>
          <w:fldChar w:fldCharType="separate"/>
        </w:r>
        <w:r w:rsidR="00D4430F">
          <w:rPr>
            <w:noProof/>
            <w:webHidden/>
          </w:rPr>
          <w:t>7</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5" w:history="1">
        <w:r w:rsidR="00D4430F" w:rsidRPr="003772DA">
          <w:rPr>
            <w:rStyle w:val="Hiperhivatkozs"/>
            <w:noProof/>
          </w:rPr>
          <w:t>2.3.</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Járművek</w:t>
        </w:r>
        <w:r w:rsidR="00D4430F">
          <w:rPr>
            <w:noProof/>
            <w:webHidden/>
          </w:rPr>
          <w:tab/>
        </w:r>
        <w:r w:rsidR="00D4430F">
          <w:rPr>
            <w:noProof/>
            <w:webHidden/>
          </w:rPr>
          <w:fldChar w:fldCharType="begin"/>
        </w:r>
        <w:r w:rsidR="00D4430F">
          <w:rPr>
            <w:noProof/>
            <w:webHidden/>
          </w:rPr>
          <w:instrText xml:space="preserve"> PAGEREF _Toc418168545 \h </w:instrText>
        </w:r>
        <w:r w:rsidR="00D4430F">
          <w:rPr>
            <w:noProof/>
            <w:webHidden/>
          </w:rPr>
        </w:r>
        <w:r w:rsidR="00D4430F">
          <w:rPr>
            <w:noProof/>
            <w:webHidden/>
          </w:rPr>
          <w:fldChar w:fldCharType="separate"/>
        </w:r>
        <w:r w:rsidR="00D4430F">
          <w:rPr>
            <w:noProof/>
            <w:webHidden/>
          </w:rPr>
          <w:t>9</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6" w:history="1">
        <w:r w:rsidR="00D4430F" w:rsidRPr="003772DA">
          <w:rPr>
            <w:rStyle w:val="Hiperhivatkozs"/>
            <w:noProof/>
          </w:rPr>
          <w:t>2.4.</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Jegyrendszer</w:t>
        </w:r>
        <w:r w:rsidR="00D4430F">
          <w:rPr>
            <w:noProof/>
            <w:webHidden/>
          </w:rPr>
          <w:tab/>
        </w:r>
        <w:r w:rsidR="00D4430F">
          <w:rPr>
            <w:noProof/>
            <w:webHidden/>
          </w:rPr>
          <w:fldChar w:fldCharType="begin"/>
        </w:r>
        <w:r w:rsidR="00D4430F">
          <w:rPr>
            <w:noProof/>
            <w:webHidden/>
          </w:rPr>
          <w:instrText xml:space="preserve"> PAGEREF _Toc418168546 \h </w:instrText>
        </w:r>
        <w:r w:rsidR="00D4430F">
          <w:rPr>
            <w:noProof/>
            <w:webHidden/>
          </w:rPr>
        </w:r>
        <w:r w:rsidR="00D4430F">
          <w:rPr>
            <w:noProof/>
            <w:webHidden/>
          </w:rPr>
          <w:fldChar w:fldCharType="separate"/>
        </w:r>
        <w:r w:rsidR="00D4430F">
          <w:rPr>
            <w:noProof/>
            <w:webHidden/>
          </w:rPr>
          <w:t>13</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7" w:history="1">
        <w:r w:rsidR="00D4430F" w:rsidRPr="003772DA">
          <w:rPr>
            <w:rStyle w:val="Hiperhivatkozs"/>
            <w:noProof/>
          </w:rPr>
          <w:t>2.5.</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Információszolgáltatás</w:t>
        </w:r>
        <w:r w:rsidR="00D4430F">
          <w:rPr>
            <w:noProof/>
            <w:webHidden/>
          </w:rPr>
          <w:tab/>
        </w:r>
        <w:r w:rsidR="00D4430F">
          <w:rPr>
            <w:noProof/>
            <w:webHidden/>
          </w:rPr>
          <w:fldChar w:fldCharType="begin"/>
        </w:r>
        <w:r w:rsidR="00D4430F">
          <w:rPr>
            <w:noProof/>
            <w:webHidden/>
          </w:rPr>
          <w:instrText xml:space="preserve"> PAGEREF _Toc418168547 \h </w:instrText>
        </w:r>
        <w:r w:rsidR="00D4430F">
          <w:rPr>
            <w:noProof/>
            <w:webHidden/>
          </w:rPr>
        </w:r>
        <w:r w:rsidR="00D4430F">
          <w:rPr>
            <w:noProof/>
            <w:webHidden/>
          </w:rPr>
          <w:fldChar w:fldCharType="separate"/>
        </w:r>
        <w:r w:rsidR="00D4430F">
          <w:rPr>
            <w:noProof/>
            <w:webHidden/>
          </w:rPr>
          <w:t>15</w:t>
        </w:r>
        <w:r w:rsidR="00D4430F">
          <w:rPr>
            <w:noProof/>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48" w:history="1">
        <w:r w:rsidR="00D4430F" w:rsidRPr="003772DA">
          <w:rPr>
            <w:rStyle w:val="Hiperhivatkozs"/>
          </w:rPr>
          <w:t>3.</w:t>
        </w:r>
        <w:r w:rsidR="00D4430F">
          <w:rPr>
            <w:rFonts w:asciiTheme="minorHAnsi" w:eastAsiaTheme="minorEastAsia" w:hAnsiTheme="minorHAnsi" w:cstheme="minorBidi"/>
            <w:b w:val="0"/>
            <w:bCs w:val="0"/>
            <w:sz w:val="22"/>
            <w:szCs w:val="22"/>
          </w:rPr>
          <w:tab/>
        </w:r>
        <w:r w:rsidR="00D4430F" w:rsidRPr="003772DA">
          <w:rPr>
            <w:rStyle w:val="Hiperhivatkozs"/>
          </w:rPr>
          <w:t>A közösségi közlekedési számlálás és kikérdezés eredményeinek bemutatása</w:t>
        </w:r>
        <w:r w:rsidR="00D4430F">
          <w:rPr>
            <w:webHidden/>
          </w:rPr>
          <w:tab/>
        </w:r>
        <w:r w:rsidR="00D4430F">
          <w:rPr>
            <w:webHidden/>
          </w:rPr>
          <w:fldChar w:fldCharType="begin"/>
        </w:r>
        <w:r w:rsidR="00D4430F">
          <w:rPr>
            <w:webHidden/>
          </w:rPr>
          <w:instrText xml:space="preserve"> PAGEREF _Toc418168548 \h </w:instrText>
        </w:r>
        <w:r w:rsidR="00D4430F">
          <w:rPr>
            <w:webHidden/>
          </w:rPr>
        </w:r>
        <w:r w:rsidR="00D4430F">
          <w:rPr>
            <w:webHidden/>
          </w:rPr>
          <w:fldChar w:fldCharType="separate"/>
        </w:r>
        <w:r w:rsidR="00D4430F">
          <w:rPr>
            <w:webHidden/>
          </w:rPr>
          <w:t>19</w:t>
        </w:r>
        <w:r w:rsidR="00D4430F">
          <w:rPr>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49" w:history="1">
        <w:r w:rsidR="00D4430F" w:rsidRPr="003772DA">
          <w:rPr>
            <w:rStyle w:val="Hiperhivatkozs"/>
            <w:noProof/>
          </w:rPr>
          <w:t>3.1.</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felmérési adatok áttekintése</w:t>
        </w:r>
        <w:r w:rsidR="00D4430F">
          <w:rPr>
            <w:noProof/>
            <w:webHidden/>
          </w:rPr>
          <w:tab/>
        </w:r>
        <w:r w:rsidR="00D4430F">
          <w:rPr>
            <w:noProof/>
            <w:webHidden/>
          </w:rPr>
          <w:fldChar w:fldCharType="begin"/>
        </w:r>
        <w:r w:rsidR="00D4430F">
          <w:rPr>
            <w:noProof/>
            <w:webHidden/>
          </w:rPr>
          <w:instrText xml:space="preserve"> PAGEREF _Toc418168549 \h </w:instrText>
        </w:r>
        <w:r w:rsidR="00D4430F">
          <w:rPr>
            <w:noProof/>
            <w:webHidden/>
          </w:rPr>
        </w:r>
        <w:r w:rsidR="00D4430F">
          <w:rPr>
            <w:noProof/>
            <w:webHidden/>
          </w:rPr>
          <w:fldChar w:fldCharType="separate"/>
        </w:r>
        <w:r w:rsidR="00D4430F">
          <w:rPr>
            <w:noProof/>
            <w:webHidden/>
          </w:rPr>
          <w:t>19</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0" w:history="1">
        <w:r w:rsidR="00D4430F" w:rsidRPr="003772DA">
          <w:rPr>
            <w:rStyle w:val="Hiperhivatkozs"/>
            <w:noProof/>
          </w:rPr>
          <w:t>3.1.1.</w:t>
        </w:r>
        <w:r w:rsidR="00D4430F">
          <w:rPr>
            <w:rFonts w:asciiTheme="minorHAnsi" w:eastAsiaTheme="minorEastAsia" w:hAnsiTheme="minorHAnsi" w:cstheme="minorBidi"/>
            <w:noProof/>
            <w:sz w:val="22"/>
            <w:szCs w:val="22"/>
            <w:lang w:eastAsia="hu-HU"/>
          </w:rPr>
          <w:tab/>
        </w:r>
        <w:r w:rsidR="00D4430F" w:rsidRPr="003772DA">
          <w:rPr>
            <w:rStyle w:val="Hiperhivatkozs"/>
            <w:noProof/>
          </w:rPr>
          <w:t>A tavaszi felmérési adatok elemzése</w:t>
        </w:r>
        <w:r w:rsidR="00D4430F">
          <w:rPr>
            <w:noProof/>
            <w:webHidden/>
          </w:rPr>
          <w:tab/>
        </w:r>
        <w:r w:rsidR="00D4430F">
          <w:rPr>
            <w:noProof/>
            <w:webHidden/>
          </w:rPr>
          <w:fldChar w:fldCharType="begin"/>
        </w:r>
        <w:r w:rsidR="00D4430F">
          <w:rPr>
            <w:noProof/>
            <w:webHidden/>
          </w:rPr>
          <w:instrText xml:space="preserve"> PAGEREF _Toc418168550 \h </w:instrText>
        </w:r>
        <w:r w:rsidR="00D4430F">
          <w:rPr>
            <w:noProof/>
            <w:webHidden/>
          </w:rPr>
        </w:r>
        <w:r w:rsidR="00D4430F">
          <w:rPr>
            <w:noProof/>
            <w:webHidden/>
          </w:rPr>
          <w:fldChar w:fldCharType="separate"/>
        </w:r>
        <w:r w:rsidR="00D4430F">
          <w:rPr>
            <w:noProof/>
            <w:webHidden/>
          </w:rPr>
          <w:t>21</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1" w:history="1">
        <w:r w:rsidR="00D4430F" w:rsidRPr="003772DA">
          <w:rPr>
            <w:rStyle w:val="Hiperhivatkozs"/>
            <w:noProof/>
          </w:rPr>
          <w:t>3.1.2.</w:t>
        </w:r>
        <w:r w:rsidR="00D4430F">
          <w:rPr>
            <w:rFonts w:asciiTheme="minorHAnsi" w:eastAsiaTheme="minorEastAsia" w:hAnsiTheme="minorHAnsi" w:cstheme="minorBidi"/>
            <w:noProof/>
            <w:sz w:val="22"/>
            <w:szCs w:val="22"/>
            <w:lang w:eastAsia="hu-HU"/>
          </w:rPr>
          <w:tab/>
        </w:r>
        <w:r w:rsidR="00D4430F" w:rsidRPr="003772DA">
          <w:rPr>
            <w:rStyle w:val="Hiperhivatkozs"/>
            <w:noProof/>
          </w:rPr>
          <w:t>A nyári felmérési adatok elemzése</w:t>
        </w:r>
        <w:r w:rsidR="00D4430F">
          <w:rPr>
            <w:noProof/>
            <w:webHidden/>
          </w:rPr>
          <w:tab/>
        </w:r>
        <w:r w:rsidR="00D4430F">
          <w:rPr>
            <w:noProof/>
            <w:webHidden/>
          </w:rPr>
          <w:fldChar w:fldCharType="begin"/>
        </w:r>
        <w:r w:rsidR="00D4430F">
          <w:rPr>
            <w:noProof/>
            <w:webHidden/>
          </w:rPr>
          <w:instrText xml:space="preserve"> PAGEREF _Toc418168551 \h </w:instrText>
        </w:r>
        <w:r w:rsidR="00D4430F">
          <w:rPr>
            <w:noProof/>
            <w:webHidden/>
          </w:rPr>
        </w:r>
        <w:r w:rsidR="00D4430F">
          <w:rPr>
            <w:noProof/>
            <w:webHidden/>
          </w:rPr>
          <w:fldChar w:fldCharType="separate"/>
        </w:r>
        <w:r w:rsidR="00D4430F">
          <w:rPr>
            <w:noProof/>
            <w:webHidden/>
          </w:rPr>
          <w:t>25</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52" w:history="1">
        <w:r w:rsidR="00D4430F" w:rsidRPr="003772DA">
          <w:rPr>
            <w:rStyle w:val="Hiperhivatkozs"/>
            <w:noProof/>
          </w:rPr>
          <w:t>3.2.</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keresztmetszeti adatok elemzése</w:t>
        </w:r>
        <w:r w:rsidR="00D4430F">
          <w:rPr>
            <w:noProof/>
            <w:webHidden/>
          </w:rPr>
          <w:tab/>
        </w:r>
        <w:r w:rsidR="00D4430F">
          <w:rPr>
            <w:noProof/>
            <w:webHidden/>
          </w:rPr>
          <w:fldChar w:fldCharType="begin"/>
        </w:r>
        <w:r w:rsidR="00D4430F">
          <w:rPr>
            <w:noProof/>
            <w:webHidden/>
          </w:rPr>
          <w:instrText xml:space="preserve"> PAGEREF _Toc418168552 \h </w:instrText>
        </w:r>
        <w:r w:rsidR="00D4430F">
          <w:rPr>
            <w:noProof/>
            <w:webHidden/>
          </w:rPr>
        </w:r>
        <w:r w:rsidR="00D4430F">
          <w:rPr>
            <w:noProof/>
            <w:webHidden/>
          </w:rPr>
          <w:fldChar w:fldCharType="separate"/>
        </w:r>
        <w:r w:rsidR="00D4430F">
          <w:rPr>
            <w:noProof/>
            <w:webHidden/>
          </w:rPr>
          <w:t>29</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3" w:history="1">
        <w:r w:rsidR="00D4430F" w:rsidRPr="003772DA">
          <w:rPr>
            <w:rStyle w:val="Hiperhivatkozs"/>
            <w:noProof/>
          </w:rPr>
          <w:t>3.2.1.</w:t>
        </w:r>
        <w:r w:rsidR="00D4430F">
          <w:rPr>
            <w:rFonts w:asciiTheme="minorHAnsi" w:eastAsiaTheme="minorEastAsia" w:hAnsiTheme="minorHAnsi" w:cstheme="minorBidi"/>
            <w:noProof/>
            <w:sz w:val="22"/>
            <w:szCs w:val="22"/>
            <w:lang w:eastAsia="hu-HU"/>
          </w:rPr>
          <w:tab/>
        </w:r>
        <w:r w:rsidR="00D4430F" w:rsidRPr="003772DA">
          <w:rPr>
            <w:rStyle w:val="Hiperhivatkozs"/>
            <w:noProof/>
          </w:rPr>
          <w:t>512 Deutschkreutz – Sopron – Ebenfurth vasútvonal</w:t>
        </w:r>
        <w:r w:rsidR="00D4430F">
          <w:rPr>
            <w:noProof/>
            <w:webHidden/>
          </w:rPr>
          <w:tab/>
        </w:r>
        <w:r w:rsidR="00D4430F">
          <w:rPr>
            <w:noProof/>
            <w:webHidden/>
          </w:rPr>
          <w:fldChar w:fldCharType="begin"/>
        </w:r>
        <w:r w:rsidR="00D4430F">
          <w:rPr>
            <w:noProof/>
            <w:webHidden/>
          </w:rPr>
          <w:instrText xml:space="preserve"> PAGEREF _Toc418168553 \h </w:instrText>
        </w:r>
        <w:r w:rsidR="00D4430F">
          <w:rPr>
            <w:noProof/>
            <w:webHidden/>
          </w:rPr>
        </w:r>
        <w:r w:rsidR="00D4430F">
          <w:rPr>
            <w:noProof/>
            <w:webHidden/>
          </w:rPr>
          <w:fldChar w:fldCharType="separate"/>
        </w:r>
        <w:r w:rsidR="00D4430F">
          <w:rPr>
            <w:noProof/>
            <w:webHidden/>
          </w:rPr>
          <w:t>29</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4" w:history="1">
        <w:r w:rsidR="00D4430F" w:rsidRPr="003772DA">
          <w:rPr>
            <w:rStyle w:val="Hiperhivatkozs"/>
            <w:noProof/>
          </w:rPr>
          <w:t>3.2.2.</w:t>
        </w:r>
        <w:r w:rsidR="00D4430F">
          <w:rPr>
            <w:rFonts w:asciiTheme="minorHAnsi" w:eastAsiaTheme="minorEastAsia" w:hAnsiTheme="minorHAnsi" w:cstheme="minorBidi"/>
            <w:noProof/>
            <w:sz w:val="22"/>
            <w:szCs w:val="22"/>
            <w:lang w:eastAsia="hu-HU"/>
          </w:rPr>
          <w:tab/>
        </w:r>
        <w:r w:rsidR="00D4430F" w:rsidRPr="003772DA">
          <w:rPr>
            <w:rStyle w:val="Hiperhivatkozs"/>
            <w:noProof/>
          </w:rPr>
          <w:t>524 Deutschkreutz – Sopron – Wiener Neustadt – Wien vasútvonal</w:t>
        </w:r>
        <w:r w:rsidR="00D4430F">
          <w:rPr>
            <w:noProof/>
            <w:webHidden/>
          </w:rPr>
          <w:tab/>
        </w:r>
        <w:r w:rsidR="00D4430F">
          <w:rPr>
            <w:noProof/>
            <w:webHidden/>
          </w:rPr>
          <w:fldChar w:fldCharType="begin"/>
        </w:r>
        <w:r w:rsidR="00D4430F">
          <w:rPr>
            <w:noProof/>
            <w:webHidden/>
          </w:rPr>
          <w:instrText xml:space="preserve"> PAGEREF _Toc418168554 \h </w:instrText>
        </w:r>
        <w:r w:rsidR="00D4430F">
          <w:rPr>
            <w:noProof/>
            <w:webHidden/>
          </w:rPr>
        </w:r>
        <w:r w:rsidR="00D4430F">
          <w:rPr>
            <w:noProof/>
            <w:webHidden/>
          </w:rPr>
          <w:fldChar w:fldCharType="separate"/>
        </w:r>
        <w:r w:rsidR="00D4430F">
          <w:rPr>
            <w:noProof/>
            <w:webHidden/>
          </w:rPr>
          <w:t>38</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5" w:history="1">
        <w:r w:rsidR="00D4430F" w:rsidRPr="003772DA">
          <w:rPr>
            <w:rStyle w:val="Hiperhivatkozs"/>
            <w:noProof/>
          </w:rPr>
          <w:t>3.2.3.</w:t>
        </w:r>
        <w:r w:rsidR="00D4430F">
          <w:rPr>
            <w:rFonts w:asciiTheme="minorHAnsi" w:eastAsiaTheme="minorEastAsia" w:hAnsiTheme="minorHAnsi" w:cstheme="minorBidi"/>
            <w:noProof/>
            <w:sz w:val="22"/>
            <w:szCs w:val="22"/>
            <w:lang w:eastAsia="hu-HU"/>
          </w:rPr>
          <w:tab/>
        </w:r>
        <w:r w:rsidR="00D4430F" w:rsidRPr="003772DA">
          <w:rPr>
            <w:rStyle w:val="Hiperhivatkozs"/>
            <w:noProof/>
          </w:rPr>
          <w:t>530 Szentgotthárd – Fehring – Feldbach – Graz vasútvonal</w:t>
        </w:r>
        <w:r w:rsidR="00D4430F">
          <w:rPr>
            <w:noProof/>
            <w:webHidden/>
          </w:rPr>
          <w:tab/>
        </w:r>
        <w:r w:rsidR="00D4430F">
          <w:rPr>
            <w:noProof/>
            <w:webHidden/>
          </w:rPr>
          <w:fldChar w:fldCharType="begin"/>
        </w:r>
        <w:r w:rsidR="00D4430F">
          <w:rPr>
            <w:noProof/>
            <w:webHidden/>
          </w:rPr>
          <w:instrText xml:space="preserve"> PAGEREF _Toc418168555 \h </w:instrText>
        </w:r>
        <w:r w:rsidR="00D4430F">
          <w:rPr>
            <w:noProof/>
            <w:webHidden/>
          </w:rPr>
        </w:r>
        <w:r w:rsidR="00D4430F">
          <w:rPr>
            <w:noProof/>
            <w:webHidden/>
          </w:rPr>
          <w:fldChar w:fldCharType="separate"/>
        </w:r>
        <w:r w:rsidR="00D4430F">
          <w:rPr>
            <w:noProof/>
            <w:webHidden/>
          </w:rPr>
          <w:t>47</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6" w:history="1">
        <w:r w:rsidR="00D4430F" w:rsidRPr="003772DA">
          <w:rPr>
            <w:rStyle w:val="Hiperhivatkozs"/>
            <w:noProof/>
          </w:rPr>
          <w:t>3.2.4.</w:t>
        </w:r>
        <w:r w:rsidR="00D4430F">
          <w:rPr>
            <w:rFonts w:asciiTheme="minorHAnsi" w:eastAsiaTheme="minorEastAsia" w:hAnsiTheme="minorHAnsi" w:cstheme="minorBidi"/>
            <w:noProof/>
            <w:sz w:val="22"/>
            <w:szCs w:val="22"/>
            <w:lang w:eastAsia="hu-HU"/>
          </w:rPr>
          <w:tab/>
        </w:r>
        <w:r w:rsidR="00D4430F" w:rsidRPr="003772DA">
          <w:rPr>
            <w:rStyle w:val="Hiperhivatkozs"/>
            <w:noProof/>
          </w:rPr>
          <w:t>700 Győr – Hegyeshalom – Bruck a. d. Leitha – Wien vasútvonal</w:t>
        </w:r>
        <w:r w:rsidR="00D4430F">
          <w:rPr>
            <w:noProof/>
            <w:webHidden/>
          </w:rPr>
          <w:tab/>
        </w:r>
        <w:r w:rsidR="00D4430F">
          <w:rPr>
            <w:noProof/>
            <w:webHidden/>
          </w:rPr>
          <w:fldChar w:fldCharType="begin"/>
        </w:r>
        <w:r w:rsidR="00D4430F">
          <w:rPr>
            <w:noProof/>
            <w:webHidden/>
          </w:rPr>
          <w:instrText xml:space="preserve"> PAGEREF _Toc418168556 \h </w:instrText>
        </w:r>
        <w:r w:rsidR="00D4430F">
          <w:rPr>
            <w:noProof/>
            <w:webHidden/>
          </w:rPr>
        </w:r>
        <w:r w:rsidR="00D4430F">
          <w:rPr>
            <w:noProof/>
            <w:webHidden/>
          </w:rPr>
          <w:fldChar w:fldCharType="separate"/>
        </w:r>
        <w:r w:rsidR="00D4430F">
          <w:rPr>
            <w:noProof/>
            <w:webHidden/>
          </w:rPr>
          <w:t>56</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7" w:history="1">
        <w:r w:rsidR="00D4430F" w:rsidRPr="003772DA">
          <w:rPr>
            <w:rStyle w:val="Hiperhivatkozs"/>
            <w:noProof/>
          </w:rPr>
          <w:t>3.2.5.</w:t>
        </w:r>
        <w:r w:rsidR="00D4430F">
          <w:rPr>
            <w:rFonts w:asciiTheme="minorHAnsi" w:eastAsiaTheme="minorEastAsia" w:hAnsiTheme="minorHAnsi" w:cstheme="minorBidi"/>
            <w:noProof/>
            <w:sz w:val="22"/>
            <w:szCs w:val="22"/>
            <w:lang w:eastAsia="hu-HU"/>
          </w:rPr>
          <w:tab/>
        </w:r>
        <w:r w:rsidR="00D4430F" w:rsidRPr="003772DA">
          <w:rPr>
            <w:rStyle w:val="Hiperhivatkozs"/>
            <w:noProof/>
          </w:rPr>
          <w:t>731 Fertőszentmiklós – Pamhagen – Neusiedl am See vasútvonal</w:t>
        </w:r>
        <w:r w:rsidR="00D4430F">
          <w:rPr>
            <w:noProof/>
            <w:webHidden/>
          </w:rPr>
          <w:tab/>
        </w:r>
        <w:r w:rsidR="00D4430F">
          <w:rPr>
            <w:noProof/>
            <w:webHidden/>
          </w:rPr>
          <w:fldChar w:fldCharType="begin"/>
        </w:r>
        <w:r w:rsidR="00D4430F">
          <w:rPr>
            <w:noProof/>
            <w:webHidden/>
          </w:rPr>
          <w:instrText xml:space="preserve"> PAGEREF _Toc418168557 \h </w:instrText>
        </w:r>
        <w:r w:rsidR="00D4430F">
          <w:rPr>
            <w:noProof/>
            <w:webHidden/>
          </w:rPr>
        </w:r>
        <w:r w:rsidR="00D4430F">
          <w:rPr>
            <w:noProof/>
            <w:webHidden/>
          </w:rPr>
          <w:fldChar w:fldCharType="separate"/>
        </w:r>
        <w:r w:rsidR="00D4430F">
          <w:rPr>
            <w:noProof/>
            <w:webHidden/>
          </w:rPr>
          <w:t>62</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8" w:history="1">
        <w:r w:rsidR="00D4430F" w:rsidRPr="003772DA">
          <w:rPr>
            <w:rStyle w:val="Hiperhivatkozs"/>
            <w:noProof/>
          </w:rPr>
          <w:t>3.2.6.</w:t>
        </w:r>
        <w:r w:rsidR="00D4430F">
          <w:rPr>
            <w:rFonts w:asciiTheme="minorHAnsi" w:eastAsiaTheme="minorEastAsia" w:hAnsiTheme="minorHAnsi" w:cstheme="minorBidi"/>
            <w:noProof/>
            <w:sz w:val="22"/>
            <w:szCs w:val="22"/>
            <w:lang w:eastAsia="hu-HU"/>
          </w:rPr>
          <w:tab/>
        </w:r>
        <w:r w:rsidR="00D4430F" w:rsidRPr="003772DA">
          <w:rPr>
            <w:rStyle w:val="Hiperhivatkozs"/>
            <w:noProof/>
          </w:rPr>
          <w:t>Egyéb tapasztalatok, észrevételek</w:t>
        </w:r>
        <w:r w:rsidR="00D4430F">
          <w:rPr>
            <w:noProof/>
            <w:webHidden/>
          </w:rPr>
          <w:tab/>
        </w:r>
        <w:r w:rsidR="00D4430F">
          <w:rPr>
            <w:noProof/>
            <w:webHidden/>
          </w:rPr>
          <w:fldChar w:fldCharType="begin"/>
        </w:r>
        <w:r w:rsidR="00D4430F">
          <w:rPr>
            <w:noProof/>
            <w:webHidden/>
          </w:rPr>
          <w:instrText xml:space="preserve"> PAGEREF _Toc418168558 \h </w:instrText>
        </w:r>
        <w:r w:rsidR="00D4430F">
          <w:rPr>
            <w:noProof/>
            <w:webHidden/>
          </w:rPr>
        </w:r>
        <w:r w:rsidR="00D4430F">
          <w:rPr>
            <w:noProof/>
            <w:webHidden/>
          </w:rPr>
          <w:fldChar w:fldCharType="separate"/>
        </w:r>
        <w:r w:rsidR="00D4430F">
          <w:rPr>
            <w:noProof/>
            <w:webHidden/>
          </w:rPr>
          <w:t>67</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59" w:history="1">
        <w:r w:rsidR="00D4430F" w:rsidRPr="003772DA">
          <w:rPr>
            <w:rStyle w:val="Hiperhivatkozs"/>
            <w:noProof/>
          </w:rPr>
          <w:t>3.2.7.</w:t>
        </w:r>
        <w:r w:rsidR="00D4430F">
          <w:rPr>
            <w:rFonts w:asciiTheme="minorHAnsi" w:eastAsiaTheme="minorEastAsia" w:hAnsiTheme="minorHAnsi" w:cstheme="minorBidi"/>
            <w:noProof/>
            <w:sz w:val="22"/>
            <w:szCs w:val="22"/>
            <w:lang w:eastAsia="hu-HU"/>
          </w:rPr>
          <w:tab/>
        </w:r>
        <w:r w:rsidR="00D4430F" w:rsidRPr="003772DA">
          <w:rPr>
            <w:rStyle w:val="Hiperhivatkozs"/>
            <w:noProof/>
            <w:lang w:eastAsia="hu-HU"/>
          </w:rPr>
          <w:t>Összefoglalás, értékelés</w:t>
        </w:r>
        <w:r w:rsidR="00D4430F">
          <w:rPr>
            <w:noProof/>
            <w:webHidden/>
          </w:rPr>
          <w:tab/>
        </w:r>
        <w:r w:rsidR="00D4430F">
          <w:rPr>
            <w:noProof/>
            <w:webHidden/>
          </w:rPr>
          <w:fldChar w:fldCharType="begin"/>
        </w:r>
        <w:r w:rsidR="00D4430F">
          <w:rPr>
            <w:noProof/>
            <w:webHidden/>
          </w:rPr>
          <w:instrText xml:space="preserve"> PAGEREF _Toc418168559 \h </w:instrText>
        </w:r>
        <w:r w:rsidR="00D4430F">
          <w:rPr>
            <w:noProof/>
            <w:webHidden/>
          </w:rPr>
        </w:r>
        <w:r w:rsidR="00D4430F">
          <w:rPr>
            <w:noProof/>
            <w:webHidden/>
          </w:rPr>
          <w:fldChar w:fldCharType="separate"/>
        </w:r>
        <w:r w:rsidR="00D4430F">
          <w:rPr>
            <w:noProof/>
            <w:webHidden/>
          </w:rPr>
          <w:t>69</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60" w:history="1">
        <w:r w:rsidR="00D4430F" w:rsidRPr="003772DA">
          <w:rPr>
            <w:rStyle w:val="Hiperhivatkozs"/>
            <w:noProof/>
          </w:rPr>
          <w:t>3.3.</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célforgalmi adatok elemzése</w:t>
        </w:r>
        <w:r w:rsidR="00D4430F">
          <w:rPr>
            <w:noProof/>
            <w:webHidden/>
          </w:rPr>
          <w:tab/>
        </w:r>
        <w:r w:rsidR="00D4430F">
          <w:rPr>
            <w:noProof/>
            <w:webHidden/>
          </w:rPr>
          <w:fldChar w:fldCharType="begin"/>
        </w:r>
        <w:r w:rsidR="00D4430F">
          <w:rPr>
            <w:noProof/>
            <w:webHidden/>
          </w:rPr>
          <w:instrText xml:space="preserve"> PAGEREF _Toc418168560 \h </w:instrText>
        </w:r>
        <w:r w:rsidR="00D4430F">
          <w:rPr>
            <w:noProof/>
            <w:webHidden/>
          </w:rPr>
        </w:r>
        <w:r w:rsidR="00D4430F">
          <w:rPr>
            <w:noProof/>
            <w:webHidden/>
          </w:rPr>
          <w:fldChar w:fldCharType="separate"/>
        </w:r>
        <w:r w:rsidR="00D4430F">
          <w:rPr>
            <w:noProof/>
            <w:webHidden/>
          </w:rPr>
          <w:t>72</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61" w:history="1">
        <w:r w:rsidR="00D4430F" w:rsidRPr="003772DA">
          <w:rPr>
            <w:rStyle w:val="Hiperhivatkozs"/>
            <w:noProof/>
          </w:rPr>
          <w:t>3.3.1.</w:t>
        </w:r>
        <w:r w:rsidR="00D4430F">
          <w:rPr>
            <w:rFonts w:asciiTheme="minorHAnsi" w:eastAsiaTheme="minorEastAsia" w:hAnsiTheme="minorHAnsi" w:cstheme="minorBidi"/>
            <w:noProof/>
            <w:sz w:val="22"/>
            <w:szCs w:val="22"/>
            <w:lang w:eastAsia="hu-HU"/>
          </w:rPr>
          <w:tab/>
        </w:r>
        <w:r w:rsidR="00D4430F" w:rsidRPr="003772DA">
          <w:rPr>
            <w:rStyle w:val="Hiperhivatkozs"/>
            <w:noProof/>
          </w:rPr>
          <w:t>A tavaszi célforgalmi felmérés adatainak elemzése</w:t>
        </w:r>
        <w:r w:rsidR="00D4430F">
          <w:rPr>
            <w:noProof/>
            <w:webHidden/>
          </w:rPr>
          <w:tab/>
        </w:r>
        <w:r w:rsidR="00D4430F">
          <w:rPr>
            <w:noProof/>
            <w:webHidden/>
          </w:rPr>
          <w:fldChar w:fldCharType="begin"/>
        </w:r>
        <w:r w:rsidR="00D4430F">
          <w:rPr>
            <w:noProof/>
            <w:webHidden/>
          </w:rPr>
          <w:instrText xml:space="preserve"> PAGEREF _Toc418168561 \h </w:instrText>
        </w:r>
        <w:r w:rsidR="00D4430F">
          <w:rPr>
            <w:noProof/>
            <w:webHidden/>
          </w:rPr>
        </w:r>
        <w:r w:rsidR="00D4430F">
          <w:rPr>
            <w:noProof/>
            <w:webHidden/>
          </w:rPr>
          <w:fldChar w:fldCharType="separate"/>
        </w:r>
        <w:r w:rsidR="00D4430F">
          <w:rPr>
            <w:noProof/>
            <w:webHidden/>
          </w:rPr>
          <w:t>72</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62" w:history="1">
        <w:r w:rsidR="00D4430F" w:rsidRPr="003772DA">
          <w:rPr>
            <w:rStyle w:val="Hiperhivatkozs"/>
            <w:noProof/>
          </w:rPr>
          <w:t>3.3.2.</w:t>
        </w:r>
        <w:r w:rsidR="00D4430F">
          <w:rPr>
            <w:rFonts w:asciiTheme="minorHAnsi" w:eastAsiaTheme="minorEastAsia" w:hAnsiTheme="minorHAnsi" w:cstheme="minorBidi"/>
            <w:noProof/>
            <w:sz w:val="22"/>
            <w:szCs w:val="22"/>
            <w:lang w:eastAsia="hu-HU"/>
          </w:rPr>
          <w:tab/>
        </w:r>
        <w:r w:rsidR="00D4430F" w:rsidRPr="003772DA">
          <w:rPr>
            <w:rStyle w:val="Hiperhivatkozs"/>
            <w:noProof/>
          </w:rPr>
          <w:t>A nyári célforgalmi felmérés adatainak elemzése</w:t>
        </w:r>
        <w:r w:rsidR="00D4430F">
          <w:rPr>
            <w:noProof/>
            <w:webHidden/>
          </w:rPr>
          <w:tab/>
        </w:r>
        <w:r w:rsidR="00D4430F">
          <w:rPr>
            <w:noProof/>
            <w:webHidden/>
          </w:rPr>
          <w:fldChar w:fldCharType="begin"/>
        </w:r>
        <w:r w:rsidR="00D4430F">
          <w:rPr>
            <w:noProof/>
            <w:webHidden/>
          </w:rPr>
          <w:instrText xml:space="preserve"> PAGEREF _Toc418168562 \h </w:instrText>
        </w:r>
        <w:r w:rsidR="00D4430F">
          <w:rPr>
            <w:noProof/>
            <w:webHidden/>
          </w:rPr>
        </w:r>
        <w:r w:rsidR="00D4430F">
          <w:rPr>
            <w:noProof/>
            <w:webHidden/>
          </w:rPr>
          <w:fldChar w:fldCharType="separate"/>
        </w:r>
        <w:r w:rsidR="00D4430F">
          <w:rPr>
            <w:noProof/>
            <w:webHidden/>
          </w:rPr>
          <w:t>81</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63" w:history="1">
        <w:r w:rsidR="00D4430F" w:rsidRPr="003772DA">
          <w:rPr>
            <w:rStyle w:val="Hiperhivatkozs"/>
            <w:noProof/>
          </w:rPr>
          <w:t>3.3.3.</w:t>
        </w:r>
        <w:r w:rsidR="00D4430F">
          <w:rPr>
            <w:rFonts w:asciiTheme="minorHAnsi" w:eastAsiaTheme="minorEastAsia" w:hAnsiTheme="minorHAnsi" w:cstheme="minorBidi"/>
            <w:noProof/>
            <w:sz w:val="22"/>
            <w:szCs w:val="22"/>
            <w:lang w:eastAsia="hu-HU"/>
          </w:rPr>
          <w:tab/>
        </w:r>
        <w:r w:rsidR="00D4430F" w:rsidRPr="003772DA">
          <w:rPr>
            <w:rStyle w:val="Hiperhivatkozs"/>
            <w:noProof/>
          </w:rPr>
          <w:t>A célforgalmi felmérések eredményeinek összehasonlítása</w:t>
        </w:r>
        <w:r w:rsidR="00D4430F">
          <w:rPr>
            <w:noProof/>
            <w:webHidden/>
          </w:rPr>
          <w:tab/>
        </w:r>
        <w:r w:rsidR="00D4430F">
          <w:rPr>
            <w:noProof/>
            <w:webHidden/>
          </w:rPr>
          <w:fldChar w:fldCharType="begin"/>
        </w:r>
        <w:r w:rsidR="00D4430F">
          <w:rPr>
            <w:noProof/>
            <w:webHidden/>
          </w:rPr>
          <w:instrText xml:space="preserve"> PAGEREF _Toc418168563 \h </w:instrText>
        </w:r>
        <w:r w:rsidR="00D4430F">
          <w:rPr>
            <w:noProof/>
            <w:webHidden/>
          </w:rPr>
        </w:r>
        <w:r w:rsidR="00D4430F">
          <w:rPr>
            <w:noProof/>
            <w:webHidden/>
          </w:rPr>
          <w:fldChar w:fldCharType="separate"/>
        </w:r>
        <w:r w:rsidR="00D4430F">
          <w:rPr>
            <w:noProof/>
            <w:webHidden/>
          </w:rPr>
          <w:t>90</w:t>
        </w:r>
        <w:r w:rsidR="00D4430F">
          <w:rPr>
            <w:noProof/>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64" w:history="1">
        <w:r w:rsidR="00D4430F" w:rsidRPr="003772DA">
          <w:rPr>
            <w:rStyle w:val="Hiperhivatkozs"/>
          </w:rPr>
          <w:t>4.</w:t>
        </w:r>
        <w:r w:rsidR="00D4430F">
          <w:rPr>
            <w:rFonts w:asciiTheme="minorHAnsi" w:eastAsiaTheme="minorEastAsia" w:hAnsiTheme="minorHAnsi" w:cstheme="minorBidi"/>
            <w:b w:val="0"/>
            <w:bCs w:val="0"/>
            <w:sz w:val="22"/>
            <w:szCs w:val="22"/>
          </w:rPr>
          <w:tab/>
        </w:r>
        <w:r w:rsidR="00D4430F" w:rsidRPr="003772DA">
          <w:rPr>
            <w:rStyle w:val="Hiperhivatkozs"/>
          </w:rPr>
          <w:t>A közúti számlálás és kikérdezés eredményeinek bemutatása</w:t>
        </w:r>
        <w:r w:rsidR="00D4430F">
          <w:rPr>
            <w:webHidden/>
          </w:rPr>
          <w:tab/>
        </w:r>
        <w:r w:rsidR="00D4430F">
          <w:rPr>
            <w:webHidden/>
          </w:rPr>
          <w:fldChar w:fldCharType="begin"/>
        </w:r>
        <w:r w:rsidR="00D4430F">
          <w:rPr>
            <w:webHidden/>
          </w:rPr>
          <w:instrText xml:space="preserve"> PAGEREF _Toc418168564 \h </w:instrText>
        </w:r>
        <w:r w:rsidR="00D4430F">
          <w:rPr>
            <w:webHidden/>
          </w:rPr>
        </w:r>
        <w:r w:rsidR="00D4430F">
          <w:rPr>
            <w:webHidden/>
          </w:rPr>
          <w:fldChar w:fldCharType="separate"/>
        </w:r>
        <w:r w:rsidR="00D4430F">
          <w:rPr>
            <w:webHidden/>
          </w:rPr>
          <w:t>92</w:t>
        </w:r>
        <w:r w:rsidR="00D4430F">
          <w:rPr>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65" w:history="1">
        <w:r w:rsidR="00D4430F" w:rsidRPr="003772DA">
          <w:rPr>
            <w:rStyle w:val="Hiperhivatkozs"/>
            <w:noProof/>
          </w:rPr>
          <w:t>4.1.</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Közúti keresztmetszeti számlálás</w:t>
        </w:r>
        <w:r w:rsidR="00D4430F">
          <w:rPr>
            <w:noProof/>
            <w:webHidden/>
          </w:rPr>
          <w:tab/>
        </w:r>
        <w:r w:rsidR="00D4430F">
          <w:rPr>
            <w:noProof/>
            <w:webHidden/>
          </w:rPr>
          <w:fldChar w:fldCharType="begin"/>
        </w:r>
        <w:r w:rsidR="00D4430F">
          <w:rPr>
            <w:noProof/>
            <w:webHidden/>
          </w:rPr>
          <w:instrText xml:space="preserve"> PAGEREF _Toc418168565 \h </w:instrText>
        </w:r>
        <w:r w:rsidR="00D4430F">
          <w:rPr>
            <w:noProof/>
            <w:webHidden/>
          </w:rPr>
        </w:r>
        <w:r w:rsidR="00D4430F">
          <w:rPr>
            <w:noProof/>
            <w:webHidden/>
          </w:rPr>
          <w:fldChar w:fldCharType="separate"/>
        </w:r>
        <w:r w:rsidR="00D4430F">
          <w:rPr>
            <w:noProof/>
            <w:webHidden/>
          </w:rPr>
          <w:t>93</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66" w:history="1">
        <w:r w:rsidR="00D4430F" w:rsidRPr="003772DA">
          <w:rPr>
            <w:rStyle w:val="Hiperhivatkozs"/>
            <w:noProof/>
          </w:rPr>
          <w:t>4.2.</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közúti célforgalmi adatok elemzése</w:t>
        </w:r>
        <w:r w:rsidR="00D4430F">
          <w:rPr>
            <w:noProof/>
            <w:webHidden/>
          </w:rPr>
          <w:tab/>
        </w:r>
        <w:r w:rsidR="00D4430F">
          <w:rPr>
            <w:noProof/>
            <w:webHidden/>
          </w:rPr>
          <w:fldChar w:fldCharType="begin"/>
        </w:r>
        <w:r w:rsidR="00D4430F">
          <w:rPr>
            <w:noProof/>
            <w:webHidden/>
          </w:rPr>
          <w:instrText xml:space="preserve"> PAGEREF _Toc418168566 \h </w:instrText>
        </w:r>
        <w:r w:rsidR="00D4430F">
          <w:rPr>
            <w:noProof/>
            <w:webHidden/>
          </w:rPr>
        </w:r>
        <w:r w:rsidR="00D4430F">
          <w:rPr>
            <w:noProof/>
            <w:webHidden/>
          </w:rPr>
          <w:fldChar w:fldCharType="separate"/>
        </w:r>
        <w:r w:rsidR="00D4430F">
          <w:rPr>
            <w:noProof/>
            <w:webHidden/>
          </w:rPr>
          <w:t>116</w:t>
        </w:r>
        <w:r w:rsidR="00D4430F">
          <w:rPr>
            <w:noProof/>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67" w:history="1">
        <w:r w:rsidR="00D4430F" w:rsidRPr="003772DA">
          <w:rPr>
            <w:rStyle w:val="Hiperhivatkozs"/>
          </w:rPr>
          <w:t>5.</w:t>
        </w:r>
        <w:r w:rsidR="00D4430F">
          <w:rPr>
            <w:rFonts w:asciiTheme="minorHAnsi" w:eastAsiaTheme="minorEastAsia" w:hAnsiTheme="minorHAnsi" w:cstheme="minorBidi"/>
            <w:b w:val="0"/>
            <w:bCs w:val="0"/>
            <w:sz w:val="22"/>
            <w:szCs w:val="22"/>
          </w:rPr>
          <w:tab/>
        </w:r>
        <w:r w:rsidR="00D4430F" w:rsidRPr="003772DA">
          <w:rPr>
            <w:rStyle w:val="Hiperhivatkozs"/>
          </w:rPr>
          <w:t>A bevásárlási célú mobilitási folyamatok elemzése</w:t>
        </w:r>
        <w:r w:rsidR="00D4430F">
          <w:rPr>
            <w:webHidden/>
          </w:rPr>
          <w:tab/>
        </w:r>
        <w:r w:rsidR="00D4430F">
          <w:rPr>
            <w:webHidden/>
          </w:rPr>
          <w:fldChar w:fldCharType="begin"/>
        </w:r>
        <w:r w:rsidR="00D4430F">
          <w:rPr>
            <w:webHidden/>
          </w:rPr>
          <w:instrText xml:space="preserve"> PAGEREF _Toc418168567 \h </w:instrText>
        </w:r>
        <w:r w:rsidR="00D4430F">
          <w:rPr>
            <w:webHidden/>
          </w:rPr>
        </w:r>
        <w:r w:rsidR="00D4430F">
          <w:rPr>
            <w:webHidden/>
          </w:rPr>
          <w:fldChar w:fldCharType="separate"/>
        </w:r>
        <w:r w:rsidR="00D4430F">
          <w:rPr>
            <w:webHidden/>
          </w:rPr>
          <w:t>130</w:t>
        </w:r>
        <w:r w:rsidR="00D4430F">
          <w:rPr>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68" w:history="1">
        <w:r w:rsidR="00D4430F" w:rsidRPr="003772DA">
          <w:rPr>
            <w:rStyle w:val="Hiperhivatkozs"/>
            <w:noProof/>
          </w:rPr>
          <w:t>5.1.</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háztartási kikérdezéssel érintett területek földrajzi jellemzői</w:t>
        </w:r>
        <w:r w:rsidR="00D4430F">
          <w:rPr>
            <w:noProof/>
            <w:webHidden/>
          </w:rPr>
          <w:tab/>
        </w:r>
        <w:r w:rsidR="00D4430F">
          <w:rPr>
            <w:noProof/>
            <w:webHidden/>
          </w:rPr>
          <w:fldChar w:fldCharType="begin"/>
        </w:r>
        <w:r w:rsidR="00D4430F">
          <w:rPr>
            <w:noProof/>
            <w:webHidden/>
          </w:rPr>
          <w:instrText xml:space="preserve"> PAGEREF _Toc418168568 \h </w:instrText>
        </w:r>
        <w:r w:rsidR="00D4430F">
          <w:rPr>
            <w:noProof/>
            <w:webHidden/>
          </w:rPr>
        </w:r>
        <w:r w:rsidR="00D4430F">
          <w:rPr>
            <w:noProof/>
            <w:webHidden/>
          </w:rPr>
          <w:fldChar w:fldCharType="separate"/>
        </w:r>
        <w:r w:rsidR="00D4430F">
          <w:rPr>
            <w:noProof/>
            <w:webHidden/>
          </w:rPr>
          <w:t>130</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69" w:history="1">
        <w:r w:rsidR="00D4430F" w:rsidRPr="003772DA">
          <w:rPr>
            <w:rStyle w:val="Hiperhivatkozs"/>
            <w:noProof/>
          </w:rPr>
          <w:t>5.2.</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háztartási adatfelvétel és feldolgozás jellemzői</w:t>
        </w:r>
        <w:r w:rsidR="00D4430F">
          <w:rPr>
            <w:noProof/>
            <w:webHidden/>
          </w:rPr>
          <w:tab/>
        </w:r>
        <w:r w:rsidR="00D4430F">
          <w:rPr>
            <w:noProof/>
            <w:webHidden/>
          </w:rPr>
          <w:fldChar w:fldCharType="begin"/>
        </w:r>
        <w:r w:rsidR="00D4430F">
          <w:rPr>
            <w:noProof/>
            <w:webHidden/>
          </w:rPr>
          <w:instrText xml:space="preserve"> PAGEREF _Toc418168569 \h </w:instrText>
        </w:r>
        <w:r w:rsidR="00D4430F">
          <w:rPr>
            <w:noProof/>
            <w:webHidden/>
          </w:rPr>
        </w:r>
        <w:r w:rsidR="00D4430F">
          <w:rPr>
            <w:noProof/>
            <w:webHidden/>
          </w:rPr>
          <w:fldChar w:fldCharType="separate"/>
        </w:r>
        <w:r w:rsidR="00D4430F">
          <w:rPr>
            <w:noProof/>
            <w:webHidden/>
          </w:rPr>
          <w:t>133</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70" w:history="1">
        <w:r w:rsidR="00D4430F" w:rsidRPr="003772DA">
          <w:rPr>
            <w:rStyle w:val="Hiperhivatkozs"/>
            <w:noProof/>
          </w:rPr>
          <w:t>5.3.</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felmért háztartások közlekedési szokásai</w:t>
        </w:r>
        <w:r w:rsidR="00D4430F">
          <w:rPr>
            <w:noProof/>
            <w:webHidden/>
          </w:rPr>
          <w:tab/>
        </w:r>
        <w:r w:rsidR="00D4430F">
          <w:rPr>
            <w:noProof/>
            <w:webHidden/>
          </w:rPr>
          <w:fldChar w:fldCharType="begin"/>
        </w:r>
        <w:r w:rsidR="00D4430F">
          <w:rPr>
            <w:noProof/>
            <w:webHidden/>
          </w:rPr>
          <w:instrText xml:space="preserve"> PAGEREF _Toc418168570 \h </w:instrText>
        </w:r>
        <w:r w:rsidR="00D4430F">
          <w:rPr>
            <w:noProof/>
            <w:webHidden/>
          </w:rPr>
        </w:r>
        <w:r w:rsidR="00D4430F">
          <w:rPr>
            <w:noProof/>
            <w:webHidden/>
          </w:rPr>
          <w:fldChar w:fldCharType="separate"/>
        </w:r>
        <w:r w:rsidR="00D4430F">
          <w:rPr>
            <w:noProof/>
            <w:webHidden/>
          </w:rPr>
          <w:t>134</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1" w:history="1">
        <w:r w:rsidR="00D4430F" w:rsidRPr="003772DA">
          <w:rPr>
            <w:rStyle w:val="Hiperhivatkozs"/>
            <w:noProof/>
          </w:rPr>
          <w:t>5.3.1.</w:t>
        </w:r>
        <w:r w:rsidR="00D4430F">
          <w:rPr>
            <w:rFonts w:asciiTheme="minorHAnsi" w:eastAsiaTheme="minorEastAsia" w:hAnsiTheme="minorHAnsi" w:cstheme="minorBidi"/>
            <w:noProof/>
            <w:sz w:val="22"/>
            <w:szCs w:val="22"/>
            <w:lang w:eastAsia="hu-HU"/>
          </w:rPr>
          <w:tab/>
        </w:r>
        <w:r w:rsidR="00D4430F" w:rsidRPr="003772DA">
          <w:rPr>
            <w:rStyle w:val="Hiperhivatkozs"/>
            <w:noProof/>
          </w:rPr>
          <w:t>A háztartások általános tulajdonságai</w:t>
        </w:r>
        <w:r w:rsidR="00D4430F">
          <w:rPr>
            <w:noProof/>
            <w:webHidden/>
          </w:rPr>
          <w:tab/>
        </w:r>
        <w:r w:rsidR="00D4430F">
          <w:rPr>
            <w:noProof/>
            <w:webHidden/>
          </w:rPr>
          <w:fldChar w:fldCharType="begin"/>
        </w:r>
        <w:r w:rsidR="00D4430F">
          <w:rPr>
            <w:noProof/>
            <w:webHidden/>
          </w:rPr>
          <w:instrText xml:space="preserve"> PAGEREF _Toc418168571 \h </w:instrText>
        </w:r>
        <w:r w:rsidR="00D4430F">
          <w:rPr>
            <w:noProof/>
            <w:webHidden/>
          </w:rPr>
        </w:r>
        <w:r w:rsidR="00D4430F">
          <w:rPr>
            <w:noProof/>
            <w:webHidden/>
          </w:rPr>
          <w:fldChar w:fldCharType="separate"/>
        </w:r>
        <w:r w:rsidR="00D4430F">
          <w:rPr>
            <w:noProof/>
            <w:webHidden/>
          </w:rPr>
          <w:t>134</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2" w:history="1">
        <w:r w:rsidR="00D4430F" w:rsidRPr="003772DA">
          <w:rPr>
            <w:rStyle w:val="Hiperhivatkozs"/>
            <w:noProof/>
          </w:rPr>
          <w:t>5.3.2.</w:t>
        </w:r>
        <w:r w:rsidR="00D4430F">
          <w:rPr>
            <w:rFonts w:asciiTheme="minorHAnsi" w:eastAsiaTheme="minorEastAsia" w:hAnsiTheme="minorHAnsi" w:cstheme="minorBidi"/>
            <w:noProof/>
            <w:sz w:val="22"/>
            <w:szCs w:val="22"/>
            <w:lang w:eastAsia="hu-HU"/>
          </w:rPr>
          <w:tab/>
        </w:r>
        <w:r w:rsidR="00D4430F" w:rsidRPr="003772DA">
          <w:rPr>
            <w:rStyle w:val="Hiperhivatkozs"/>
            <w:noProof/>
          </w:rPr>
          <w:t>Közlekedési szokások kisbevásárlásoknál</w:t>
        </w:r>
        <w:r w:rsidR="00D4430F">
          <w:rPr>
            <w:noProof/>
            <w:webHidden/>
          </w:rPr>
          <w:tab/>
        </w:r>
        <w:r w:rsidR="00D4430F">
          <w:rPr>
            <w:noProof/>
            <w:webHidden/>
          </w:rPr>
          <w:fldChar w:fldCharType="begin"/>
        </w:r>
        <w:r w:rsidR="00D4430F">
          <w:rPr>
            <w:noProof/>
            <w:webHidden/>
          </w:rPr>
          <w:instrText xml:space="preserve"> PAGEREF _Toc418168572 \h </w:instrText>
        </w:r>
        <w:r w:rsidR="00D4430F">
          <w:rPr>
            <w:noProof/>
            <w:webHidden/>
          </w:rPr>
        </w:r>
        <w:r w:rsidR="00D4430F">
          <w:rPr>
            <w:noProof/>
            <w:webHidden/>
          </w:rPr>
          <w:fldChar w:fldCharType="separate"/>
        </w:r>
        <w:r w:rsidR="00D4430F">
          <w:rPr>
            <w:noProof/>
            <w:webHidden/>
          </w:rPr>
          <w:t>135</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3" w:history="1">
        <w:r w:rsidR="00D4430F" w:rsidRPr="003772DA">
          <w:rPr>
            <w:rStyle w:val="Hiperhivatkozs"/>
            <w:noProof/>
          </w:rPr>
          <w:t>5.3.3.</w:t>
        </w:r>
        <w:r w:rsidR="00D4430F">
          <w:rPr>
            <w:rFonts w:asciiTheme="minorHAnsi" w:eastAsiaTheme="minorEastAsia" w:hAnsiTheme="minorHAnsi" w:cstheme="minorBidi"/>
            <w:noProof/>
            <w:sz w:val="22"/>
            <w:szCs w:val="22"/>
            <w:lang w:eastAsia="hu-HU"/>
          </w:rPr>
          <w:tab/>
        </w:r>
        <w:r w:rsidR="00D4430F" w:rsidRPr="003772DA">
          <w:rPr>
            <w:rStyle w:val="Hiperhivatkozs"/>
            <w:noProof/>
          </w:rPr>
          <w:t>Közlekedési szokások nagybevásárlásoknál (heti bevásárlás)</w:t>
        </w:r>
        <w:r w:rsidR="00D4430F">
          <w:rPr>
            <w:noProof/>
            <w:webHidden/>
          </w:rPr>
          <w:tab/>
        </w:r>
        <w:r w:rsidR="00D4430F">
          <w:rPr>
            <w:noProof/>
            <w:webHidden/>
          </w:rPr>
          <w:fldChar w:fldCharType="begin"/>
        </w:r>
        <w:r w:rsidR="00D4430F">
          <w:rPr>
            <w:noProof/>
            <w:webHidden/>
          </w:rPr>
          <w:instrText xml:space="preserve"> PAGEREF _Toc418168573 \h </w:instrText>
        </w:r>
        <w:r w:rsidR="00D4430F">
          <w:rPr>
            <w:noProof/>
            <w:webHidden/>
          </w:rPr>
        </w:r>
        <w:r w:rsidR="00D4430F">
          <w:rPr>
            <w:noProof/>
            <w:webHidden/>
          </w:rPr>
          <w:fldChar w:fldCharType="separate"/>
        </w:r>
        <w:r w:rsidR="00D4430F">
          <w:rPr>
            <w:noProof/>
            <w:webHidden/>
          </w:rPr>
          <w:t>142</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4" w:history="1">
        <w:r w:rsidR="00D4430F" w:rsidRPr="003772DA">
          <w:rPr>
            <w:rStyle w:val="Hiperhivatkozs"/>
            <w:noProof/>
          </w:rPr>
          <w:t>5.3.4.</w:t>
        </w:r>
        <w:r w:rsidR="00D4430F">
          <w:rPr>
            <w:rFonts w:asciiTheme="minorHAnsi" w:eastAsiaTheme="minorEastAsia" w:hAnsiTheme="minorHAnsi" w:cstheme="minorBidi"/>
            <w:noProof/>
            <w:sz w:val="22"/>
            <w:szCs w:val="22"/>
            <w:lang w:eastAsia="hu-HU"/>
          </w:rPr>
          <w:tab/>
        </w:r>
        <w:r w:rsidR="00D4430F" w:rsidRPr="003772DA">
          <w:rPr>
            <w:rStyle w:val="Hiperhivatkozs"/>
            <w:noProof/>
          </w:rPr>
          <w:t>Általános magatartási szokások a közlekedés – vásárlás - közeli bolt témában</w:t>
        </w:r>
        <w:r w:rsidR="00D4430F">
          <w:rPr>
            <w:noProof/>
            <w:webHidden/>
          </w:rPr>
          <w:tab/>
        </w:r>
        <w:r w:rsidR="00D4430F">
          <w:rPr>
            <w:noProof/>
            <w:webHidden/>
          </w:rPr>
          <w:fldChar w:fldCharType="begin"/>
        </w:r>
        <w:r w:rsidR="00D4430F">
          <w:rPr>
            <w:noProof/>
            <w:webHidden/>
          </w:rPr>
          <w:instrText xml:space="preserve"> PAGEREF _Toc418168574 \h </w:instrText>
        </w:r>
        <w:r w:rsidR="00D4430F">
          <w:rPr>
            <w:noProof/>
            <w:webHidden/>
          </w:rPr>
        </w:r>
        <w:r w:rsidR="00D4430F">
          <w:rPr>
            <w:noProof/>
            <w:webHidden/>
          </w:rPr>
          <w:fldChar w:fldCharType="separate"/>
        </w:r>
        <w:r w:rsidR="00D4430F">
          <w:rPr>
            <w:noProof/>
            <w:webHidden/>
          </w:rPr>
          <w:t>144</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75" w:history="1">
        <w:r w:rsidR="00D4430F" w:rsidRPr="003772DA">
          <w:rPr>
            <w:rStyle w:val="Hiperhivatkozs"/>
            <w:noProof/>
          </w:rPr>
          <w:t>5.4.</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bevásárlóközponti felmérés helyszíneinek bemutatása</w:t>
        </w:r>
        <w:r w:rsidR="00D4430F">
          <w:rPr>
            <w:noProof/>
            <w:webHidden/>
          </w:rPr>
          <w:tab/>
        </w:r>
        <w:r w:rsidR="00D4430F">
          <w:rPr>
            <w:noProof/>
            <w:webHidden/>
          </w:rPr>
          <w:fldChar w:fldCharType="begin"/>
        </w:r>
        <w:r w:rsidR="00D4430F">
          <w:rPr>
            <w:noProof/>
            <w:webHidden/>
          </w:rPr>
          <w:instrText xml:space="preserve"> PAGEREF _Toc418168575 \h </w:instrText>
        </w:r>
        <w:r w:rsidR="00D4430F">
          <w:rPr>
            <w:noProof/>
            <w:webHidden/>
          </w:rPr>
        </w:r>
        <w:r w:rsidR="00D4430F">
          <w:rPr>
            <w:noProof/>
            <w:webHidden/>
          </w:rPr>
          <w:fldChar w:fldCharType="separate"/>
        </w:r>
        <w:r w:rsidR="00D4430F">
          <w:rPr>
            <w:noProof/>
            <w:webHidden/>
          </w:rPr>
          <w:t>151</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76" w:history="1">
        <w:r w:rsidR="00D4430F" w:rsidRPr="003772DA">
          <w:rPr>
            <w:rStyle w:val="Hiperhivatkozs"/>
            <w:noProof/>
          </w:rPr>
          <w:t>5.5.</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felmérés módszertana</w:t>
        </w:r>
        <w:r w:rsidR="00D4430F">
          <w:rPr>
            <w:noProof/>
            <w:webHidden/>
          </w:rPr>
          <w:tab/>
        </w:r>
        <w:r w:rsidR="00D4430F">
          <w:rPr>
            <w:noProof/>
            <w:webHidden/>
          </w:rPr>
          <w:fldChar w:fldCharType="begin"/>
        </w:r>
        <w:r w:rsidR="00D4430F">
          <w:rPr>
            <w:noProof/>
            <w:webHidden/>
          </w:rPr>
          <w:instrText xml:space="preserve"> PAGEREF _Toc418168576 \h </w:instrText>
        </w:r>
        <w:r w:rsidR="00D4430F">
          <w:rPr>
            <w:noProof/>
            <w:webHidden/>
          </w:rPr>
        </w:r>
        <w:r w:rsidR="00D4430F">
          <w:rPr>
            <w:noProof/>
            <w:webHidden/>
          </w:rPr>
          <w:fldChar w:fldCharType="separate"/>
        </w:r>
        <w:r w:rsidR="00D4430F">
          <w:rPr>
            <w:noProof/>
            <w:webHidden/>
          </w:rPr>
          <w:t>160</w:t>
        </w:r>
        <w:r w:rsidR="00D4430F">
          <w:rPr>
            <w:noProof/>
            <w:webHidden/>
          </w:rPr>
          <w:fldChar w:fldCharType="end"/>
        </w:r>
      </w:hyperlink>
    </w:p>
    <w:p w:rsidR="00D4430F" w:rsidRDefault="009D20DC">
      <w:pPr>
        <w:pStyle w:val="TJ2"/>
        <w:rPr>
          <w:rFonts w:asciiTheme="minorHAnsi" w:eastAsiaTheme="minorEastAsia" w:hAnsiTheme="minorHAnsi" w:cstheme="minorBidi"/>
          <w:i w:val="0"/>
          <w:iCs w:val="0"/>
          <w:noProof/>
          <w:sz w:val="22"/>
          <w:szCs w:val="22"/>
          <w:lang w:eastAsia="hu-HU"/>
        </w:rPr>
      </w:pPr>
      <w:hyperlink w:anchor="_Toc418168577" w:history="1">
        <w:r w:rsidR="00D4430F" w:rsidRPr="003772DA">
          <w:rPr>
            <w:rStyle w:val="Hiperhivatkozs"/>
            <w:noProof/>
          </w:rPr>
          <w:t>5.6.</w:t>
        </w:r>
        <w:r w:rsidR="00D4430F">
          <w:rPr>
            <w:rFonts w:asciiTheme="minorHAnsi" w:eastAsiaTheme="minorEastAsia" w:hAnsiTheme="minorHAnsi" w:cstheme="minorBidi"/>
            <w:i w:val="0"/>
            <w:iCs w:val="0"/>
            <w:noProof/>
            <w:sz w:val="22"/>
            <w:szCs w:val="22"/>
            <w:lang w:eastAsia="hu-HU"/>
          </w:rPr>
          <w:tab/>
        </w:r>
        <w:r w:rsidR="00D4430F" w:rsidRPr="003772DA">
          <w:rPr>
            <w:rStyle w:val="Hiperhivatkozs"/>
            <w:noProof/>
          </w:rPr>
          <w:t>A felmérés tapasztalatai</w:t>
        </w:r>
        <w:r w:rsidR="00D4430F">
          <w:rPr>
            <w:noProof/>
            <w:webHidden/>
          </w:rPr>
          <w:tab/>
        </w:r>
        <w:r w:rsidR="00D4430F">
          <w:rPr>
            <w:noProof/>
            <w:webHidden/>
          </w:rPr>
          <w:fldChar w:fldCharType="begin"/>
        </w:r>
        <w:r w:rsidR="00D4430F">
          <w:rPr>
            <w:noProof/>
            <w:webHidden/>
          </w:rPr>
          <w:instrText xml:space="preserve"> PAGEREF _Toc418168577 \h </w:instrText>
        </w:r>
        <w:r w:rsidR="00D4430F">
          <w:rPr>
            <w:noProof/>
            <w:webHidden/>
          </w:rPr>
        </w:r>
        <w:r w:rsidR="00D4430F">
          <w:rPr>
            <w:noProof/>
            <w:webHidden/>
          </w:rPr>
          <w:fldChar w:fldCharType="separate"/>
        </w:r>
        <w:r w:rsidR="00D4430F">
          <w:rPr>
            <w:noProof/>
            <w:webHidden/>
          </w:rPr>
          <w:t>161</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8" w:history="1">
        <w:r w:rsidR="00D4430F" w:rsidRPr="003772DA">
          <w:rPr>
            <w:rStyle w:val="Hiperhivatkozs"/>
            <w:noProof/>
          </w:rPr>
          <w:t>5.6.1.</w:t>
        </w:r>
        <w:r w:rsidR="00D4430F">
          <w:rPr>
            <w:rFonts w:asciiTheme="minorHAnsi" w:eastAsiaTheme="minorEastAsia" w:hAnsiTheme="minorHAnsi" w:cstheme="minorBidi"/>
            <w:noProof/>
            <w:sz w:val="22"/>
            <w:szCs w:val="22"/>
            <w:lang w:eastAsia="hu-HU"/>
          </w:rPr>
          <w:tab/>
        </w:r>
        <w:r w:rsidR="00D4430F" w:rsidRPr="003772DA">
          <w:rPr>
            <w:rStyle w:val="Hiperhivatkozs"/>
            <w:noProof/>
          </w:rPr>
          <w:t>A bevásárlóközpontokba érkező járművek és utasaik besorolása</w:t>
        </w:r>
        <w:r w:rsidR="00D4430F">
          <w:rPr>
            <w:noProof/>
            <w:webHidden/>
          </w:rPr>
          <w:tab/>
        </w:r>
        <w:r w:rsidR="00D4430F">
          <w:rPr>
            <w:noProof/>
            <w:webHidden/>
          </w:rPr>
          <w:fldChar w:fldCharType="begin"/>
        </w:r>
        <w:r w:rsidR="00D4430F">
          <w:rPr>
            <w:noProof/>
            <w:webHidden/>
          </w:rPr>
          <w:instrText xml:space="preserve"> PAGEREF _Toc418168578 \h </w:instrText>
        </w:r>
        <w:r w:rsidR="00D4430F">
          <w:rPr>
            <w:noProof/>
            <w:webHidden/>
          </w:rPr>
        </w:r>
        <w:r w:rsidR="00D4430F">
          <w:rPr>
            <w:noProof/>
            <w:webHidden/>
          </w:rPr>
          <w:fldChar w:fldCharType="separate"/>
        </w:r>
        <w:r w:rsidR="00D4430F">
          <w:rPr>
            <w:noProof/>
            <w:webHidden/>
          </w:rPr>
          <w:t>161</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79" w:history="1">
        <w:r w:rsidR="00D4430F" w:rsidRPr="003772DA">
          <w:rPr>
            <w:rStyle w:val="Hiperhivatkozs"/>
            <w:noProof/>
          </w:rPr>
          <w:t>5.6.2.</w:t>
        </w:r>
        <w:r w:rsidR="00D4430F">
          <w:rPr>
            <w:rFonts w:asciiTheme="minorHAnsi" w:eastAsiaTheme="minorEastAsia" w:hAnsiTheme="minorHAnsi" w:cstheme="minorBidi"/>
            <w:noProof/>
            <w:sz w:val="22"/>
            <w:szCs w:val="22"/>
            <w:lang w:eastAsia="hu-HU"/>
          </w:rPr>
          <w:tab/>
        </w:r>
        <w:r w:rsidR="00D4430F" w:rsidRPr="003772DA">
          <w:rPr>
            <w:rStyle w:val="Hiperhivatkozs"/>
            <w:noProof/>
          </w:rPr>
          <w:t>Vásárlási szokások</w:t>
        </w:r>
        <w:r w:rsidR="00D4430F">
          <w:rPr>
            <w:noProof/>
            <w:webHidden/>
          </w:rPr>
          <w:tab/>
        </w:r>
        <w:r w:rsidR="00D4430F">
          <w:rPr>
            <w:noProof/>
            <w:webHidden/>
          </w:rPr>
          <w:fldChar w:fldCharType="begin"/>
        </w:r>
        <w:r w:rsidR="00D4430F">
          <w:rPr>
            <w:noProof/>
            <w:webHidden/>
          </w:rPr>
          <w:instrText xml:space="preserve"> PAGEREF _Toc418168579 \h </w:instrText>
        </w:r>
        <w:r w:rsidR="00D4430F">
          <w:rPr>
            <w:noProof/>
            <w:webHidden/>
          </w:rPr>
        </w:r>
        <w:r w:rsidR="00D4430F">
          <w:rPr>
            <w:noProof/>
            <w:webHidden/>
          </w:rPr>
          <w:fldChar w:fldCharType="separate"/>
        </w:r>
        <w:r w:rsidR="00D4430F">
          <w:rPr>
            <w:noProof/>
            <w:webHidden/>
          </w:rPr>
          <w:t>171</w:t>
        </w:r>
        <w:r w:rsidR="00D4430F">
          <w:rPr>
            <w:noProof/>
            <w:webHidden/>
          </w:rPr>
          <w:fldChar w:fldCharType="end"/>
        </w:r>
      </w:hyperlink>
    </w:p>
    <w:p w:rsidR="00D4430F" w:rsidRDefault="009D20DC">
      <w:pPr>
        <w:pStyle w:val="TJ3"/>
        <w:rPr>
          <w:rFonts w:asciiTheme="minorHAnsi" w:eastAsiaTheme="minorEastAsia" w:hAnsiTheme="minorHAnsi" w:cstheme="minorBidi"/>
          <w:noProof/>
          <w:sz w:val="22"/>
          <w:szCs w:val="22"/>
          <w:lang w:eastAsia="hu-HU"/>
        </w:rPr>
      </w:pPr>
      <w:hyperlink w:anchor="_Toc418168580" w:history="1">
        <w:r w:rsidR="00D4430F" w:rsidRPr="003772DA">
          <w:rPr>
            <w:rStyle w:val="Hiperhivatkozs"/>
            <w:noProof/>
          </w:rPr>
          <w:t>5.6.3.</w:t>
        </w:r>
        <w:r w:rsidR="00D4430F">
          <w:rPr>
            <w:rFonts w:asciiTheme="minorHAnsi" w:eastAsiaTheme="minorEastAsia" w:hAnsiTheme="minorHAnsi" w:cstheme="minorBidi"/>
            <w:noProof/>
            <w:sz w:val="22"/>
            <w:szCs w:val="22"/>
            <w:lang w:eastAsia="hu-HU"/>
          </w:rPr>
          <w:tab/>
        </w:r>
        <w:r w:rsidR="00D4430F" w:rsidRPr="003772DA">
          <w:rPr>
            <w:rStyle w:val="Hiperhivatkozs"/>
            <w:noProof/>
          </w:rPr>
          <w:t>Utazási szokások</w:t>
        </w:r>
        <w:r w:rsidR="00D4430F">
          <w:rPr>
            <w:noProof/>
            <w:webHidden/>
          </w:rPr>
          <w:tab/>
        </w:r>
        <w:r w:rsidR="00D4430F">
          <w:rPr>
            <w:noProof/>
            <w:webHidden/>
          </w:rPr>
          <w:fldChar w:fldCharType="begin"/>
        </w:r>
        <w:r w:rsidR="00D4430F">
          <w:rPr>
            <w:noProof/>
            <w:webHidden/>
          </w:rPr>
          <w:instrText xml:space="preserve"> PAGEREF _Toc418168580 \h </w:instrText>
        </w:r>
        <w:r w:rsidR="00D4430F">
          <w:rPr>
            <w:noProof/>
            <w:webHidden/>
          </w:rPr>
        </w:r>
        <w:r w:rsidR="00D4430F">
          <w:rPr>
            <w:noProof/>
            <w:webHidden/>
          </w:rPr>
          <w:fldChar w:fldCharType="separate"/>
        </w:r>
        <w:r w:rsidR="00D4430F">
          <w:rPr>
            <w:noProof/>
            <w:webHidden/>
          </w:rPr>
          <w:t>175</w:t>
        </w:r>
        <w:r w:rsidR="00D4430F">
          <w:rPr>
            <w:noProof/>
            <w:webHidden/>
          </w:rPr>
          <w:fldChar w:fldCharType="end"/>
        </w:r>
      </w:hyperlink>
    </w:p>
    <w:p w:rsidR="00D4430F" w:rsidRDefault="009D20DC">
      <w:pPr>
        <w:pStyle w:val="TJ1"/>
        <w:tabs>
          <w:tab w:val="left" w:pos="799"/>
          <w:tab w:val="right" w:leader="dot" w:pos="9060"/>
        </w:tabs>
        <w:rPr>
          <w:rFonts w:asciiTheme="minorHAnsi" w:eastAsiaTheme="minorEastAsia" w:hAnsiTheme="minorHAnsi" w:cstheme="minorBidi"/>
          <w:b w:val="0"/>
          <w:bCs w:val="0"/>
          <w:sz w:val="22"/>
          <w:szCs w:val="22"/>
        </w:rPr>
      </w:pPr>
      <w:hyperlink w:anchor="_Toc418168581" w:history="1">
        <w:r w:rsidR="00D4430F" w:rsidRPr="003772DA">
          <w:rPr>
            <w:rStyle w:val="Hiperhivatkozs"/>
          </w:rPr>
          <w:t>6.</w:t>
        </w:r>
        <w:r w:rsidR="00D4430F">
          <w:rPr>
            <w:rFonts w:asciiTheme="minorHAnsi" w:eastAsiaTheme="minorEastAsia" w:hAnsiTheme="minorHAnsi" w:cstheme="minorBidi"/>
            <w:b w:val="0"/>
            <w:bCs w:val="0"/>
            <w:sz w:val="22"/>
            <w:szCs w:val="22"/>
          </w:rPr>
          <w:tab/>
        </w:r>
        <w:r w:rsidR="00D4430F" w:rsidRPr="003772DA">
          <w:rPr>
            <w:rStyle w:val="Hiperhivatkozs"/>
          </w:rPr>
          <w:t>A felmérések eredményeinek összefoglaló értékelése</w:t>
        </w:r>
        <w:r w:rsidR="00D4430F">
          <w:rPr>
            <w:webHidden/>
          </w:rPr>
          <w:tab/>
        </w:r>
        <w:r w:rsidR="00D4430F">
          <w:rPr>
            <w:webHidden/>
          </w:rPr>
          <w:fldChar w:fldCharType="begin"/>
        </w:r>
        <w:r w:rsidR="00D4430F">
          <w:rPr>
            <w:webHidden/>
          </w:rPr>
          <w:instrText xml:space="preserve"> PAGEREF _Toc418168581 \h </w:instrText>
        </w:r>
        <w:r w:rsidR="00D4430F">
          <w:rPr>
            <w:webHidden/>
          </w:rPr>
        </w:r>
        <w:r w:rsidR="00D4430F">
          <w:rPr>
            <w:webHidden/>
          </w:rPr>
          <w:fldChar w:fldCharType="separate"/>
        </w:r>
        <w:r w:rsidR="00D4430F">
          <w:rPr>
            <w:webHidden/>
          </w:rPr>
          <w:t>178</w:t>
        </w:r>
        <w:r w:rsidR="00D4430F">
          <w:rPr>
            <w:webHidden/>
          </w:rPr>
          <w:fldChar w:fldCharType="end"/>
        </w:r>
      </w:hyperlink>
    </w:p>
    <w:p w:rsidR="009A7D74" w:rsidRPr="00933223" w:rsidRDefault="00A80FA2" w:rsidP="00EB1CE0">
      <w:pPr>
        <w:pStyle w:val="Cmsor1"/>
        <w:numPr>
          <w:ilvl w:val="0"/>
          <w:numId w:val="0"/>
        </w:numPr>
        <w:tabs>
          <w:tab w:val="clear" w:pos="426"/>
          <w:tab w:val="left" w:pos="0"/>
        </w:tabs>
        <w:spacing w:after="120"/>
      </w:pPr>
      <w:r w:rsidRPr="00933223">
        <w:rPr>
          <w:iCs w:val="0"/>
          <w:noProof/>
          <w:sz w:val="24"/>
          <w:szCs w:val="24"/>
          <w:lang w:eastAsia="hu-HU"/>
        </w:rPr>
        <w:fldChar w:fldCharType="end"/>
      </w:r>
      <w:r w:rsidR="009A7D74" w:rsidRPr="00933223">
        <w:br w:type="page"/>
      </w:r>
      <w:bookmarkStart w:id="1" w:name="_Toc418168538"/>
      <w:r w:rsidR="009A7D74" w:rsidRPr="00933223">
        <w:lastRenderedPageBreak/>
        <w:t>Bevezetés</w:t>
      </w:r>
      <w:bookmarkEnd w:id="1"/>
    </w:p>
    <w:p w:rsidR="009A7D74" w:rsidRPr="00933223" w:rsidRDefault="009A7D74" w:rsidP="009A7D74">
      <w:r w:rsidRPr="00933223">
        <w:t>A közlekedés nélkülözhetetlen szerepet játszik a lakosság életében. A</w:t>
      </w:r>
      <w:r w:rsidR="00B22A29">
        <w:t xml:space="preserve"> tömeges</w:t>
      </w:r>
      <w:r w:rsidRPr="00933223">
        <w:t xml:space="preserve"> utazási igények kielégítése kétféle módon lehetséges, egyéni közlekedéssel, vagy menetrend szerinti közforgalmú közlekedéssel.</w:t>
      </w:r>
    </w:p>
    <w:p w:rsidR="009A7D74" w:rsidRPr="00933223" w:rsidRDefault="009A7D74" w:rsidP="009A7D74">
      <w:r w:rsidRPr="00933223">
        <w:t>Az egyéni közlekedés, vagyis a személygépkocsi közlekedés egyre nagyobb szerepet játszik a mobilitási szükségletek kielégítésében, de még hosszú távon sem válik kizárólagossá, mivel nem hozzáférhető mindenki számára. Ugyanakkor környezetvédelmi szempontból sem a legkedvezőbb közlekedési mód.</w:t>
      </w:r>
    </w:p>
    <w:p w:rsidR="009A7D74" w:rsidRPr="00933223" w:rsidRDefault="009A7D74" w:rsidP="009A7D74">
      <w:r w:rsidRPr="00933223">
        <w:t>A közforgalmú közlekedés már a társadalom egészére kedvezőbb, számos előnnyel jár. A közforgalmú közlekedést az állam közszolgáltatásnak tekinti. Működtetése szigorú szabályozási környezetben biztosított, s az igazolhatóan jogos veszteséget kompenzálja.</w:t>
      </w:r>
    </w:p>
    <w:p w:rsidR="009A7D74" w:rsidRPr="00933223" w:rsidRDefault="009A7D74" w:rsidP="009A7D74">
      <w:r w:rsidRPr="00933223">
        <w:t>A határon átnyúló közlekedés sajátos helyzetben van. Az EU tagállamai közötti schengeni egyezmény eltörölte a belső határokat, amely a határon átnyúló közlekedésben sajátos helyzetet teremtett. Az egyéni közlekedésben, a személygépkocsival történő utazásnál gyakorlatilag semmiféle korlátot nem jelent a határ, vagyis akadálytalanul haladnak át a határátkelőhelyeken. Ezzel szemben a menetrend szerinti közforgalmú közlekedésben továbbra is bizonyos mértékű elválasztó szerepet játszik a határ.</w:t>
      </w:r>
    </w:p>
    <w:p w:rsidR="009A7D74" w:rsidRPr="00933223" w:rsidRDefault="009A7D74" w:rsidP="009A7D74">
      <w:r w:rsidRPr="00933223">
        <w:t>A határon átnyúló, nemzetközi közforgalmú közlekedés jogszabályi környezete eltér a belföldi közforgalmú közlekedéstől. Az állam nem tekinti közszolgáltatási feladatnak, mivel a határon átnyúló közlekedés nem része a lakosság mindennapi életének. A kishatármenti, agglomerációs közlekedés megcáfolja ezt az állítást, s egyre több helyen van (Szlovákia-Magyarország, Ausztria-Magyarország, stb) olyan határon átnyúló közforgalmú közlekedés, amely az egyik országban lévő lakóhely és a másik országban lévő munkahely között biztosít eljutást.</w:t>
      </w:r>
    </w:p>
    <w:p w:rsidR="009A7D74" w:rsidRPr="00933223" w:rsidRDefault="009A7D74" w:rsidP="009A7D74">
      <w:r w:rsidRPr="00933223">
        <w:t>Ezt felismerve a 2012. évi XLI. személyszállítási törvény 20 § szerint:</w:t>
      </w:r>
    </w:p>
    <w:p w:rsidR="009A7D74" w:rsidRPr="00933223" w:rsidRDefault="009A7D74" w:rsidP="009A7D74">
      <w:r w:rsidRPr="00933223">
        <w:t>„ Nemzet-, társadalom- vagy közlekedéspolitikai szempontok alapján az ellátásért felelős a határon átmenő személyszállítási szolgáltatásokat személyszállítási közszolgáltatásként rendelhet meg. A személyszállítási közszolgáltatássá minősített határon átmenő regionális személyszállítási szolgáltatásokra a regionális személyszállítási közszolgáltatásokra vonatkozó szabályokat, a személyszállítási közszolgáltatássá minősített határon átmenő országos személyszállítási szolgáltatásokra az országos személyszállítási közszolgáltatási tevékenységre vonatkozó szabályokat kell alkalmazni”.</w:t>
      </w:r>
    </w:p>
    <w:p w:rsidR="009A7D74" w:rsidRPr="00933223" w:rsidRDefault="009A7D74" w:rsidP="009A7D74">
      <w:r w:rsidRPr="00933223">
        <w:t>Az Európai Unió tagállamaiban az autóbusszal végzett nemzetközi közlekedés szabályait az 1073/2009/EK rendelete egységesen szabályozza.</w:t>
      </w:r>
    </w:p>
    <w:p w:rsidR="009A7D74" w:rsidRPr="00933223" w:rsidRDefault="009A7D74" w:rsidP="009A7D74">
      <w:r w:rsidRPr="00933223">
        <w:t xml:space="preserve">A határon átnyúló agglomerációs, vagy regionális közlekedés olyan sajátos helyzetű közlekedés, amelyben az utasok utazásuk egy része nemzetközi (határt átlépő), másik része pedig jellemzői alapján belföldi (rendszeresség, munkába járási cél) utazásnak tekinthető. Ez </w:t>
      </w:r>
      <w:r w:rsidRPr="00933223">
        <w:lastRenderedPageBreak/>
        <w:t>utóbbinak minden országban eltérő szabályozási rendszere van, eltérő szolgáltatási színvonallal, kedvezmény rendszerrel és tarifaszinttel.</w:t>
      </w:r>
    </w:p>
    <w:p w:rsidR="009A7D74" w:rsidRPr="00933223" w:rsidRDefault="009A7D74" w:rsidP="009A7D74">
      <w:r w:rsidRPr="00933223">
        <w:t>Mindezek a határon átnyúló közforgalmú közlekedés fejlesztésében, tervezésében komoly gondot jelentenek.</w:t>
      </w:r>
    </w:p>
    <w:p w:rsidR="009A7D74" w:rsidRPr="00933223" w:rsidRDefault="009A7D74" w:rsidP="009A7D74">
      <w:r w:rsidRPr="00933223">
        <w:t>A határon átnyúló közlekedés fellendülése 2004-től figyelhető meg, amikor Magyarország az EU tagja lett, s egyre több magyar munkavállaló talált munkát a szomszédos Ausztriában és kisebb volumenben ugyan, de osztrák munkavállalók is megjelentek a határmenti magyar munkaerő piacon.</w:t>
      </w:r>
    </w:p>
    <w:p w:rsidR="009A7D74" w:rsidRPr="00933223" w:rsidRDefault="00B22A29" w:rsidP="009A7D74">
      <w:r>
        <w:t>A</w:t>
      </w:r>
      <w:r w:rsidR="009A7D74" w:rsidRPr="00933223">
        <w:t xml:space="preserve"> határon átnyúló közforgalmú közlekedési szolgáltatások </w:t>
      </w:r>
      <w:r w:rsidRPr="00933223">
        <w:t>fejlesztés</w:t>
      </w:r>
      <w:r>
        <w:t>ét</w:t>
      </w:r>
      <w:r w:rsidR="009A7D74" w:rsidRPr="00933223">
        <w:t xml:space="preserve">. </w:t>
      </w:r>
      <w:proofErr w:type="gramStart"/>
      <w:r w:rsidR="009A7D74" w:rsidRPr="00933223">
        <w:t>kívánja</w:t>
      </w:r>
      <w:proofErr w:type="gramEnd"/>
      <w:r w:rsidR="009A7D74" w:rsidRPr="00933223">
        <w:t xml:space="preserve"> megalapozni a közlekedés szempontjából jellemző időszakban és napokon végrehajtott közforgalmú közlekedés utasforgalmi felvétele, amely két részből állt; </w:t>
      </w:r>
    </w:p>
    <w:p w:rsidR="009A7D74" w:rsidRPr="00933223" w:rsidRDefault="009A7D74" w:rsidP="00F91ACA">
      <w:pPr>
        <w:pStyle w:val="Listaszerbekezds"/>
        <w:numPr>
          <w:ilvl w:val="0"/>
          <w:numId w:val="17"/>
        </w:numPr>
        <w:spacing w:after="200" w:line="276" w:lineRule="auto"/>
      </w:pPr>
      <w:r w:rsidRPr="00933223">
        <w:t>egyrészt a közforgalmú közlekedés területén – figyelembe véve a sajátosságait – tavaszi és nyári időszakban, három napos, járművön végrehajtott</w:t>
      </w:r>
    </w:p>
    <w:p w:rsidR="009A7D74" w:rsidRPr="00933223" w:rsidRDefault="009A7D74" w:rsidP="00F91ACA">
      <w:pPr>
        <w:pStyle w:val="Listaszerbekezds"/>
        <w:numPr>
          <w:ilvl w:val="1"/>
          <w:numId w:val="17"/>
        </w:numPr>
        <w:spacing w:after="200" w:line="276" w:lineRule="auto"/>
      </w:pPr>
      <w:r w:rsidRPr="00933223">
        <w:t>keresztmetszeti utasszámlálás, és</w:t>
      </w:r>
    </w:p>
    <w:p w:rsidR="009A7D74" w:rsidRPr="00933223" w:rsidRDefault="009A7D74" w:rsidP="00F91ACA">
      <w:pPr>
        <w:pStyle w:val="Listaszerbekezds"/>
        <w:numPr>
          <w:ilvl w:val="1"/>
          <w:numId w:val="17"/>
        </w:numPr>
        <w:spacing w:after="200" w:line="276" w:lineRule="auto"/>
      </w:pPr>
      <w:r w:rsidRPr="00933223">
        <w:t>célforgalmi kikérdezés,</w:t>
      </w:r>
    </w:p>
    <w:p w:rsidR="009A7D74" w:rsidRPr="00933223" w:rsidRDefault="009A7D74" w:rsidP="00F91ACA">
      <w:pPr>
        <w:pStyle w:val="Listaszerbekezds"/>
        <w:numPr>
          <w:ilvl w:val="0"/>
          <w:numId w:val="17"/>
        </w:numPr>
        <w:spacing w:after="200" w:line="276" w:lineRule="auto"/>
      </w:pPr>
      <w:r w:rsidRPr="00933223">
        <w:t>másrészt ősszel a kijelölt jellemzően regionális forgalmat lebonyolító határátkelőhelyeken, a határ osztrák oldalán, osztrák rendőri intézkedés mellett szintén három napos</w:t>
      </w:r>
    </w:p>
    <w:p w:rsidR="009A7D74" w:rsidRPr="00933223" w:rsidRDefault="009A7D74" w:rsidP="00F91ACA">
      <w:pPr>
        <w:pStyle w:val="Listaszerbekezds"/>
        <w:numPr>
          <w:ilvl w:val="1"/>
          <w:numId w:val="17"/>
        </w:numPr>
        <w:spacing w:after="200" w:line="276" w:lineRule="auto"/>
      </w:pPr>
      <w:r w:rsidRPr="00933223">
        <w:t>közúti kétirányú keresztmetszeti számlálás, és</w:t>
      </w:r>
    </w:p>
    <w:p w:rsidR="009A7D74" w:rsidRPr="00933223" w:rsidRDefault="009A7D74" w:rsidP="00F91ACA">
      <w:pPr>
        <w:pStyle w:val="Listaszerbekezds"/>
        <w:numPr>
          <w:ilvl w:val="1"/>
          <w:numId w:val="17"/>
        </w:numPr>
        <w:spacing w:after="200" w:line="276" w:lineRule="auto"/>
      </w:pPr>
      <w:r w:rsidRPr="00933223">
        <w:t>célforgalmi kikérdezés.</w:t>
      </w:r>
    </w:p>
    <w:p w:rsidR="009A7D74" w:rsidRPr="00933223" w:rsidRDefault="009A7D74" w:rsidP="009A7D74">
      <w:r w:rsidRPr="00933223">
        <w:t>A felmérések a KTI tervei alapján és irányításával valósultak meg, míg a közúti célforgalmi felmérés a Burgenlandi közlekedési koordinációs központ (Land Burgenland Ve</w:t>
      </w:r>
      <w:r w:rsidR="00B22A29">
        <w:t>r</w:t>
      </w:r>
      <w:r w:rsidRPr="00933223">
        <w:t>kehrskoordination) hathatós közbenjárásának eredményeként a burgenlandi rendőrség közreműködésével zajlott.</w:t>
      </w:r>
    </w:p>
    <w:p w:rsidR="009A7D74" w:rsidRDefault="009A7D74" w:rsidP="009A7D74">
      <w:r w:rsidRPr="00933223">
        <w:t>A közforgalmú – vasúti – közlekedés területén májusban 16.608 utas, július hónapban 15.087 fő került megszámlálásra, míg a kérdezőbiztosok a határt átlépő utazók több mint 20%-ától tudakolták meg utazásuk főbb jellemzőit. A hét közúti határátkelőhelyen három mérési napon összesen 79.554 db 3,5tonnánál kisebb teherbírású jármű került megszámlálásra, míg az aktív rendőri közreműködés és a kérdezőbiztosok lelkiismeretes munkája következtében a határon áthaladók több mint 13%-ának egyéni közlekedési szokásai váltak ismertté.</w:t>
      </w:r>
    </w:p>
    <w:p w:rsidR="00B22A29" w:rsidRDefault="00B22A29" w:rsidP="009A7D74">
      <w:r>
        <w:t>Az osztrák-magyar határt keresztező forgalom egy részét, mint az a későbbiekben látható is lesz, a bevásárlási célú egyéni közlekedés adja. Annak érdekében, hogy az egyéni közlekedés részaránya csökkenhessen és javaslatokat tehessünk más, a bevásárlási igényeket alternatív módon kielégítő szolgáltatások fejlesztésére, meg kellett ismernünk az ilyen jellegű utazások jellemzőit és motivációit. Ezért az osztrák-magyar határtérségben további felméréseket végeztünk:</w:t>
      </w:r>
    </w:p>
    <w:p w:rsidR="00B22A29" w:rsidRDefault="00B22A29" w:rsidP="00061188">
      <w:pPr>
        <w:pStyle w:val="Listaszerbekezds"/>
        <w:numPr>
          <w:ilvl w:val="0"/>
          <w:numId w:val="32"/>
        </w:numPr>
      </w:pPr>
      <w:r>
        <w:t>11 magyar településen háztartási kikérdezést és</w:t>
      </w:r>
    </w:p>
    <w:p w:rsidR="00B22A29" w:rsidRDefault="00B22A29" w:rsidP="00061188">
      <w:pPr>
        <w:pStyle w:val="Listaszerbekezds"/>
        <w:numPr>
          <w:ilvl w:val="0"/>
          <w:numId w:val="32"/>
        </w:numPr>
      </w:pPr>
      <w:r>
        <w:lastRenderedPageBreak/>
        <w:t>2 osztrák, valamin 3 magyar településen bevásárlóközponti kikérdezést hajtottunk végre.</w:t>
      </w:r>
    </w:p>
    <w:p w:rsidR="009A7D74" w:rsidRPr="00933223" w:rsidRDefault="009A7D74" w:rsidP="009A7D74">
      <w:r w:rsidRPr="00933223">
        <w:t>A jelentés a felmért adatok feldolgozási eredményei alapján részletesen elemezve mutatja be az öt határon átnyúló vasútvonal, a hét határátkelőhely közúti forgalmát</w:t>
      </w:r>
      <w:r w:rsidR="00B22A29">
        <w:t>, valamint bevásárlási célú utazások főbb jellemzőit.</w:t>
      </w:r>
      <w:r w:rsidRPr="00933223">
        <w:t xml:space="preserve"> Az elemzések feltárják a </w:t>
      </w:r>
      <w:proofErr w:type="gramStart"/>
      <w:r w:rsidRPr="00933223">
        <w:t>térség közlekedési</w:t>
      </w:r>
      <w:proofErr w:type="gramEnd"/>
      <w:r w:rsidRPr="00933223">
        <w:t xml:space="preserve"> adottságait és sajátosságait.</w:t>
      </w:r>
    </w:p>
    <w:p w:rsidR="009A7D74" w:rsidRPr="00933223" w:rsidRDefault="009A7D74" w:rsidP="009A7D74">
      <w:pPr>
        <w:spacing w:after="200" w:line="276" w:lineRule="auto"/>
        <w:jc w:val="left"/>
      </w:pPr>
      <w:r w:rsidRPr="00933223">
        <w:br w:type="page"/>
      </w:r>
    </w:p>
    <w:p w:rsidR="009A7D74" w:rsidRPr="00933223" w:rsidRDefault="009A7D74" w:rsidP="009A7D74">
      <w:pPr>
        <w:pStyle w:val="Cmsor1"/>
        <w:ind w:left="360"/>
      </w:pPr>
      <w:bookmarkStart w:id="2" w:name="_Toc418168539"/>
      <w:r w:rsidRPr="00933223">
        <w:lastRenderedPageBreak/>
        <w:t>Módszertan</w:t>
      </w:r>
      <w:bookmarkEnd w:id="2"/>
    </w:p>
    <w:p w:rsidR="009A7D74" w:rsidRPr="00933223" w:rsidRDefault="009A7D74" w:rsidP="009A7D74">
      <w:pPr>
        <w:pStyle w:val="Cmsor2"/>
        <w:keepNext w:val="0"/>
      </w:pPr>
      <w:bookmarkStart w:id="3" w:name="_Toc333494021"/>
      <w:bookmarkStart w:id="4" w:name="_Toc418168540"/>
      <w:r w:rsidRPr="00933223">
        <w:t>Felhasznált adatok</w:t>
      </w:r>
      <w:bookmarkEnd w:id="3"/>
      <w:bookmarkEnd w:id="4"/>
    </w:p>
    <w:p w:rsidR="009A7D74" w:rsidRPr="00933223" w:rsidRDefault="009A7D74" w:rsidP="009A7D74">
      <w:r w:rsidRPr="00933223">
        <w:t>A helyzetfeltárás elkészítését kiterjedt adatfelvétel és kutatás előzte meg. Ennek során a következő adatfelvételekre kerül sor:</w:t>
      </w:r>
    </w:p>
    <w:p w:rsidR="009A7D74" w:rsidRPr="00933223" w:rsidRDefault="009A7D74" w:rsidP="00F91ACA">
      <w:pPr>
        <w:pStyle w:val="Felsorols1"/>
        <w:numPr>
          <w:ilvl w:val="0"/>
          <w:numId w:val="7"/>
        </w:numPr>
        <w:spacing w:after="0"/>
        <w:ind w:left="714" w:hanging="357"/>
      </w:pPr>
      <w:r w:rsidRPr="00933223">
        <w:t>utasszámlálás és kikérdezés a meglévő, határon átnyúló vasúti szerelvényeken</w:t>
      </w:r>
    </w:p>
    <w:p w:rsidR="009A7D74" w:rsidRPr="00933223" w:rsidRDefault="009A7D74" w:rsidP="00F91ACA">
      <w:pPr>
        <w:pStyle w:val="Felsorols1"/>
        <w:numPr>
          <w:ilvl w:val="1"/>
          <w:numId w:val="7"/>
        </w:numPr>
        <w:spacing w:after="0"/>
      </w:pPr>
      <w:r w:rsidRPr="00933223">
        <w:t>májusi tanítási időszak,</w:t>
      </w:r>
    </w:p>
    <w:p w:rsidR="009A7D74" w:rsidRPr="00933223" w:rsidRDefault="009A7D74" w:rsidP="00F91ACA">
      <w:pPr>
        <w:pStyle w:val="Felsorols1"/>
        <w:numPr>
          <w:ilvl w:val="1"/>
          <w:numId w:val="7"/>
        </w:numPr>
        <w:spacing w:after="0"/>
      </w:pPr>
      <w:r w:rsidRPr="00933223">
        <w:t>júliusi tanszünetes időszak</w:t>
      </w:r>
    </w:p>
    <w:p w:rsidR="009A7D74" w:rsidRPr="00933223" w:rsidRDefault="009A7D74" w:rsidP="009A7D74">
      <w:pPr>
        <w:pStyle w:val="Felsorols1"/>
        <w:numPr>
          <w:ilvl w:val="0"/>
          <w:numId w:val="0"/>
        </w:numPr>
        <w:spacing w:after="0"/>
        <w:ind w:left="1065" w:hanging="357"/>
      </w:pPr>
      <w:proofErr w:type="gramStart"/>
      <w:r w:rsidRPr="00933223">
        <w:t>három</w:t>
      </w:r>
      <w:proofErr w:type="gramEnd"/>
      <w:r w:rsidRPr="00933223">
        <w:t xml:space="preserve"> jellemző forgalmi napján,</w:t>
      </w:r>
    </w:p>
    <w:p w:rsidR="009A7D74" w:rsidRDefault="009A7D74" w:rsidP="00F91ACA">
      <w:pPr>
        <w:pStyle w:val="Felsorols1"/>
        <w:numPr>
          <w:ilvl w:val="0"/>
          <w:numId w:val="7"/>
        </w:numPr>
        <w:spacing w:after="0"/>
        <w:ind w:left="714" w:hanging="357"/>
      </w:pPr>
      <w:r w:rsidRPr="00933223">
        <w:t>autóval utazók kikérdezése a hét legjelentősebb regionális forgalmat lebonyolító határátkelőhelyeken a vasúti felméréssel azonos napokon,</w:t>
      </w:r>
    </w:p>
    <w:p w:rsidR="00B22A29" w:rsidRDefault="00B22A29" w:rsidP="00F91ACA">
      <w:pPr>
        <w:pStyle w:val="Felsorols1"/>
        <w:numPr>
          <w:ilvl w:val="0"/>
          <w:numId w:val="7"/>
        </w:numPr>
        <w:spacing w:after="0"/>
        <w:ind w:left="714" w:hanging="357"/>
      </w:pPr>
      <w:r>
        <w:t>kérdőíves háztartási és bevásárlóközponti kikérdezés összesen 14 magyar és 2 osztrák településen</w:t>
      </w:r>
    </w:p>
    <w:p w:rsidR="00B22A29" w:rsidRPr="00933223" w:rsidRDefault="00B22A29" w:rsidP="00061188">
      <w:pPr>
        <w:pStyle w:val="Felsorols1"/>
        <w:numPr>
          <w:ilvl w:val="0"/>
          <w:numId w:val="0"/>
        </w:numPr>
        <w:spacing w:after="0"/>
        <w:ind w:left="714" w:hanging="357"/>
      </w:pPr>
    </w:p>
    <w:p w:rsidR="009A7D74" w:rsidRPr="00933223" w:rsidRDefault="009A7D74" w:rsidP="009A7D74">
      <w:r w:rsidRPr="00933223">
        <w:t>Ezen túl áttekintettük a térség társadalmi-gazdasági helyzetére vonatkozó dokumentumokat (fejlesztési tervek és tanulmányok), a határon átnyúló közlekedésre vonatkozó jogi szabályozást, illetve a helyszínen is felmértük az infrastruktúra állapotát és a szolgáltatások minőségét.</w:t>
      </w:r>
    </w:p>
    <w:p w:rsidR="009A7D74" w:rsidRPr="00933223" w:rsidRDefault="009A7D74" w:rsidP="009A7D74">
      <w:pPr>
        <w:pStyle w:val="Cmsor2"/>
        <w:keepNext w:val="0"/>
      </w:pPr>
      <w:bookmarkStart w:id="5" w:name="_Toc333494022"/>
      <w:bookmarkStart w:id="6" w:name="_Toc418168541"/>
      <w:r w:rsidRPr="00933223">
        <w:t>Vizsgálati terület</w:t>
      </w:r>
      <w:bookmarkEnd w:id="5"/>
      <w:bookmarkEnd w:id="6"/>
      <w:r w:rsidRPr="00933223">
        <w:t xml:space="preserve"> </w:t>
      </w:r>
    </w:p>
    <w:p w:rsidR="009A7D74" w:rsidRPr="00933223" w:rsidRDefault="009A7D74" w:rsidP="009A7D74">
      <w:r w:rsidRPr="00933223">
        <w:t>A vizsgált terület lehatárolásánál elsősorban a határon átnyúló közlekedésben leginkább érintett térségeket és településeket vettük figyelembe</w:t>
      </w:r>
      <w:r w:rsidR="00B22A29">
        <w:t>,</w:t>
      </w:r>
      <w:r w:rsidRPr="00933223">
        <w:t xml:space="preserve"> Magyarországon Vas és Győr-Moson-Sopron megyék, míg </w:t>
      </w:r>
      <w:proofErr w:type="gramStart"/>
      <w:r w:rsidRPr="00933223">
        <w:t>Ausztriában</w:t>
      </w:r>
      <w:proofErr w:type="gramEnd"/>
      <w:r w:rsidRPr="00933223">
        <w:t xml:space="preserve"> Burgenland tartomány</w:t>
      </w:r>
      <w:r w:rsidR="00B22A29">
        <w:t>ban</w:t>
      </w:r>
      <w:r w:rsidRPr="00933223">
        <w:t>. Vizsgálataink kimutatták azonban azt is, hogy Ausztriában a határon átnyúló kapcsolatok túlterjednek Burgenland tartomány határain, így az elemzéseknél figye</w:t>
      </w:r>
      <w:r w:rsidR="00712C6A" w:rsidRPr="00933223">
        <w:t xml:space="preserve">lembe vettük Wien, Graz, Wiener </w:t>
      </w:r>
      <w:r w:rsidRPr="00933223">
        <w:t>Neustadt felé irányuló forgalmat is. A gazdasági-társadalmi vizsgálatok, valamint a közlekedési igényfelmérés e területekre terjedtek ki.</w:t>
      </w:r>
    </w:p>
    <w:p w:rsidR="009A7D74" w:rsidRPr="00933223" w:rsidRDefault="009A7D74" w:rsidP="009A7D74">
      <w:pPr>
        <w:spacing w:after="200" w:line="276" w:lineRule="auto"/>
        <w:jc w:val="left"/>
      </w:pPr>
      <w:r w:rsidRPr="00933223">
        <w:br w:type="page"/>
      </w:r>
    </w:p>
    <w:p w:rsidR="00FE7C35" w:rsidRPr="00933223" w:rsidRDefault="00FE7C35">
      <w:pPr>
        <w:spacing w:after="200" w:line="276" w:lineRule="auto"/>
        <w:jc w:val="left"/>
        <w:rPr>
          <w:b/>
          <w:bCs/>
          <w:iCs/>
          <w:sz w:val="26"/>
          <w:szCs w:val="26"/>
        </w:rPr>
      </w:pPr>
    </w:p>
    <w:p w:rsidR="00DA5781" w:rsidRPr="00933223" w:rsidRDefault="00DA5781" w:rsidP="00DA5781">
      <w:pPr>
        <w:pStyle w:val="Cmsor1"/>
        <w:ind w:left="360"/>
      </w:pPr>
      <w:bookmarkStart w:id="7" w:name="_Ref332821969"/>
      <w:bookmarkStart w:id="8" w:name="_Toc365885076"/>
      <w:bookmarkStart w:id="9" w:name="_Toc367863739"/>
      <w:bookmarkStart w:id="10" w:name="_Toc368580878"/>
      <w:bookmarkStart w:id="11" w:name="_Toc373177533"/>
      <w:bookmarkStart w:id="12" w:name="_Toc418168542"/>
      <w:r w:rsidRPr="00933223">
        <w:t xml:space="preserve">A jelenlegi közösségi közlekedési szolgáltatási színvonal </w:t>
      </w:r>
      <w:bookmarkEnd w:id="7"/>
      <w:r w:rsidRPr="00933223">
        <w:t>bemutatása</w:t>
      </w:r>
      <w:bookmarkEnd w:id="8"/>
      <w:bookmarkEnd w:id="9"/>
      <w:bookmarkEnd w:id="10"/>
      <w:bookmarkEnd w:id="11"/>
      <w:bookmarkEnd w:id="12"/>
    </w:p>
    <w:p w:rsidR="00DA5781" w:rsidRPr="00933223" w:rsidRDefault="00DA5781" w:rsidP="00DA5781">
      <w:pPr>
        <w:pStyle w:val="Cmsor2"/>
        <w:keepNext w:val="0"/>
      </w:pPr>
      <w:bookmarkStart w:id="13" w:name="_Toc365885077"/>
      <w:bookmarkStart w:id="14" w:name="_Toc367863740"/>
      <w:bookmarkStart w:id="15" w:name="_Toc368580879"/>
      <w:bookmarkStart w:id="16" w:name="_Toc373177534"/>
      <w:bookmarkStart w:id="17" w:name="_Toc418168543"/>
      <w:bookmarkStart w:id="18" w:name="_Ref330305796"/>
      <w:r w:rsidRPr="00933223">
        <w:t>Szolgáltatók bemutatása</w:t>
      </w:r>
      <w:bookmarkEnd w:id="13"/>
      <w:bookmarkEnd w:id="14"/>
      <w:bookmarkEnd w:id="15"/>
      <w:bookmarkEnd w:id="16"/>
      <w:bookmarkEnd w:id="17"/>
    </w:p>
    <w:p w:rsidR="00DA5781" w:rsidRPr="00933223" w:rsidRDefault="00DA5781" w:rsidP="00DA5781">
      <w:r w:rsidRPr="00933223">
        <w:t>A Magyarországot és Ausztriát összekötő vonatokat több társaság üzemelteti. Magyar oldalról a MÁV-Start</w:t>
      </w:r>
      <w:r w:rsidRPr="00933223">
        <w:rPr>
          <w:b/>
          <w:color w:val="FF0000"/>
        </w:rPr>
        <w:t xml:space="preserve"> </w:t>
      </w:r>
      <w:r w:rsidRPr="00933223">
        <w:t>Zrt. és a GySEV Zrt</w:t>
      </w:r>
      <w:proofErr w:type="gramStart"/>
      <w:r w:rsidRPr="00933223">
        <w:t>.,</w:t>
      </w:r>
      <w:proofErr w:type="gramEnd"/>
      <w:r w:rsidRPr="00933223">
        <w:t xml:space="preserve"> osztrák oldalról pedig az ÖBB-Personenvehrkehr AG látja el a vasúti szolgáltatást. A határon átnyúló vasútvonalak üzemeltetése általában az országhatárnál vált szolgáltatót, ez alól kivétel a Sopron – Ebenfurth</w:t>
      </w:r>
      <w:r w:rsidR="001E0547" w:rsidRPr="00933223">
        <w:t xml:space="preserve"> és a Pamhagen – Neusiedl am See</w:t>
      </w:r>
      <w:r w:rsidRPr="00933223">
        <w:t xml:space="preserve"> vasúti szakasz, mely GySEV üzemeltetés alatt áll.</w:t>
      </w:r>
    </w:p>
    <w:p w:rsidR="00DA5781" w:rsidRPr="00933223" w:rsidRDefault="00DA5781" w:rsidP="00DA5781">
      <w:r w:rsidRPr="00933223">
        <w:t xml:space="preserve">Közúton személyszállítást csak a Vasi Volán Zrt. végez Magyarország és Ausztria között, jellemzően </w:t>
      </w:r>
      <w:r w:rsidR="00F730F8" w:rsidRPr="00933223">
        <w:t xml:space="preserve">az </w:t>
      </w:r>
      <w:r w:rsidRPr="00933223">
        <w:t>iskolások</w:t>
      </w:r>
      <w:r w:rsidR="00F730F8" w:rsidRPr="00933223">
        <w:t>at szállítja Magyarországról</w:t>
      </w:r>
      <w:r w:rsidRPr="00933223">
        <w:t xml:space="preserve"> a határhoz közeli kéttan</w:t>
      </w:r>
      <w:r w:rsidR="00F730F8" w:rsidRPr="00933223">
        <w:t>nyelvű iskolákba</w:t>
      </w:r>
      <w:r w:rsidRPr="00933223">
        <w:t>.</w:t>
      </w:r>
    </w:p>
    <w:p w:rsidR="00DA5781" w:rsidRPr="00933223" w:rsidRDefault="00DA5781" w:rsidP="00DA5781">
      <w:pPr>
        <w:pStyle w:val="Cmsor2"/>
        <w:keepNext w:val="0"/>
      </w:pPr>
      <w:bookmarkStart w:id="19" w:name="_Toc365885078"/>
      <w:bookmarkStart w:id="20" w:name="_Toc367863741"/>
      <w:bookmarkStart w:id="21" w:name="_Toc368580880"/>
      <w:bookmarkStart w:id="22" w:name="_Toc373177535"/>
      <w:bookmarkStart w:id="23" w:name="_Toc418168544"/>
      <w:r w:rsidRPr="00933223">
        <w:t>Jelenlegi menetrend és hálózat</w:t>
      </w:r>
      <w:bookmarkEnd w:id="18"/>
      <w:r w:rsidRPr="00933223">
        <w:t>, átszállási kapcsolatok</w:t>
      </w:r>
      <w:bookmarkEnd w:id="19"/>
      <w:bookmarkEnd w:id="20"/>
      <w:bookmarkEnd w:id="21"/>
      <w:bookmarkEnd w:id="22"/>
      <w:bookmarkEnd w:id="23"/>
    </w:p>
    <w:p w:rsidR="00DA5781" w:rsidRPr="00933223" w:rsidRDefault="00DA5781" w:rsidP="00DA5781">
      <w:r w:rsidRPr="00933223">
        <w:t>A vizsgálatba bevont öt vasútvonalon bonyolódik a Magyarország és Ausztria közötti vasúti forgalom. A hálózati jellemzők az alábbiak:</w:t>
      </w:r>
    </w:p>
    <w:p w:rsidR="00DA5781" w:rsidRPr="00933223" w:rsidRDefault="00DA5781" w:rsidP="00F91ACA">
      <w:pPr>
        <w:numPr>
          <w:ilvl w:val="0"/>
          <w:numId w:val="4"/>
        </w:numPr>
        <w:rPr>
          <w:b/>
        </w:rPr>
      </w:pPr>
      <w:bookmarkStart w:id="24" w:name="OLE_LINK2"/>
      <w:r w:rsidRPr="00933223">
        <w:rPr>
          <w:b/>
        </w:rPr>
        <w:t>Budapest – Győr – Hegyeshalom – Wien</w:t>
      </w:r>
      <w:bookmarkEnd w:id="24"/>
      <w:r w:rsidRPr="00933223">
        <w:rPr>
          <w:b/>
        </w:rPr>
        <w:t xml:space="preserve">: </w:t>
      </w:r>
      <w:r w:rsidRPr="00933223">
        <w:t>a vonalon Hegyeshalomig a MÁV-Start Zrt. végzi a szolgáltatást, onnantól az ÖBB az üzemeltető. A v</w:t>
      </w:r>
      <w:r w:rsidR="007C7282" w:rsidRPr="00933223">
        <w:t>iszonylat</w:t>
      </w:r>
      <w:r w:rsidRPr="00933223">
        <w:t xml:space="preserve"> magyar </w:t>
      </w:r>
      <w:r w:rsidR="007C7282" w:rsidRPr="00933223">
        <w:t>jelölése</w:t>
      </w:r>
      <w:r w:rsidRPr="00933223">
        <w:t xml:space="preserve"> </w:t>
      </w:r>
      <w:proofErr w:type="gramStart"/>
      <w:r w:rsidRPr="00933223">
        <w:t>A</w:t>
      </w:r>
      <w:proofErr w:type="gramEnd"/>
      <w:r w:rsidRPr="00933223">
        <w:t>.1, osztrák számozása pedig 700.</w:t>
      </w:r>
      <w:r w:rsidRPr="00933223">
        <w:rPr>
          <w:b/>
          <w:color w:val="FF0000"/>
        </w:rPr>
        <w:t xml:space="preserve"> </w:t>
      </w:r>
      <w:r w:rsidR="007C7282" w:rsidRPr="00933223">
        <w:t>A vonal kétvágányú</w:t>
      </w:r>
      <w:r w:rsidRPr="00933223">
        <w:t xml:space="preserve"> és teljes hosszában villamosított, Hegyeshalomig 25 kV, 50 Hz rendszerben, az osztrák szakaszon 15 kV, 16 2/3 Hz rendszerben. Az országhatárt Hegyeshalomnál lépi át, onnan Bruck an der Leithán </w:t>
      </w:r>
      <w:proofErr w:type="gramStart"/>
      <w:r w:rsidRPr="00933223">
        <w:t>keresztül ér</w:t>
      </w:r>
      <w:proofErr w:type="gramEnd"/>
      <w:r w:rsidRPr="00933223">
        <w:t xml:space="preserve"> </w:t>
      </w:r>
      <w:r w:rsidR="006075E0" w:rsidRPr="00933223">
        <w:t>Wien</w:t>
      </w:r>
      <w:r w:rsidRPr="00933223">
        <w:t>be.</w:t>
      </w:r>
      <w:r w:rsidRPr="00933223">
        <w:rPr>
          <w:b/>
        </w:rPr>
        <w:t xml:space="preserve"> </w:t>
      </w:r>
      <w:r w:rsidRPr="00933223">
        <w:t>A vasútvonal egyszerre lát el regionális és távolsági funkciót. Előbbi kiszolgálására személyvonatok közlekednek Győr és Bruck an der Leitha között, csúcsidőben meghosszabbított útvonalon, Wien Hb</w:t>
      </w:r>
      <w:r w:rsidR="007C7282" w:rsidRPr="00933223">
        <w:t>f-ig</w:t>
      </w:r>
      <w:r w:rsidRPr="00933223">
        <w:t xml:space="preserve">, csúcsidőn kívül azonban átszállás szükséges. Parndorfban a csatlakozás </w:t>
      </w:r>
      <w:r w:rsidR="00BB5A74" w:rsidRPr="00933223">
        <w:t xml:space="preserve">mindkét irányban </w:t>
      </w:r>
      <w:r w:rsidRPr="00933223">
        <w:t xml:space="preserve">megoldott (6-9 perc, napszaktól függően) </w:t>
      </w:r>
      <w:r w:rsidR="00BB5A74" w:rsidRPr="00933223">
        <w:t xml:space="preserve">a </w:t>
      </w:r>
      <w:r w:rsidRPr="00933223">
        <w:t xml:space="preserve">Wien </w:t>
      </w:r>
      <w:r w:rsidR="00E41AA9" w:rsidRPr="00933223">
        <w:t>Hbf</w:t>
      </w:r>
      <w:r w:rsidRPr="00933223">
        <w:t xml:space="preserve"> </w:t>
      </w:r>
      <w:r w:rsidR="00E41AA9" w:rsidRPr="00933223">
        <w:t>felé</w:t>
      </w:r>
      <w:r w:rsidR="00BB5A74" w:rsidRPr="00933223">
        <w:t xml:space="preserve"> közlekedő vonatokkal</w:t>
      </w:r>
      <w:r w:rsidRPr="00933223">
        <w:t>. A távolsági forgalomban railjet má</w:t>
      </w:r>
      <w:r w:rsidR="00BB5A74" w:rsidRPr="00933223">
        <w:t>rkanevű vonatok közlekednek kétórás ütemben, továbbá</w:t>
      </w:r>
      <w:r w:rsidRPr="00933223">
        <w:t xml:space="preserve"> a reggeli és az esti órákban – a railjethez igazodva – EuroNight vonatok közlekednek (Dacia, Wiener Walzer, Kálmán Imre). </w:t>
      </w:r>
    </w:p>
    <w:p w:rsidR="00DA5781" w:rsidRPr="00933223" w:rsidRDefault="00DA5781" w:rsidP="00F91ACA">
      <w:pPr>
        <w:numPr>
          <w:ilvl w:val="0"/>
          <w:numId w:val="4"/>
        </w:numPr>
        <w:autoSpaceDE w:val="0"/>
        <w:autoSpaceDN w:val="0"/>
        <w:adjustRightInd w:val="0"/>
        <w:ind w:left="714" w:hanging="357"/>
        <w:rPr>
          <w:b/>
        </w:rPr>
      </w:pPr>
      <w:bookmarkStart w:id="25" w:name="OLE_LINK3"/>
      <w:r w:rsidRPr="00933223">
        <w:rPr>
          <w:b/>
        </w:rPr>
        <w:t>Sopron – Wiener Neustadt – Wien</w:t>
      </w:r>
      <w:bookmarkEnd w:id="25"/>
      <w:r w:rsidRPr="00933223">
        <w:rPr>
          <w:b/>
        </w:rPr>
        <w:t xml:space="preserve">: </w:t>
      </w:r>
      <w:r w:rsidRPr="00933223">
        <w:t xml:space="preserve">a vonal magyar jelölése </w:t>
      </w:r>
      <w:proofErr w:type="gramStart"/>
      <w:r w:rsidRPr="00933223">
        <w:t>A</w:t>
      </w:r>
      <w:proofErr w:type="gramEnd"/>
      <w:r w:rsidRPr="00933223">
        <w:t xml:space="preserve">.2, osztrák </w:t>
      </w:r>
      <w:r w:rsidR="00BB5A74" w:rsidRPr="00933223">
        <w:t>számozása</w:t>
      </w:r>
      <w:r w:rsidRPr="00933223">
        <w:t xml:space="preserve"> 524-es. Soprontól az ÖBB és a GySEV által üzemeltetett járművek közlekednek, osztrák pályán, Mattersburgon keresztül Wiener Neustadtig. Az egyvágányú, nem villamosított vasúti pálya </w:t>
      </w:r>
      <w:r w:rsidR="00D4415A" w:rsidRPr="00933223">
        <w:t xml:space="preserve">utolsó </w:t>
      </w:r>
      <w:r w:rsidR="00BB5A74" w:rsidRPr="00933223">
        <w:t xml:space="preserve">állomása hivatalosan Neckenmarkt-Horitschon, </w:t>
      </w:r>
      <w:r w:rsidRPr="00933223">
        <w:t xml:space="preserve">ám </w:t>
      </w:r>
      <w:r w:rsidR="00BB5A74" w:rsidRPr="00933223">
        <w:t>odáig</w:t>
      </w:r>
      <w:r w:rsidRPr="00933223">
        <w:t xml:space="preserve"> csupán három </w:t>
      </w:r>
      <w:r w:rsidR="00D4415A" w:rsidRPr="00933223">
        <w:t>közvetlen Regioexpress-</w:t>
      </w:r>
      <w:r w:rsidRPr="00933223">
        <w:t>pár közlekedett 2013. július elsejéig</w:t>
      </w:r>
      <w:r w:rsidR="00D4415A" w:rsidRPr="00933223">
        <w:t xml:space="preserve"> –</w:t>
      </w:r>
      <w:r w:rsidR="00BB5A74" w:rsidRPr="00933223">
        <w:t>azóta e</w:t>
      </w:r>
      <w:r w:rsidR="00D4415A" w:rsidRPr="00933223">
        <w:t>zek végállomása D</w:t>
      </w:r>
      <w:r w:rsidRPr="00933223">
        <w:t>eutschkreutz</w:t>
      </w:r>
      <w:r w:rsidR="00BB5A74" w:rsidRPr="00933223">
        <w:t xml:space="preserve">, </w:t>
      </w:r>
      <w:r w:rsidR="00D4415A" w:rsidRPr="00933223">
        <w:t xml:space="preserve">ugyanis </w:t>
      </w:r>
      <w:r w:rsidRPr="00933223">
        <w:t>a vonal többi szakaszán</w:t>
      </w:r>
      <w:r w:rsidR="00D4415A" w:rsidRPr="00933223">
        <w:t xml:space="preserve"> a rendkívül leromlott pályaállapotok miatt</w:t>
      </w:r>
      <w:r w:rsidRPr="00933223">
        <w:t xml:space="preserve"> a Postbus végez autóbuszos pótlást</w:t>
      </w:r>
      <w:r w:rsidRPr="00933223">
        <w:rPr>
          <w:rStyle w:val="Lbjegyzet-hivatkozs"/>
        </w:rPr>
        <w:footnoteReference w:id="1"/>
      </w:r>
      <w:r w:rsidRPr="00933223">
        <w:t xml:space="preserve">. </w:t>
      </w:r>
      <w:proofErr w:type="gramStart"/>
      <w:r w:rsidRPr="00933223">
        <w:t>A</w:t>
      </w:r>
      <w:proofErr w:type="gramEnd"/>
      <w:r w:rsidRPr="00933223">
        <w:t xml:space="preserve"> vonalon közlekednek a – határátlépés szempontjából érdekes – Sopron és Wiener Neustadt, valamint Deutschkreutz és Wiener Neustadt között közlekedő vonatok. Előbbin ütemes rend szerint közlekednek a személyvonatok, a reggeli órákban fél órás, később </w:t>
      </w:r>
      <w:r w:rsidRPr="00933223">
        <w:lastRenderedPageBreak/>
        <w:t xml:space="preserve">órás ütemben; a Budapestről közlekedő IC-khez a csatlakozás menetrend szerint biztosított (6 perc), de késés esetén nem várják be egymást a vonatok. Utóbbi viszonylatban reggelente Wiener Neustadt irányába 3 vonat (órás ütemben), délután Deutschkreutz irányába öt vonat közlekedik, szintén órás ütemben. </w:t>
      </w:r>
    </w:p>
    <w:p w:rsidR="00DA5781" w:rsidRPr="00933223" w:rsidRDefault="00DA5781" w:rsidP="00F91ACA">
      <w:pPr>
        <w:numPr>
          <w:ilvl w:val="0"/>
          <w:numId w:val="4"/>
        </w:numPr>
        <w:autoSpaceDE w:val="0"/>
        <w:autoSpaceDN w:val="0"/>
        <w:adjustRightInd w:val="0"/>
        <w:ind w:left="714" w:hanging="357"/>
        <w:rPr>
          <w:b/>
        </w:rPr>
      </w:pPr>
      <w:r w:rsidRPr="00933223">
        <w:rPr>
          <w:b/>
        </w:rPr>
        <w:t xml:space="preserve">Deutschkreutz – Sopron – Ebenfurth – Wien Meidling: </w:t>
      </w:r>
      <w:r w:rsidRPr="00933223">
        <w:t xml:space="preserve">a vonal magyar jelölése </w:t>
      </w:r>
      <w:proofErr w:type="gramStart"/>
      <w:r w:rsidRPr="00933223">
        <w:t>A</w:t>
      </w:r>
      <w:proofErr w:type="gramEnd"/>
      <w:r w:rsidRPr="00933223">
        <w:t xml:space="preserve">.2.1, az ÖBB által használt száma az 512. A Deutschkreutz és Sopron közötti szakasza megegyezik az 524-es vonaléval, Sopronban ágazik ketté. A vonal érdekessége, hogy mind a kiinduló, mind a végpontja Ausztriában van, csupán történelmi és földrajzi okokból halad keresztül Magyarországon. A vonal egyvágányú, és teljes hosszában villamosított, Deutschkreutz és Ebenfurth között 25 kV, 50 Hz rendszerben, a fennmaradó szakaszon 15 kV, 16 2/3 Hz rendszerben. Ebenfurth állomás felsővezetéki hálózatán mindkét áramnem alatt közlekedhetnek a vonatok, az átkapcsolást központból végzik. Az 512-es vonalon a reggeli órákban közelítőleg fél órás ütemben közlekedik vonat Deutschkreutzból </w:t>
      </w:r>
      <w:r w:rsidR="006075E0" w:rsidRPr="00933223">
        <w:t>Wieni</w:t>
      </w:r>
      <w:r w:rsidRPr="00933223">
        <w:t xml:space="preserve">g, minden második Wien Hbf-on keresztül Bratislava-Petržalkáig, melyet reggel 7 óra után felvált az órás ütem. Ekkor a 8:28 és 11:28 közötti időszakot leszámítva szintén </w:t>
      </w:r>
      <w:r w:rsidR="006075E0" w:rsidRPr="00933223">
        <w:t>Bratislavá</w:t>
      </w:r>
      <w:r w:rsidRPr="00933223">
        <w:t>ig közlekednek a vonatok. Az Eisenstadt és Wiener Neustadt között</w:t>
      </w:r>
      <w:r w:rsidR="00C43041" w:rsidRPr="00933223">
        <w:t xml:space="preserve"> csak csúcsidőben</w:t>
      </w:r>
      <w:r w:rsidRPr="00933223">
        <w:t xml:space="preserve"> közlekedő vonat</w:t>
      </w:r>
      <w:r w:rsidR="00813CD3" w:rsidRPr="00933223">
        <w:t>ok is ezt a vonalat használják</w:t>
      </w:r>
      <w:r w:rsidRPr="00933223">
        <w:t xml:space="preserve"> Wulkaprodersdorf és Ebenfurt</w:t>
      </w:r>
      <w:r w:rsidR="00813CD3" w:rsidRPr="00933223">
        <w:t>h</w:t>
      </w:r>
      <w:r w:rsidRPr="00933223">
        <w:t xml:space="preserve"> között, </w:t>
      </w:r>
      <w:r w:rsidR="00C43041" w:rsidRPr="00933223">
        <w:t>Wiener Neustadtban csatlakozást nyújtva a grazi r</w:t>
      </w:r>
      <w:r w:rsidRPr="00933223">
        <w:t>ailjet</w:t>
      </w:r>
      <w:r w:rsidR="00C43041" w:rsidRPr="00933223">
        <w:t>ek</w:t>
      </w:r>
      <w:r w:rsidRPr="00933223">
        <w:t xml:space="preserve">hez </w:t>
      </w:r>
      <w:r w:rsidR="00C43041" w:rsidRPr="00933223">
        <w:t>is (</w:t>
      </w:r>
      <w:r w:rsidRPr="00933223">
        <w:t>8 perc áll rendelkezésre az átszálláshoz</w:t>
      </w:r>
      <w:r w:rsidR="00C43041" w:rsidRPr="00933223">
        <w:t>)</w:t>
      </w:r>
      <w:r w:rsidRPr="00933223">
        <w:t xml:space="preserve">. </w:t>
      </w:r>
      <w:r w:rsidR="006075E0" w:rsidRPr="00933223">
        <w:t>A Wienbe</w:t>
      </w:r>
      <w:r w:rsidRPr="00933223">
        <w:t xml:space="preserve">, majd </w:t>
      </w:r>
      <w:r w:rsidR="006075E0" w:rsidRPr="00933223">
        <w:t>Bratislavá</w:t>
      </w:r>
      <w:r w:rsidRPr="00933223">
        <w:t xml:space="preserve">ba közlekedő vonatra 20 perc az átszállás ideje. </w:t>
      </w:r>
    </w:p>
    <w:p w:rsidR="00DA5781" w:rsidRPr="00933223" w:rsidRDefault="00DA5781" w:rsidP="00F91ACA">
      <w:pPr>
        <w:numPr>
          <w:ilvl w:val="0"/>
          <w:numId w:val="4"/>
        </w:numPr>
        <w:autoSpaceDE w:val="0"/>
        <w:autoSpaceDN w:val="0"/>
        <w:adjustRightInd w:val="0"/>
        <w:ind w:left="714" w:hanging="357"/>
        <w:rPr>
          <w:b/>
          <w:i/>
        </w:rPr>
      </w:pPr>
      <w:r w:rsidRPr="00933223">
        <w:rPr>
          <w:b/>
        </w:rPr>
        <w:t>Fertőszentmiklós –</w:t>
      </w:r>
      <w:r w:rsidR="009F5C2B" w:rsidRPr="00933223">
        <w:rPr>
          <w:b/>
        </w:rPr>
        <w:t xml:space="preserve"> </w:t>
      </w:r>
      <w:r w:rsidRPr="00933223">
        <w:rPr>
          <w:b/>
        </w:rPr>
        <w:t xml:space="preserve">Pamhagen – Neusiedl am See (– Wien Hbf): </w:t>
      </w:r>
      <w:r w:rsidRPr="00933223">
        <w:t>a vonal Neusiedl am See-ig a GySEV Zrt. leányvállallata, az NSB GmbH (</w:t>
      </w:r>
      <w:hyperlink r:id="rId9" w:history="1">
        <w:r w:rsidRPr="00933223">
          <w:rPr>
            <w:rStyle w:val="Hiperhivatkozs"/>
          </w:rPr>
          <w:t>http://www.neusiedlerseebahn.at/</w:t>
        </w:r>
      </w:hyperlink>
      <w:r w:rsidRPr="00933223">
        <w:t xml:space="preserve">) üzemelteti, míg a Wien Hbf – Neusiedl am See szakaszt az ÖBB működteti. A vonal magyar jelölése </w:t>
      </w:r>
      <w:proofErr w:type="gramStart"/>
      <w:r w:rsidRPr="00933223">
        <w:t>A</w:t>
      </w:r>
      <w:proofErr w:type="gramEnd"/>
      <w:r w:rsidRPr="00933223">
        <w:t xml:space="preserve">.2.2, ennek osztrák megfelelője 731. Az NSB-hez tartozó szakasz 25 kV 50 Hz rendszerben villamosított, az ÖBB-s szakasz és Neusiedl am See állomás 15 kV 16 2/3 Hz áramnemű.  Fertőszentmiklós és Wien Hbf között nincs </w:t>
      </w:r>
      <w:r w:rsidR="00C43041" w:rsidRPr="00933223">
        <w:t xml:space="preserve">közvetlen </w:t>
      </w:r>
      <w:r w:rsidRPr="00933223">
        <w:t>kapcsolat: az átszállás Pamhagenben történik</w:t>
      </w:r>
      <w:r w:rsidR="00C43041" w:rsidRPr="00933223">
        <w:t>, de a csatlakozás megoldott:</w:t>
      </w:r>
      <w:r w:rsidRPr="00933223">
        <w:t xml:space="preserve"> mindkét irányban 2 perc áll rendelkezésre a tovább</w:t>
      </w:r>
      <w:r w:rsidR="00C43041" w:rsidRPr="00933223">
        <w:t xml:space="preserve"> </w:t>
      </w:r>
      <w:r w:rsidRPr="00933223">
        <w:t>közlekedő vonat elérésére</w:t>
      </w:r>
      <w:r w:rsidR="000D2D43" w:rsidRPr="00933223">
        <w:t xml:space="preserve"> (</w:t>
      </w:r>
      <w:r w:rsidRPr="00933223">
        <w:t>a vonatok megvárják egymást).</w:t>
      </w:r>
      <w:r w:rsidR="000D2D43" w:rsidRPr="00933223">
        <w:t xml:space="preserve"> A magyar pályaszakasz állapota jelentősen rosszabb (engedélyezett sebessége csak 60 km/h), ugyanis a villamosításkor nem újították fel az osztrák oldallal együtt.</w:t>
      </w:r>
      <w:r w:rsidRPr="00933223">
        <w:t xml:space="preserve"> A nyári és téli menetrend egymástól eltér, naptól és évszaktól függően 4-6 járatpár közlekedik, ám ütemességről nem beszélhetünk. </w:t>
      </w:r>
    </w:p>
    <w:p w:rsidR="00DA5781" w:rsidRPr="00933223" w:rsidRDefault="00DA5781" w:rsidP="00F91ACA">
      <w:pPr>
        <w:numPr>
          <w:ilvl w:val="0"/>
          <w:numId w:val="4"/>
        </w:numPr>
        <w:autoSpaceDE w:val="0"/>
        <w:autoSpaceDN w:val="0"/>
        <w:adjustRightInd w:val="0"/>
        <w:spacing w:after="120"/>
        <w:ind w:left="714" w:hanging="357"/>
        <w:rPr>
          <w:b/>
        </w:rPr>
      </w:pPr>
      <w:r w:rsidRPr="00933223">
        <w:rPr>
          <w:b/>
        </w:rPr>
        <w:t xml:space="preserve">(Budapest - Szombathely) – Szentgotthárd – Graz: </w:t>
      </w:r>
      <w:r w:rsidRPr="00933223">
        <w:t xml:space="preserve">Magyarországon a vonalat az </w:t>
      </w:r>
      <w:proofErr w:type="gramStart"/>
      <w:r w:rsidRPr="00933223">
        <w:t>A</w:t>
      </w:r>
      <w:proofErr w:type="gramEnd"/>
      <w:r w:rsidRPr="00933223">
        <w:t xml:space="preserve">.3-as jelöléssel jegyzik, Ausztriában </w:t>
      </w:r>
      <w:r w:rsidR="00F126DB" w:rsidRPr="00933223">
        <w:t xml:space="preserve">az </w:t>
      </w:r>
      <w:r w:rsidRPr="00933223">
        <w:t>530</w:t>
      </w:r>
      <w:r w:rsidR="00F126DB" w:rsidRPr="00933223">
        <w:t>-as számot viseli a pálya</w:t>
      </w:r>
      <w:r w:rsidRPr="00933223">
        <w:t>. A vonal magyar oldalon Szentgotthárdig villamosított, onnantól az osztrák oldalon nincs villamosítás. A vonal egyvágányú. A GySEV Szentgotthárdig végzi a személyszállítást, onnantól az ÖBB szolgáltat,</w:t>
      </w:r>
      <w:r w:rsidRPr="00933223">
        <w:rPr>
          <w:b/>
        </w:rPr>
        <w:t xml:space="preserve"> </w:t>
      </w:r>
      <w:r w:rsidR="0031369C" w:rsidRPr="00933223">
        <w:t xml:space="preserve">a vonalon </w:t>
      </w:r>
      <w:r w:rsidRPr="00933223">
        <w:t xml:space="preserve">átszállás nélkül utazni a napi egy járatpárral közlekedő Budapest – Szombathely – Graz InterCity kivételével nem lehet. Szentgotthárdról – évszaktól függetlenül – hétköznap 13, hétvégén 9 járatpár közlekedik. Hétköznap 6-12 óráig két óránként, a többi napszakban óránként, laza ütemben, azaz 50-70 perces követéssel közlekednek a vonatok. Vasárnap a déli órákat leszámítva – amikor órás az </w:t>
      </w:r>
      <w:r w:rsidRPr="00933223">
        <w:lastRenderedPageBreak/>
        <w:t>ütem – két órás ütemben közlekednek a vonatok. Szentgotthárdon az osztrák vasútra 10-12 perc az átszállási idő, ellenkező irányban ugyanez 5 és 30 perc között mozog, tehát</w:t>
      </w:r>
      <w:r w:rsidR="0006165B" w:rsidRPr="00933223">
        <w:t xml:space="preserve"> többnyire jó csatlakozás biztosított</w:t>
      </w:r>
      <w:r w:rsidRPr="00933223">
        <w:t xml:space="preserve">. </w:t>
      </w:r>
    </w:p>
    <w:p w:rsidR="00DA5781" w:rsidRPr="00933223" w:rsidRDefault="00DA5781" w:rsidP="00DA5781">
      <w:r w:rsidRPr="00933223">
        <w:t>Az alábbi áttekintő térkép mutatja be a felmérésben szereplő vasútvonalakat, és az érintett jelentősebb vasútállomásokat (</w:t>
      </w:r>
      <w:r w:rsidR="00EA29BD">
        <w:fldChar w:fldCharType="begin"/>
      </w:r>
      <w:r w:rsidR="00EA29BD">
        <w:instrText xml:space="preserve"> REF _Ref368391105 \h  \* MERGEFORMAT </w:instrText>
      </w:r>
      <w:r w:rsidR="00EA29BD">
        <w:fldChar w:fldCharType="separate"/>
      </w:r>
      <w:r w:rsidR="00853653" w:rsidRPr="00933223">
        <w:rPr>
          <w:noProof/>
        </w:rPr>
        <w:t>1</w:t>
      </w:r>
      <w:r w:rsidR="00853653" w:rsidRPr="00933223">
        <w:t>. ábra</w:t>
      </w:r>
      <w:r w:rsidR="00EA29BD">
        <w:fldChar w:fldCharType="end"/>
      </w:r>
      <w:r w:rsidRPr="00933223">
        <w:t>).</w:t>
      </w:r>
    </w:p>
    <w:p w:rsidR="00DA5781" w:rsidRPr="00933223" w:rsidRDefault="00DA5781" w:rsidP="00871736">
      <w:pPr>
        <w:spacing w:after="0"/>
        <w:jc w:val="center"/>
      </w:pPr>
      <w:r w:rsidRPr="00933223">
        <w:rPr>
          <w:noProof/>
          <w:lang w:eastAsia="hu-HU"/>
        </w:rPr>
        <w:drawing>
          <wp:inline distT="0" distB="0" distL="0" distR="0" wp14:anchorId="22632B07" wp14:editId="517673FF">
            <wp:extent cx="5610225" cy="4577547"/>
            <wp:effectExtent l="19050" t="19050" r="28575" b="13503"/>
            <wp:docPr id="3" name="Kép 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0225" cy="4577547"/>
                    </a:xfrm>
                    <a:prstGeom prst="rect">
                      <a:avLst/>
                    </a:prstGeom>
                    <a:noFill/>
                    <a:ln w="12700">
                      <a:solidFill>
                        <a:schemeClr val="tx1">
                          <a:lumMod val="50000"/>
                          <a:lumOff val="50000"/>
                        </a:schemeClr>
                      </a:solidFill>
                    </a:ln>
                  </pic:spPr>
                </pic:pic>
              </a:graphicData>
            </a:graphic>
          </wp:inline>
        </w:drawing>
      </w:r>
    </w:p>
    <w:bookmarkStart w:id="26" w:name="_Ref368391105"/>
    <w:p w:rsidR="00DA5781" w:rsidRPr="00933223" w:rsidRDefault="00A80FA2" w:rsidP="00DA5781">
      <w:pPr>
        <w:jc w:val="center"/>
      </w:pPr>
      <w:r w:rsidRPr="00933223">
        <w:fldChar w:fldCharType="begin"/>
      </w:r>
      <w:r w:rsidR="00DA5781" w:rsidRPr="00933223">
        <w:instrText xml:space="preserve"> SEQ ábra \* ARABIC </w:instrText>
      </w:r>
      <w:r w:rsidRPr="00933223">
        <w:fldChar w:fldCharType="separate"/>
      </w:r>
      <w:bookmarkStart w:id="27" w:name="_Ref368583783"/>
      <w:bookmarkStart w:id="28" w:name="_Toc368582479"/>
      <w:bookmarkStart w:id="29" w:name="_Toc368582971"/>
      <w:bookmarkStart w:id="30" w:name="_Toc418168000"/>
      <w:r w:rsidR="00C15DD3">
        <w:rPr>
          <w:noProof/>
        </w:rPr>
        <w:t>1</w:t>
      </w:r>
      <w:bookmarkEnd w:id="27"/>
      <w:r w:rsidRPr="00933223">
        <w:fldChar w:fldCharType="end"/>
      </w:r>
      <w:r w:rsidR="00DA5781" w:rsidRPr="00933223">
        <w:t>. ábra</w:t>
      </w:r>
      <w:bookmarkEnd w:id="26"/>
      <w:r w:rsidR="00DA5781" w:rsidRPr="00933223">
        <w:br/>
      </w:r>
      <w:proofErr w:type="gramStart"/>
      <w:r w:rsidR="00DA5781" w:rsidRPr="00933223">
        <w:t>A</w:t>
      </w:r>
      <w:proofErr w:type="gramEnd"/>
      <w:r w:rsidR="00DA5781" w:rsidRPr="00933223">
        <w:t xml:space="preserve"> határon átlépő vasútvonalak és fontosabb állomásai (</w:t>
      </w:r>
      <w:r w:rsidR="00F561DE" w:rsidRPr="00933223">
        <w:t xml:space="preserve">Forrás: </w:t>
      </w:r>
      <w:r w:rsidR="00DA5781" w:rsidRPr="00933223">
        <w:t>saját szerkesztés)</w:t>
      </w:r>
      <w:bookmarkEnd w:id="28"/>
      <w:bookmarkEnd w:id="29"/>
      <w:bookmarkEnd w:id="30"/>
    </w:p>
    <w:p w:rsidR="00DA5781" w:rsidRPr="00933223" w:rsidRDefault="00DA5781" w:rsidP="00DA5781">
      <w:pPr>
        <w:pStyle w:val="Cmsor2"/>
        <w:keepNext w:val="0"/>
      </w:pPr>
      <w:bookmarkStart w:id="31" w:name="_Toc365885079"/>
      <w:bookmarkStart w:id="32" w:name="_Toc367863742"/>
      <w:bookmarkStart w:id="33" w:name="_Toc368580881"/>
      <w:bookmarkStart w:id="34" w:name="_Toc373177536"/>
      <w:bookmarkStart w:id="35" w:name="_Toc418168545"/>
      <w:r w:rsidRPr="00933223">
        <w:t>Járművek</w:t>
      </w:r>
      <w:bookmarkEnd w:id="31"/>
      <w:bookmarkEnd w:id="32"/>
      <w:bookmarkEnd w:id="33"/>
      <w:bookmarkEnd w:id="34"/>
      <w:bookmarkEnd w:id="35"/>
    </w:p>
    <w:p w:rsidR="00DA5781" w:rsidRPr="00933223" w:rsidRDefault="00DA5781" w:rsidP="00DA5781">
      <w:r w:rsidRPr="00933223">
        <w:t xml:space="preserve">Az ezeken a vonalakon használt járműveket vonal szerint csoportosítva, illetve típusonként bemutatva közöljük. A bemutatott </w:t>
      </w:r>
      <w:r w:rsidR="0005155B" w:rsidRPr="00933223">
        <w:t>szerelvény-</w:t>
      </w:r>
      <w:r w:rsidRPr="00933223">
        <w:t>összeállítás a felmérés napján volt érvényben, más napokon ettől minimálisan eltérhet a beosztás.</w:t>
      </w:r>
    </w:p>
    <w:p w:rsidR="00DA5781" w:rsidRPr="00933223" w:rsidRDefault="00DA5781" w:rsidP="00F91ACA">
      <w:pPr>
        <w:numPr>
          <w:ilvl w:val="0"/>
          <w:numId w:val="5"/>
        </w:numPr>
      </w:pPr>
      <w:r w:rsidRPr="00933223">
        <w:rPr>
          <w:b/>
        </w:rPr>
        <w:t>Budapest – Győr – Hegyeshalom – Wien (700):</w:t>
      </w:r>
      <w:r w:rsidRPr="00933223">
        <w:t xml:space="preserve"> </w:t>
      </w:r>
      <w:r w:rsidR="0005155B" w:rsidRPr="00933223">
        <w:t xml:space="preserve">a </w:t>
      </w:r>
      <w:r w:rsidRPr="00933223">
        <w:t>regionális forgalomban</w:t>
      </w:r>
      <w:r w:rsidRPr="00933223">
        <w:rPr>
          <w:b/>
        </w:rPr>
        <w:t xml:space="preserve"> </w:t>
      </w:r>
      <w:r w:rsidRPr="00933223">
        <w:t>két</w:t>
      </w:r>
      <w:r w:rsidR="00D333D6" w:rsidRPr="00933223">
        <w:t>féle</w:t>
      </w:r>
      <w:r w:rsidR="00576842" w:rsidRPr="00933223">
        <w:t xml:space="preserve"> szerelvénytípus közlekedik:</w:t>
      </w:r>
      <w:r w:rsidRPr="00933223">
        <w:t xml:space="preserve"> a MÁV-Start Zrt. által üzemeltetett</w:t>
      </w:r>
      <w:r w:rsidR="00576842" w:rsidRPr="00933223">
        <w:t>,</w:t>
      </w:r>
      <w:r w:rsidRPr="00933223">
        <w:t xml:space="preserve"> </w:t>
      </w:r>
      <w:r w:rsidR="00D333D6" w:rsidRPr="00933223">
        <w:t>egy- vagy két</w:t>
      </w:r>
      <w:r w:rsidR="00576842" w:rsidRPr="00933223">
        <w:t xml:space="preserve"> egységből álló </w:t>
      </w:r>
      <w:r w:rsidRPr="00933223">
        <w:t>Bombardier Talent</w:t>
      </w:r>
      <w:r w:rsidR="00D333D6" w:rsidRPr="00933223">
        <w:t xml:space="preserve"> típusú</w:t>
      </w:r>
      <w:r w:rsidRPr="00933223">
        <w:t xml:space="preserve"> </w:t>
      </w:r>
      <w:r w:rsidR="006743E8" w:rsidRPr="00933223">
        <w:t>csuklós mo</w:t>
      </w:r>
      <w:r w:rsidR="00D333D6" w:rsidRPr="00933223">
        <w:t>torkocsi</w:t>
      </w:r>
      <w:r w:rsidRPr="00933223">
        <w:t xml:space="preserve"> és </w:t>
      </w:r>
      <w:r w:rsidR="00576842" w:rsidRPr="00933223">
        <w:t>az ÖBB City-Shuttle, egyszintes, magas padlós</w:t>
      </w:r>
      <w:r w:rsidRPr="00933223">
        <w:t>, 3 k</w:t>
      </w:r>
      <w:r w:rsidR="00D333D6" w:rsidRPr="00933223">
        <w:t xml:space="preserve">ocsi </w:t>
      </w:r>
      <w:proofErr w:type="gramStart"/>
      <w:r w:rsidR="00D333D6" w:rsidRPr="00933223">
        <w:t>plusz vezérlő</w:t>
      </w:r>
      <w:proofErr w:type="gramEnd"/>
      <w:r w:rsidR="00D333D6" w:rsidRPr="00933223">
        <w:t xml:space="preserve"> kialakítása</w:t>
      </w:r>
      <w:r w:rsidRPr="00933223">
        <w:t xml:space="preserve">. Ezeken felül távolsági </w:t>
      </w:r>
      <w:r w:rsidRPr="00933223">
        <w:lastRenderedPageBreak/>
        <w:t>forgalomban railjetek és ülő- valamint fekvőhelyes kocsikat továbbító EuroNight vonatok közlekednek.</w:t>
      </w:r>
    </w:p>
    <w:p w:rsidR="00DA5781" w:rsidRPr="00933223" w:rsidRDefault="00DA5781" w:rsidP="00871736">
      <w:pPr>
        <w:numPr>
          <w:ilvl w:val="0"/>
          <w:numId w:val="5"/>
        </w:numPr>
        <w:spacing w:after="120"/>
        <w:ind w:left="714" w:hanging="357"/>
      </w:pPr>
      <w:r w:rsidRPr="00933223">
        <w:rPr>
          <w:b/>
        </w:rPr>
        <w:t>Sopron – Wiener Neustadt – Wien (524):</w:t>
      </w:r>
      <w:r w:rsidRPr="00933223">
        <w:t xml:space="preserve"> az itt közlekedő vonatok </w:t>
      </w:r>
      <w:r w:rsidR="0005155B" w:rsidRPr="00933223">
        <w:t xml:space="preserve">a villamosítás hiánya miatt </w:t>
      </w:r>
      <w:r w:rsidRPr="00933223">
        <w:t>d</w:t>
      </w:r>
      <w:r w:rsidR="0005155B" w:rsidRPr="00933223">
        <w:t>ízel</w:t>
      </w:r>
      <w:r w:rsidRPr="00933223">
        <w:t>üzeműek. A Sopron – Wiener Neustadt között közlekedő személyvonat jellemzően</w:t>
      </w:r>
      <w:r w:rsidR="0005155B" w:rsidRPr="00933223">
        <w:t xml:space="preserve"> Jenbacherekből áll, vagy szóló,</w:t>
      </w:r>
      <w:r w:rsidRPr="00933223">
        <w:t xml:space="preserve"> vagy iker kivitelben. A </w:t>
      </w:r>
      <w:r w:rsidR="006743E8" w:rsidRPr="00933223">
        <w:t>vonatok</w:t>
      </w:r>
      <w:r w:rsidRPr="00933223">
        <w:t xml:space="preserve"> változó összeállítású</w:t>
      </w:r>
      <w:r w:rsidR="006743E8" w:rsidRPr="00933223">
        <w:t>ak</w:t>
      </w:r>
      <w:r w:rsidRPr="00933223">
        <w:t xml:space="preserve">, 1, 2 vagy akár 3 Jenbachert csatolnak egymáshoz, melyekben esetenként iker Jenbacherek is helyet kapnak. A Deutschkreutz – Wien Meildling között a hajnali, illetve a kora esti órákban ingázó vonatok egy dízelmozony, 3-4 kocsi plusz vezérlőből álló, </w:t>
      </w:r>
      <w:r w:rsidR="00576842" w:rsidRPr="00933223">
        <w:t>egy</w:t>
      </w:r>
      <w:r w:rsidRPr="00933223">
        <w:t xml:space="preserve">szintes vagy emeletes City-Shuttle-ök. </w:t>
      </w:r>
    </w:p>
    <w:p w:rsidR="00DA5781" w:rsidRPr="00933223" w:rsidRDefault="00DA5781" w:rsidP="00871736">
      <w:pPr>
        <w:numPr>
          <w:ilvl w:val="0"/>
          <w:numId w:val="5"/>
        </w:numPr>
        <w:spacing w:after="120"/>
        <w:ind w:left="714" w:hanging="357"/>
      </w:pPr>
      <w:r w:rsidRPr="00933223">
        <w:rPr>
          <w:b/>
        </w:rPr>
        <w:t xml:space="preserve">Deutschkreutz – Sopron – Ebenfurt – Wien Meidling (512): </w:t>
      </w:r>
      <w:r w:rsidRPr="00933223">
        <w:t>a vonalon Bombardier Talentek (1 vagy 2 egységből állnak),</w:t>
      </w:r>
      <w:r w:rsidR="006743E8" w:rsidRPr="00933223">
        <w:t xml:space="preserve"> valamint</w:t>
      </w:r>
      <w:r w:rsidR="00576842" w:rsidRPr="00933223">
        <w:t xml:space="preserve"> egys</w:t>
      </w:r>
      <w:r w:rsidRPr="00933223">
        <w:t xml:space="preserve">zintes és emeletes City-Shuttle-ök (4 kocsi </w:t>
      </w:r>
      <w:proofErr w:type="gramStart"/>
      <w:r w:rsidRPr="00933223">
        <w:t>plusz vezérlő</w:t>
      </w:r>
      <w:proofErr w:type="gramEnd"/>
      <w:r w:rsidRPr="00933223">
        <w:t>) közlekednek.</w:t>
      </w:r>
    </w:p>
    <w:p w:rsidR="00DA5781" w:rsidRPr="00933223" w:rsidRDefault="00DA5781" w:rsidP="00871736">
      <w:pPr>
        <w:numPr>
          <w:ilvl w:val="0"/>
          <w:numId w:val="5"/>
        </w:numPr>
        <w:spacing w:after="120"/>
        <w:ind w:left="714" w:hanging="357"/>
      </w:pPr>
      <w:r w:rsidRPr="00933223">
        <w:rPr>
          <w:b/>
        </w:rPr>
        <w:t>Fertőszentmiklós –</w:t>
      </w:r>
      <w:r w:rsidR="009F5C2B" w:rsidRPr="00933223">
        <w:rPr>
          <w:b/>
        </w:rPr>
        <w:t xml:space="preserve"> </w:t>
      </w:r>
      <w:r w:rsidRPr="00933223">
        <w:rPr>
          <w:b/>
        </w:rPr>
        <w:t>Pamhagen – Neusiedl am See (– Wien Hbf) (731):</w:t>
      </w:r>
      <w:r w:rsidR="0005155B" w:rsidRPr="00933223">
        <w:t xml:space="preserve"> </w:t>
      </w:r>
      <w:r w:rsidRPr="00933223">
        <w:t>Pa</w:t>
      </w:r>
      <w:r w:rsidR="0005155B" w:rsidRPr="00933223">
        <w:t>m</w:t>
      </w:r>
      <w:r w:rsidRPr="00933223">
        <w:t>hagenig Jenbacherek szállítják az utasokat, onnan ÖBB-s Bombardier Talent motorvonat, illetve emeletes CityShuttle (3-4 kocsi + vezérlő) közlekedik tovább.</w:t>
      </w:r>
    </w:p>
    <w:p w:rsidR="00DA5781" w:rsidRPr="00933223" w:rsidRDefault="00DA5781" w:rsidP="00F91ACA">
      <w:pPr>
        <w:numPr>
          <w:ilvl w:val="0"/>
          <w:numId w:val="5"/>
        </w:numPr>
      </w:pPr>
      <w:r w:rsidRPr="00933223">
        <w:rPr>
          <w:b/>
        </w:rPr>
        <w:t xml:space="preserve">Szentgotthárd – Graz (530): </w:t>
      </w:r>
      <w:r w:rsidRPr="00933223">
        <w:t>a vonatok többsége Siemens Desiro, a villamosítás hiánya miatt dízelüzeműek. Ezen felül egyszintes City-Shuttle-ök közlekednek, 2-4 kocsi + vezérlő kivitelben. Napi egy IC járatpár közlekedik Budapest és Graz között, ennek az összeállítása 2, – hétvégén 3 – másodosztályú és egy első osztályú kocsiból áll.</w:t>
      </w:r>
      <w:r w:rsidR="006743E8" w:rsidRPr="00933223">
        <w:t xml:space="preserve"> Mivel a magyar szakasz villamosított üzemű, </w:t>
      </w:r>
      <w:r w:rsidR="00576842" w:rsidRPr="00933223">
        <w:t xml:space="preserve">e vonatoknál </w:t>
      </w:r>
      <w:r w:rsidR="006743E8" w:rsidRPr="00933223">
        <w:t>mozdonycsere szükséges az állomáson.</w:t>
      </w:r>
    </w:p>
    <w:p w:rsidR="00DA5781" w:rsidRPr="00933223" w:rsidRDefault="00DA5781" w:rsidP="00DA5781">
      <w:r w:rsidRPr="00933223">
        <w:t xml:space="preserve">Az alkalmazott vonattípusok tételes bemutatása, </w:t>
      </w:r>
      <w:proofErr w:type="gramStart"/>
      <w:r w:rsidRPr="00933223">
        <w:t>akadálymentessége</w:t>
      </w:r>
      <w:r w:rsidRPr="00933223">
        <w:rPr>
          <w:rStyle w:val="Lbjegyzet-hivatkozs"/>
        </w:rPr>
        <w:footnoteReference w:id="2"/>
      </w:r>
      <w:r w:rsidRPr="00933223">
        <w:t>:</w:t>
      </w:r>
      <w:proofErr w:type="gramEnd"/>
    </w:p>
    <w:p w:rsidR="00DA5781" w:rsidRPr="00933223" w:rsidRDefault="00DA5781" w:rsidP="00F91ACA">
      <w:pPr>
        <w:numPr>
          <w:ilvl w:val="0"/>
          <w:numId w:val="8"/>
        </w:numPr>
        <w:ind w:left="714" w:hanging="357"/>
      </w:pPr>
      <w:r w:rsidRPr="00933223">
        <w:rPr>
          <w:b/>
        </w:rPr>
        <w:t>Bombardier Talent (</w:t>
      </w:r>
      <w:r w:rsidR="00EA29BD">
        <w:fldChar w:fldCharType="begin"/>
      </w:r>
      <w:r w:rsidR="00EA29BD">
        <w:instrText xml:space="preserve"> REF _Ref368391132 \h  \* MERGEFORMAT </w:instrText>
      </w:r>
      <w:r w:rsidR="00EA29BD">
        <w:fldChar w:fldCharType="separate"/>
      </w:r>
      <w:r w:rsidR="00853653" w:rsidRPr="00933223">
        <w:rPr>
          <w:b/>
          <w:noProof/>
        </w:rPr>
        <w:t>2</w:t>
      </w:r>
      <w:r w:rsidR="00853653" w:rsidRPr="00933223">
        <w:rPr>
          <w:b/>
        </w:rPr>
        <w:t>. ábra</w:t>
      </w:r>
      <w:r w:rsidR="00EA29BD">
        <w:fldChar w:fldCharType="end"/>
      </w:r>
      <w:r w:rsidRPr="00933223">
        <w:rPr>
          <w:b/>
        </w:rPr>
        <w:t xml:space="preserve">): </w:t>
      </w:r>
      <w:r w:rsidRPr="00933223">
        <w:t>a magyar terminológiában csuklós motorkocsiként definiált járműből az ÖBB tulajdonában a 4024-es és a 4124-es sorozatúak találhatóak. Az ülőhelyek száma</w:t>
      </w:r>
      <w:r w:rsidR="009B2235" w:rsidRPr="00933223">
        <w:t xml:space="preserve"> egységenként</w:t>
      </w:r>
      <w:r w:rsidRPr="00933223">
        <w:t xml:space="preserve"> 174+25 </w:t>
      </w:r>
      <w:r w:rsidR="002D53D9" w:rsidRPr="00933223">
        <w:t>db</w:t>
      </w:r>
      <w:r w:rsidRPr="00933223">
        <w:t xml:space="preserve">. A padlószint és a belépési szint megegyezik, az ajtók szélessége </w:t>
      </w:r>
      <w:r w:rsidR="002D53D9" w:rsidRPr="00933223">
        <w:t>és a mosdó kialakítása</w:t>
      </w:r>
      <w:r w:rsidRPr="00933223">
        <w:t xml:space="preserve"> az akadálymentességi kritériumoknak megfelelő</w:t>
      </w:r>
      <w:r w:rsidR="002D53D9" w:rsidRPr="00933223">
        <w:t>, ám a szerelvény nem járható át kerekesszékkel</w:t>
      </w:r>
      <w:r w:rsidRPr="00933223">
        <w:t>.</w:t>
      </w:r>
      <w:r w:rsidR="00576842" w:rsidRPr="00933223">
        <w:t xml:space="preserve"> Az utastér kli</w:t>
      </w:r>
      <w:r w:rsidRPr="00933223">
        <w:t>matizált, audiovizuális utastájékoztatás működik a fedélzeten.</w:t>
      </w:r>
    </w:p>
    <w:p w:rsidR="00DA5781" w:rsidRPr="00933223" w:rsidRDefault="00DA5781" w:rsidP="00871736">
      <w:pPr>
        <w:spacing w:after="0"/>
        <w:jc w:val="center"/>
      </w:pPr>
      <w:r w:rsidRPr="00933223">
        <w:rPr>
          <w:noProof/>
          <w:lang w:eastAsia="hu-HU"/>
        </w:rPr>
        <w:lastRenderedPageBreak/>
        <w:drawing>
          <wp:inline distT="0" distB="0" distL="0" distR="0" wp14:anchorId="484CF047" wp14:editId="4AAAAA2F">
            <wp:extent cx="3060000" cy="2592000"/>
            <wp:effectExtent l="19050" t="19050" r="26670" b="18415"/>
            <wp:docPr id="6" name="Kép 6" descr="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60000" cy="2592000"/>
                    </a:xfrm>
                    <a:prstGeom prst="rect">
                      <a:avLst/>
                    </a:prstGeom>
                    <a:noFill/>
                    <a:ln w="12700">
                      <a:solidFill>
                        <a:schemeClr val="tx1">
                          <a:lumMod val="50000"/>
                          <a:lumOff val="50000"/>
                        </a:schemeClr>
                      </a:solidFill>
                    </a:ln>
                  </pic:spPr>
                </pic:pic>
              </a:graphicData>
            </a:graphic>
          </wp:inline>
        </w:drawing>
      </w:r>
    </w:p>
    <w:bookmarkStart w:id="36" w:name="_Ref368391132"/>
    <w:p w:rsidR="00DA5781" w:rsidRPr="00933223" w:rsidRDefault="00A80FA2" w:rsidP="00DA5781">
      <w:pPr>
        <w:jc w:val="center"/>
      </w:pPr>
      <w:r w:rsidRPr="00933223">
        <w:fldChar w:fldCharType="begin"/>
      </w:r>
      <w:r w:rsidR="00DA5781" w:rsidRPr="00933223">
        <w:instrText xml:space="preserve"> SEQ ábra \* ARABIC </w:instrText>
      </w:r>
      <w:r w:rsidRPr="00933223">
        <w:fldChar w:fldCharType="separate"/>
      </w:r>
      <w:bookmarkStart w:id="37" w:name="_Toc368582480"/>
      <w:bookmarkStart w:id="38" w:name="_Toc368582972"/>
      <w:bookmarkStart w:id="39" w:name="_Toc418168001"/>
      <w:r w:rsidR="00C15DD3">
        <w:rPr>
          <w:noProof/>
        </w:rPr>
        <w:t>2</w:t>
      </w:r>
      <w:r w:rsidRPr="00933223">
        <w:fldChar w:fldCharType="end"/>
      </w:r>
      <w:r w:rsidR="00DA5781" w:rsidRPr="00933223">
        <w:t>. ábra</w:t>
      </w:r>
      <w:bookmarkEnd w:id="36"/>
      <w:r w:rsidR="00DA5781" w:rsidRPr="00933223">
        <w:br/>
      </w:r>
      <w:proofErr w:type="gramStart"/>
      <w:r w:rsidR="00DA5781" w:rsidRPr="00933223">
        <w:t>A</w:t>
      </w:r>
      <w:proofErr w:type="gramEnd"/>
      <w:r w:rsidR="00DA5781" w:rsidRPr="00933223">
        <w:t xml:space="preserve"> 4124 010-2-es számú Bombardier Talent a soproni GYSEV állomáson</w:t>
      </w:r>
      <w:bookmarkEnd w:id="37"/>
      <w:bookmarkEnd w:id="38"/>
      <w:r w:rsidR="00F561DE" w:rsidRPr="00933223">
        <w:t xml:space="preserve"> (Forrás: saját fotó)</w:t>
      </w:r>
      <w:bookmarkEnd w:id="39"/>
    </w:p>
    <w:p w:rsidR="00D333D6" w:rsidRPr="00933223" w:rsidRDefault="00DA5781" w:rsidP="005718BD">
      <w:pPr>
        <w:numPr>
          <w:ilvl w:val="0"/>
          <w:numId w:val="8"/>
        </w:numPr>
        <w:ind w:left="714" w:hanging="357"/>
        <w:rPr>
          <w:b/>
        </w:rPr>
      </w:pPr>
      <w:r w:rsidRPr="00933223">
        <w:rPr>
          <w:b/>
        </w:rPr>
        <w:t>Siemens</w:t>
      </w:r>
      <w:r w:rsidRPr="00933223">
        <w:rPr>
          <w:b/>
          <w:noProof/>
        </w:rPr>
        <w:t xml:space="preserve"> Desiro (</w:t>
      </w:r>
      <w:r w:rsidR="00EA29BD">
        <w:fldChar w:fldCharType="begin"/>
      </w:r>
      <w:r w:rsidR="00EA29BD">
        <w:instrText xml:space="preserve"> REF _Ref381369935 \h  \* MERGEFORMAT </w:instrText>
      </w:r>
      <w:r w:rsidR="00EA29BD">
        <w:fldChar w:fldCharType="separate"/>
      </w:r>
      <w:r w:rsidR="00853653" w:rsidRPr="00933223">
        <w:t>3</w:t>
      </w:r>
      <w:r w:rsidR="00EA29BD">
        <w:fldChar w:fldCharType="end"/>
      </w:r>
      <w:r w:rsidR="00081A07" w:rsidRPr="00933223">
        <w:rPr>
          <w:b/>
          <w:noProof/>
        </w:rPr>
        <w:t>. ábra</w:t>
      </w:r>
      <w:r w:rsidRPr="00933223">
        <w:rPr>
          <w:b/>
          <w:noProof/>
        </w:rPr>
        <w:t>):</w:t>
      </w:r>
      <w:r w:rsidRPr="00933223">
        <w:rPr>
          <w:noProof/>
        </w:rPr>
        <w:t xml:space="preserve"> Ausztriában jelenleg 60 vonat teljesít szolgálatot az 5022-es sorozatból. Ezek 117 ülőhellyel rendelkeznek, melyből 10 ülés felhajtható. Az utastér klimatizált </w:t>
      </w:r>
      <w:r w:rsidR="002D53D9" w:rsidRPr="00933223">
        <w:rPr>
          <w:noProof/>
        </w:rPr>
        <w:t>és (a</w:t>
      </w:r>
      <w:r w:rsidRPr="00933223">
        <w:rPr>
          <w:noProof/>
        </w:rPr>
        <w:t xml:space="preserve"> mosdó</w:t>
      </w:r>
      <w:r w:rsidR="00D35789" w:rsidRPr="00933223">
        <w:rPr>
          <w:noProof/>
        </w:rPr>
        <w:t>hoz hasonlóan)</w:t>
      </w:r>
      <w:r w:rsidRPr="00933223">
        <w:rPr>
          <w:noProof/>
        </w:rPr>
        <w:t xml:space="preserve"> akadálymentesen használható</w:t>
      </w:r>
      <w:r w:rsidR="00D35789" w:rsidRPr="00933223">
        <w:rPr>
          <w:noProof/>
        </w:rPr>
        <w:t>, igaz, e</w:t>
      </w:r>
      <w:r w:rsidR="002D53D9" w:rsidRPr="00933223">
        <w:rPr>
          <w:noProof/>
        </w:rPr>
        <w:t xml:space="preserve"> jármű ugyancsak nem járható át kerekesszékkel</w:t>
      </w:r>
      <w:r w:rsidRPr="00933223">
        <w:rPr>
          <w:noProof/>
        </w:rPr>
        <w:t>. A fedélzeten audiovizuális utastájékoztatás működik, emellett jegykiadó automata is található a vonatokon. Ezek a motorkocsik dízelüzeműek.</w:t>
      </w:r>
    </w:p>
    <w:p w:rsidR="00D333D6" w:rsidRPr="00933223" w:rsidRDefault="00DA5781" w:rsidP="00871736">
      <w:pPr>
        <w:spacing w:after="0"/>
        <w:jc w:val="center"/>
      </w:pPr>
      <w:r w:rsidRPr="00933223">
        <w:rPr>
          <w:noProof/>
          <w:lang w:eastAsia="hu-HU"/>
        </w:rPr>
        <w:drawing>
          <wp:inline distT="0" distB="0" distL="0" distR="0" wp14:anchorId="104FB77A" wp14:editId="5D3E7419">
            <wp:extent cx="2988000" cy="2628000"/>
            <wp:effectExtent l="19050" t="19050" r="22225" b="20320"/>
            <wp:docPr id="27" name="Kép 27" descr="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0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88000" cy="2628000"/>
                    </a:xfrm>
                    <a:prstGeom prst="rect">
                      <a:avLst/>
                    </a:prstGeom>
                    <a:noFill/>
                    <a:ln w="12700">
                      <a:solidFill>
                        <a:schemeClr val="tx1">
                          <a:lumMod val="50000"/>
                          <a:lumOff val="50000"/>
                        </a:schemeClr>
                      </a:solidFill>
                    </a:ln>
                  </pic:spPr>
                </pic:pic>
              </a:graphicData>
            </a:graphic>
          </wp:inline>
        </w:drawing>
      </w:r>
      <w:bookmarkStart w:id="40" w:name="_Ref368391198"/>
    </w:p>
    <w:p w:rsidR="00871736" w:rsidRPr="00933223" w:rsidRDefault="00A80FA2" w:rsidP="0006781D">
      <w:pPr>
        <w:spacing w:after="120"/>
        <w:jc w:val="center"/>
      </w:pPr>
      <w:r w:rsidRPr="00933223">
        <w:fldChar w:fldCharType="begin"/>
      </w:r>
      <w:r w:rsidR="00377BF2" w:rsidRPr="00933223">
        <w:instrText xml:space="preserve"> SEQ ábra \* ARABIC </w:instrText>
      </w:r>
      <w:r w:rsidRPr="00933223">
        <w:fldChar w:fldCharType="separate"/>
      </w:r>
      <w:bookmarkStart w:id="41" w:name="_Ref381369935"/>
      <w:bookmarkStart w:id="42" w:name="_Toc368582481"/>
      <w:bookmarkStart w:id="43" w:name="_Toc368582973"/>
      <w:bookmarkStart w:id="44" w:name="_Toc418168002"/>
      <w:r w:rsidR="00C15DD3">
        <w:rPr>
          <w:noProof/>
        </w:rPr>
        <w:t>3</w:t>
      </w:r>
      <w:bookmarkEnd w:id="41"/>
      <w:r w:rsidRPr="00933223">
        <w:rPr>
          <w:noProof/>
        </w:rPr>
        <w:fldChar w:fldCharType="end"/>
      </w:r>
      <w:r w:rsidR="00DA5781" w:rsidRPr="00933223">
        <w:t>. ábra</w:t>
      </w:r>
      <w:bookmarkEnd w:id="40"/>
      <w:r w:rsidR="00DA5781" w:rsidRPr="00933223">
        <w:br/>
        <w:t xml:space="preserve">Az </w:t>
      </w:r>
      <w:proofErr w:type="gramStart"/>
      <w:r w:rsidR="00DA5781" w:rsidRPr="00933223">
        <w:t>5022 038-1-es</w:t>
      </w:r>
      <w:proofErr w:type="gramEnd"/>
      <w:r w:rsidR="00DA5781" w:rsidRPr="00933223">
        <w:t xml:space="preserve"> számú Siemens Desiro látható Szentgotthárd állomáson</w:t>
      </w:r>
      <w:bookmarkEnd w:id="42"/>
      <w:bookmarkEnd w:id="43"/>
      <w:r w:rsidR="00F561DE" w:rsidRPr="00933223">
        <w:t xml:space="preserve"> (Forrás: saját fotó)</w:t>
      </w:r>
      <w:bookmarkEnd w:id="44"/>
    </w:p>
    <w:p w:rsidR="00D333D6" w:rsidRPr="00933223" w:rsidRDefault="00D333D6" w:rsidP="005718BD">
      <w:pPr>
        <w:numPr>
          <w:ilvl w:val="0"/>
          <w:numId w:val="8"/>
        </w:numPr>
        <w:spacing w:after="120"/>
        <w:ind w:left="714" w:hanging="357"/>
        <w:rPr>
          <w:b/>
        </w:rPr>
      </w:pPr>
      <w:r w:rsidRPr="00933223">
        <w:rPr>
          <w:b/>
        </w:rPr>
        <w:t>Jenbacher (</w:t>
      </w:r>
      <w:r w:rsidR="00EA29BD">
        <w:fldChar w:fldCharType="begin"/>
      </w:r>
      <w:r w:rsidR="00EA29BD">
        <w:instrText xml:space="preserve"> REF _Ref368391247 \h  \* MERGEFORMAT </w:instrText>
      </w:r>
      <w:r w:rsidR="00EA29BD">
        <w:fldChar w:fldCharType="separate"/>
      </w:r>
      <w:r w:rsidR="00853653" w:rsidRPr="00933223">
        <w:rPr>
          <w:b/>
          <w:noProof/>
          <w:lang w:eastAsia="hu-HU"/>
        </w:rPr>
        <w:t>4</w:t>
      </w:r>
      <w:r w:rsidR="00853653" w:rsidRPr="00933223">
        <w:rPr>
          <w:b/>
        </w:rPr>
        <w:t>. ábra</w:t>
      </w:r>
      <w:r w:rsidR="00EA29BD">
        <w:fldChar w:fldCharType="end"/>
      </w:r>
      <w:r w:rsidRPr="00933223">
        <w:rPr>
          <w:b/>
        </w:rPr>
        <w:t xml:space="preserve">): </w:t>
      </w:r>
      <w:r w:rsidRPr="00933223">
        <w:t>a Jenbacher egy négytengelyes, dízel motorkocsi, melyet a határon átlépő forgalomban mind a GySEV</w:t>
      </w:r>
      <w:r w:rsidR="009B2235" w:rsidRPr="00933223">
        <w:t>,</w:t>
      </w:r>
      <w:r w:rsidRPr="00933223">
        <w:t xml:space="preserve"> mind az ÖBB használ. Lehet szóló (5047-es sorozat), vagy iker (5147) kivitelű. (GySEV sorozatszámozás: 247, 1446-2446</w:t>
      </w:r>
      <w:r w:rsidR="009B2235" w:rsidRPr="00933223">
        <w:t>.</w:t>
      </w:r>
      <w:r w:rsidRPr="00933223">
        <w:t>)</w:t>
      </w:r>
      <w:r w:rsidR="009B2235" w:rsidRPr="00933223">
        <w:t xml:space="preserve"> A </w:t>
      </w:r>
      <w:r w:rsidR="009B2235" w:rsidRPr="00933223">
        <w:lastRenderedPageBreak/>
        <w:t>szóló kocsik</w:t>
      </w:r>
      <w:r w:rsidRPr="00933223">
        <w:t xml:space="preserve"> kialakításuktól függően lehetnek 60, 68, 70 vagy 72 férőhelyesek, az iker Jenbacherek 68+68 ülőhelyet tartalmaznak. A két típus műszakilag teljesen azonos, azt leszámítva, hogy az iker Jenbachernél </w:t>
      </w:r>
      <w:r w:rsidR="009B2235" w:rsidRPr="00933223">
        <w:t>a közbenső</w:t>
      </w:r>
      <w:r w:rsidRPr="00933223">
        <w:t xml:space="preserve"> vezetőállás</w:t>
      </w:r>
      <w:r w:rsidR="009B2235" w:rsidRPr="00933223">
        <w:t>ok</w:t>
      </w:r>
      <w:r w:rsidRPr="00933223">
        <w:t xml:space="preserve"> h</w:t>
      </w:r>
      <w:r w:rsidR="00D35789" w:rsidRPr="00933223">
        <w:t xml:space="preserve">elyén átjárót alakítottak ki. Az utastér </w:t>
      </w:r>
      <w:r w:rsidRPr="00933223">
        <w:t>nem alacsony belépésű, így a kerekesszékkel élők segítség nélkül nem tudnak felszállni. Az utastér nem kl</w:t>
      </w:r>
      <w:r w:rsidR="009B2235" w:rsidRPr="00933223">
        <w:t>i</w:t>
      </w:r>
      <w:r w:rsidRPr="00933223">
        <w:t>matizált, illetve az utastájékoztatás is alacsonyabb színvonalú. A Sopron – Wiener Neustadt vonalon közlekednek még ÖBB-festésű motorkocsik is, melyek már a GySEV tulajdonában vannak, az átfestésük folyamatban van.</w:t>
      </w:r>
    </w:p>
    <w:p w:rsidR="00DA5781" w:rsidRPr="00933223" w:rsidRDefault="00DA5781" w:rsidP="00A55CCA">
      <w:pPr>
        <w:keepNext/>
        <w:spacing w:after="0"/>
        <w:jc w:val="center"/>
      </w:pPr>
      <w:r w:rsidRPr="00933223">
        <w:rPr>
          <w:noProof/>
          <w:lang w:eastAsia="hu-HU"/>
        </w:rPr>
        <w:drawing>
          <wp:inline distT="0" distB="0" distL="0" distR="0" wp14:anchorId="3FF8C670" wp14:editId="45E18AFB">
            <wp:extent cx="2988000" cy="2592000"/>
            <wp:effectExtent l="19050" t="19050" r="22225" b="18415"/>
            <wp:docPr id="18" name="Kép 25" descr="Leírás: 3_Jenbacher 504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Kép 25" descr="Leírás: 3_Jenbacher 504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8000" cy="2592000"/>
                    </a:xfrm>
                    <a:prstGeom prst="rect">
                      <a:avLst/>
                    </a:prstGeom>
                    <a:noFill/>
                    <a:ln w="12700">
                      <a:solidFill>
                        <a:schemeClr val="tx1">
                          <a:lumMod val="50000"/>
                          <a:lumOff val="50000"/>
                        </a:schemeClr>
                      </a:solidFill>
                    </a:ln>
                  </pic:spPr>
                </pic:pic>
              </a:graphicData>
            </a:graphic>
          </wp:inline>
        </w:drawing>
      </w:r>
    </w:p>
    <w:bookmarkStart w:id="45" w:name="_Ref368391247"/>
    <w:p w:rsidR="00DA5781" w:rsidRPr="00933223" w:rsidRDefault="00A80FA2" w:rsidP="0006781D">
      <w:pPr>
        <w:spacing w:after="120"/>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46" w:name="_Toc368582482"/>
      <w:bookmarkStart w:id="47" w:name="_Toc368582974"/>
      <w:bookmarkStart w:id="48" w:name="_Toc418168003"/>
      <w:r w:rsidR="00C15DD3">
        <w:rPr>
          <w:noProof/>
          <w:lang w:eastAsia="hu-HU"/>
        </w:rPr>
        <w:t>4</w:t>
      </w:r>
      <w:r w:rsidRPr="00933223">
        <w:rPr>
          <w:noProof/>
          <w:lang w:eastAsia="hu-HU"/>
        </w:rPr>
        <w:fldChar w:fldCharType="end"/>
      </w:r>
      <w:r w:rsidR="00DA5781" w:rsidRPr="00933223">
        <w:t>. ábra</w:t>
      </w:r>
      <w:bookmarkEnd w:id="45"/>
      <w:r w:rsidR="00DA5781" w:rsidRPr="00933223">
        <w:br/>
      </w:r>
      <w:r w:rsidR="00A55CCA" w:rsidRPr="00933223">
        <w:rPr>
          <w:noProof/>
          <w:lang w:eastAsia="hu-HU"/>
        </w:rPr>
        <w:t>Egy szóló</w:t>
      </w:r>
      <w:r w:rsidR="00DA5781" w:rsidRPr="00933223">
        <w:rPr>
          <w:noProof/>
          <w:lang w:eastAsia="hu-HU"/>
        </w:rPr>
        <w:t xml:space="preserve"> GySEV</w:t>
      </w:r>
      <w:r w:rsidR="00A55CCA" w:rsidRPr="00933223">
        <w:rPr>
          <w:noProof/>
          <w:lang w:eastAsia="hu-HU"/>
        </w:rPr>
        <w:t>-</w:t>
      </w:r>
      <w:r w:rsidR="00DA5781" w:rsidRPr="00933223">
        <w:rPr>
          <w:noProof/>
          <w:lang w:eastAsia="hu-HU"/>
        </w:rPr>
        <w:t xml:space="preserve">Jenbacher (247 507) </w:t>
      </w:r>
      <w:r w:rsidR="00A55CCA" w:rsidRPr="00933223">
        <w:rPr>
          <w:noProof/>
          <w:lang w:eastAsia="hu-HU"/>
        </w:rPr>
        <w:t xml:space="preserve">látható </w:t>
      </w:r>
      <w:r w:rsidR="00DA5781" w:rsidRPr="00933223">
        <w:rPr>
          <w:noProof/>
          <w:lang w:eastAsia="hu-HU"/>
        </w:rPr>
        <w:t xml:space="preserve">a soproni </w:t>
      </w:r>
      <w:r w:rsidR="00A55CCA" w:rsidRPr="00933223">
        <w:rPr>
          <w:noProof/>
          <w:lang w:eastAsia="hu-HU"/>
        </w:rPr>
        <w:t>vasút</w:t>
      </w:r>
      <w:r w:rsidR="00DA5781" w:rsidRPr="00933223">
        <w:rPr>
          <w:noProof/>
          <w:lang w:eastAsia="hu-HU"/>
        </w:rPr>
        <w:t>állomáson</w:t>
      </w:r>
      <w:bookmarkEnd w:id="46"/>
      <w:bookmarkEnd w:id="47"/>
      <w:r w:rsidR="00F561DE" w:rsidRPr="00933223">
        <w:rPr>
          <w:noProof/>
          <w:lang w:eastAsia="hu-HU"/>
        </w:rPr>
        <w:t xml:space="preserve"> (Forrás: saját fotó)</w:t>
      </w:r>
      <w:bookmarkEnd w:id="48"/>
    </w:p>
    <w:p w:rsidR="00DA5781" w:rsidRPr="00933223" w:rsidRDefault="00DA5781" w:rsidP="0006781D">
      <w:pPr>
        <w:numPr>
          <w:ilvl w:val="0"/>
          <w:numId w:val="8"/>
        </w:numPr>
        <w:spacing w:after="120"/>
        <w:ind w:left="714" w:hanging="357"/>
        <w:rPr>
          <w:rStyle w:val="Felsorols2Char"/>
          <w:rFonts w:eastAsia="Calibri"/>
        </w:rPr>
      </w:pPr>
      <w:r w:rsidRPr="00933223">
        <w:rPr>
          <w:rStyle w:val="Felsorols2Char"/>
          <w:rFonts w:eastAsia="Calibri"/>
          <w:b/>
        </w:rPr>
        <w:t>City Shuttle (CRD)</w:t>
      </w:r>
      <w:r w:rsidR="00205159" w:rsidRPr="00933223">
        <w:rPr>
          <w:rStyle w:val="Felsorols2Char"/>
          <w:rFonts w:eastAsia="Calibri"/>
          <w:b/>
        </w:rPr>
        <w:t xml:space="preserve"> </w:t>
      </w:r>
      <w:r w:rsidRPr="00933223">
        <w:rPr>
          <w:rStyle w:val="Felsorols2Char"/>
          <w:rFonts w:eastAsia="Calibri"/>
          <w:b/>
        </w:rPr>
        <w:t>(</w:t>
      </w:r>
      <w:r w:rsidR="00EA29BD">
        <w:fldChar w:fldCharType="begin"/>
      </w:r>
      <w:r w:rsidR="00EA29BD">
        <w:instrText xml:space="preserve"> REF _Ref368391287 \h  \* MERGEFORMAT </w:instrText>
      </w:r>
      <w:r w:rsidR="00EA29BD">
        <w:fldChar w:fldCharType="separate"/>
      </w:r>
      <w:r w:rsidR="00853653" w:rsidRPr="00933223">
        <w:rPr>
          <w:b/>
          <w:noProof/>
        </w:rPr>
        <w:t>5</w:t>
      </w:r>
      <w:r w:rsidR="00853653" w:rsidRPr="00933223">
        <w:rPr>
          <w:b/>
        </w:rPr>
        <w:t>. ábra</w:t>
      </w:r>
      <w:r w:rsidR="00EA29BD">
        <w:fldChar w:fldCharType="end"/>
      </w:r>
      <w:r w:rsidRPr="00933223">
        <w:rPr>
          <w:rStyle w:val="Felsorols2Char"/>
          <w:rFonts w:eastAsia="Calibri"/>
          <w:b/>
        </w:rPr>
        <w:t>):</w:t>
      </w:r>
      <w:r w:rsidRPr="00933223">
        <w:rPr>
          <w:rStyle w:val="Felsorols2Char"/>
          <w:rFonts w:eastAsia="Calibri"/>
        </w:rPr>
        <w:t xml:space="preserve"> Ausztriában az elővárosi vasúti forgalom gerincét adják a City-Shuttle vonatok, összesen 650 teljesít szolgálatot az országban. Ezek közül 149 vezérlő, 501 pedig közbenső személykocsi. A szerelvény tetszőlegesen, vezérlő kocsi nélkül is, mozdony által húzva vagy tolva tud közlekedni. A vezérlőkocsiban 44 férőhely van kialakítva, kerékpárszállítási lehetőséggel, a közbenső kocsik kapacitása pedig 80 fő. A vagonokban hangos utastájékoztatás működik, viszont a magas padlószint miatt nem akadálymentes a vagonok kialakítása. Az általános vonatösszeállítás </w:t>
      </w:r>
      <w:r w:rsidR="0006781D" w:rsidRPr="00933223">
        <w:rPr>
          <w:rStyle w:val="Felsorols2Char"/>
          <w:rFonts w:eastAsia="Calibri"/>
        </w:rPr>
        <w:t>4</w:t>
      </w:r>
      <w:r w:rsidRPr="00933223">
        <w:rPr>
          <w:rStyle w:val="Felsorols2Char"/>
          <w:rFonts w:eastAsia="Calibri"/>
        </w:rPr>
        <w:t xml:space="preserve"> közbenső személykocsiból és egy vezérlőkocsiból áll.</w:t>
      </w:r>
    </w:p>
    <w:p w:rsidR="00DA5781" w:rsidRPr="00933223" w:rsidRDefault="003B4760" w:rsidP="0036109D">
      <w:pPr>
        <w:spacing w:after="0"/>
        <w:jc w:val="center"/>
      </w:pPr>
      <w:r w:rsidRPr="00933223">
        <w:rPr>
          <w:noProof/>
          <w:lang w:eastAsia="hu-HU"/>
        </w:rPr>
        <w:lastRenderedPageBreak/>
        <w:drawing>
          <wp:inline distT="0" distB="0" distL="0" distR="0" wp14:anchorId="789DA648" wp14:editId="530115F6">
            <wp:extent cx="3459568" cy="2592000"/>
            <wp:effectExtent l="19050" t="19050" r="26670" b="18415"/>
            <wp:docPr id="20" name="Kép 20" descr="T:\Projektek\2013\EMAH\Felmérések\Képek, videók\PILOT\Sopron vasútállomás\20130515_065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rojektek\2013\EMAH\Felmérések\Képek, videók\PILOT\Sopron vasútállomás\20130515_0652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59568" cy="2592000"/>
                    </a:xfrm>
                    <a:prstGeom prst="rect">
                      <a:avLst/>
                    </a:prstGeom>
                    <a:noFill/>
                    <a:ln w="12700">
                      <a:solidFill>
                        <a:schemeClr val="tx1">
                          <a:lumMod val="50000"/>
                          <a:lumOff val="50000"/>
                        </a:schemeClr>
                      </a:solidFill>
                    </a:ln>
                  </pic:spPr>
                </pic:pic>
              </a:graphicData>
            </a:graphic>
          </wp:inline>
        </w:drawing>
      </w:r>
    </w:p>
    <w:bookmarkStart w:id="49" w:name="_Ref368391287"/>
    <w:p w:rsidR="00DA5781" w:rsidRPr="00933223" w:rsidRDefault="00A80FA2" w:rsidP="0006781D">
      <w:pPr>
        <w:pStyle w:val="Kpalrs"/>
        <w:spacing w:after="120"/>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50" w:name="_Toc368582483"/>
      <w:bookmarkStart w:id="51" w:name="_Toc368582975"/>
      <w:bookmarkStart w:id="52" w:name="_Toc418168004"/>
      <w:r w:rsidR="00C15DD3">
        <w:rPr>
          <w:noProof/>
          <w:sz w:val="24"/>
        </w:rPr>
        <w:t>5</w:t>
      </w:r>
      <w:r w:rsidRPr="00933223">
        <w:rPr>
          <w:sz w:val="24"/>
        </w:rPr>
        <w:fldChar w:fldCharType="end"/>
      </w:r>
      <w:r w:rsidR="00DA5781" w:rsidRPr="00933223">
        <w:rPr>
          <w:sz w:val="24"/>
        </w:rPr>
        <w:t>. ábra</w:t>
      </w:r>
      <w:bookmarkEnd w:id="49"/>
      <w:r w:rsidR="00DA5781" w:rsidRPr="00933223">
        <w:rPr>
          <w:sz w:val="24"/>
        </w:rPr>
        <w:br/>
      </w:r>
      <w:proofErr w:type="gramStart"/>
      <w:r w:rsidR="00DA5781" w:rsidRPr="00933223">
        <w:rPr>
          <w:sz w:val="24"/>
        </w:rPr>
        <w:t>A</w:t>
      </w:r>
      <w:proofErr w:type="gramEnd"/>
      <w:r w:rsidR="00DA5781" w:rsidRPr="00933223">
        <w:rPr>
          <w:sz w:val="24"/>
        </w:rPr>
        <w:t xml:space="preserve"> soproni állomásra begördülő City Shuttle vezérlő kocsija</w:t>
      </w:r>
      <w:bookmarkEnd w:id="50"/>
      <w:bookmarkEnd w:id="51"/>
      <w:r w:rsidR="00F561DE" w:rsidRPr="00933223">
        <w:rPr>
          <w:sz w:val="24"/>
        </w:rPr>
        <w:t xml:space="preserve"> (Forrás: saját fotó)</w:t>
      </w:r>
      <w:bookmarkEnd w:id="52"/>
    </w:p>
    <w:p w:rsidR="00DA5781" w:rsidRPr="00933223" w:rsidRDefault="00DA5781" w:rsidP="005718BD">
      <w:pPr>
        <w:numPr>
          <w:ilvl w:val="0"/>
          <w:numId w:val="8"/>
        </w:numPr>
        <w:spacing w:after="120"/>
        <w:ind w:left="714" w:hanging="357"/>
      </w:pPr>
      <w:r w:rsidRPr="00933223">
        <w:rPr>
          <w:b/>
          <w:noProof/>
        </w:rPr>
        <w:t>City Shuttle (</w:t>
      </w:r>
      <w:r w:rsidR="00A55CCA" w:rsidRPr="00933223">
        <w:rPr>
          <w:b/>
          <w:noProof/>
        </w:rPr>
        <w:t>Dosto</w:t>
      </w:r>
      <w:r w:rsidRPr="00933223">
        <w:rPr>
          <w:b/>
          <w:noProof/>
        </w:rPr>
        <w:t>)</w:t>
      </w:r>
      <w:r w:rsidR="00A55CCA" w:rsidRPr="00933223">
        <w:rPr>
          <w:b/>
          <w:noProof/>
        </w:rPr>
        <w:t xml:space="preserve"> </w:t>
      </w:r>
      <w:r w:rsidRPr="00933223">
        <w:rPr>
          <w:b/>
          <w:noProof/>
        </w:rPr>
        <w:t>(</w:t>
      </w:r>
      <w:r w:rsidR="00EA29BD">
        <w:fldChar w:fldCharType="begin"/>
      </w:r>
      <w:r w:rsidR="00EA29BD">
        <w:instrText xml:space="preserve"> REF _Ref368391314 \h  \* MERGEFORMAT </w:instrText>
      </w:r>
      <w:r w:rsidR="00EA29BD">
        <w:fldChar w:fldCharType="separate"/>
      </w:r>
      <w:r w:rsidR="00853653" w:rsidRPr="00933223">
        <w:rPr>
          <w:b/>
          <w:noProof/>
        </w:rPr>
        <w:t>6</w:t>
      </w:r>
      <w:r w:rsidR="00853653" w:rsidRPr="00933223">
        <w:rPr>
          <w:b/>
        </w:rPr>
        <w:t>. ábra</w:t>
      </w:r>
      <w:r w:rsidR="00EA29BD">
        <w:fldChar w:fldCharType="end"/>
      </w:r>
      <w:r w:rsidRPr="00933223">
        <w:rPr>
          <w:b/>
          <w:noProof/>
        </w:rPr>
        <w:t>):</w:t>
      </w:r>
      <w:r w:rsidRPr="00933223">
        <w:rPr>
          <w:noProof/>
        </w:rPr>
        <w:t xml:space="preserve"> a funkciója ugyanaz, mint a nem emeletes változatának, gyors és kényelmes kapcsolatot képezni a város és az előváros között. Összesen 312 példány fut az ÖBB-nél, ebből 67 vezérlő, 245 pedig közbenső, emeletes kocsi. Összesen maximum 7 ilyen kocsi ehet egy szerelvényben, mely kocsiknak a kapacitása 144 fő, a vezérlőkocsié pedig 102 fő. Különbség az egyszintes változathoz képest, hogy alacsony belépésű jármű, a vezérlőkocsiban pedig dedikált helyük van a kerekesszékkel közlekedőknek, csakúgy, mint a kerékpárral utazóknak. A beszállást automatikusan nyíló, csukódó rámpa teszi teljesen akadálymentessé. Kerekesszékkel </w:t>
      </w:r>
      <w:r w:rsidR="0006781D" w:rsidRPr="00933223">
        <w:rPr>
          <w:noProof/>
        </w:rPr>
        <w:t xml:space="preserve">is </w:t>
      </w:r>
      <w:r w:rsidRPr="00933223">
        <w:rPr>
          <w:noProof/>
        </w:rPr>
        <w:t>használható mosdó azonban csak a vezérlőkocsiban található.</w:t>
      </w:r>
      <w:r w:rsidRPr="00933223">
        <w:rPr>
          <w:noProof/>
          <w:color w:val="FF0000"/>
        </w:rPr>
        <w:t xml:space="preserve"> </w:t>
      </w:r>
      <w:r w:rsidRPr="00933223">
        <w:rPr>
          <w:noProof/>
        </w:rPr>
        <w:t>A kocsik klimatizáltak, és modern utastájékoztatási rendszer működik a fedélzeten. A tipikus összeállítás 4 közbenső kocsiból és egy vezérlőkocsiból áll.</w:t>
      </w:r>
      <w:bookmarkStart w:id="53" w:name="_Toc365885080"/>
      <w:bookmarkStart w:id="54" w:name="_Toc367863743"/>
    </w:p>
    <w:p w:rsidR="00DA5781" w:rsidRPr="00933223" w:rsidRDefault="00DA5781" w:rsidP="0036109D">
      <w:pPr>
        <w:spacing w:after="0"/>
        <w:jc w:val="center"/>
      </w:pPr>
      <w:r w:rsidRPr="00933223">
        <w:rPr>
          <w:noProof/>
          <w:lang w:eastAsia="hu-HU"/>
        </w:rPr>
        <w:drawing>
          <wp:inline distT="0" distB="0" distL="0" distR="0" wp14:anchorId="6BB4574E" wp14:editId="00863C7B">
            <wp:extent cx="3140626" cy="2484000"/>
            <wp:effectExtent l="19050" t="19050" r="22225" b="12065"/>
            <wp:docPr id="16" name="Kép 28" descr="Leírás: 5_City Shuttle emele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8" descr="Leírás: 5_City Shuttle emelete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0626" cy="2484000"/>
                    </a:xfrm>
                    <a:prstGeom prst="rect">
                      <a:avLst/>
                    </a:prstGeom>
                    <a:noFill/>
                    <a:ln w="12700">
                      <a:solidFill>
                        <a:schemeClr val="tx1">
                          <a:lumMod val="50000"/>
                          <a:lumOff val="50000"/>
                        </a:schemeClr>
                      </a:solidFill>
                    </a:ln>
                  </pic:spPr>
                </pic:pic>
              </a:graphicData>
            </a:graphic>
          </wp:inline>
        </w:drawing>
      </w:r>
    </w:p>
    <w:bookmarkStart w:id="55" w:name="_Ref368391314"/>
    <w:p w:rsidR="005718BD" w:rsidRPr="00933223" w:rsidRDefault="00A80FA2" w:rsidP="005718BD">
      <w:pPr>
        <w:pStyle w:val="Kpalrs"/>
        <w:spacing w:after="120"/>
        <w:rPr>
          <w:sz w:val="24"/>
        </w:rPr>
      </w:pPr>
      <w:r w:rsidRPr="00933223">
        <w:rPr>
          <w:sz w:val="24"/>
        </w:rPr>
        <w:lastRenderedPageBreak/>
        <w:fldChar w:fldCharType="begin"/>
      </w:r>
      <w:r w:rsidR="00DA5781" w:rsidRPr="00933223">
        <w:rPr>
          <w:sz w:val="24"/>
        </w:rPr>
        <w:instrText xml:space="preserve"> SEQ ábra \* ARABIC </w:instrText>
      </w:r>
      <w:r w:rsidRPr="00933223">
        <w:rPr>
          <w:sz w:val="24"/>
        </w:rPr>
        <w:fldChar w:fldCharType="separate"/>
      </w:r>
      <w:bookmarkStart w:id="56" w:name="_Toc368582484"/>
      <w:bookmarkStart w:id="57" w:name="_Toc368582976"/>
      <w:bookmarkStart w:id="58" w:name="_Toc418168005"/>
      <w:r w:rsidR="00C15DD3">
        <w:rPr>
          <w:noProof/>
          <w:sz w:val="24"/>
        </w:rPr>
        <w:t>6</w:t>
      </w:r>
      <w:r w:rsidRPr="00933223">
        <w:rPr>
          <w:sz w:val="24"/>
        </w:rPr>
        <w:fldChar w:fldCharType="end"/>
      </w:r>
      <w:r w:rsidR="00DA5781" w:rsidRPr="00933223">
        <w:rPr>
          <w:sz w:val="24"/>
        </w:rPr>
        <w:t>. ábra</w:t>
      </w:r>
      <w:bookmarkEnd w:id="55"/>
      <w:r w:rsidR="00DA5781" w:rsidRPr="00933223">
        <w:rPr>
          <w:sz w:val="24"/>
        </w:rPr>
        <w:br/>
      </w:r>
      <w:proofErr w:type="gramStart"/>
      <w:r w:rsidR="00DA5781" w:rsidRPr="00933223">
        <w:rPr>
          <w:sz w:val="24"/>
        </w:rPr>
        <w:t>A</w:t>
      </w:r>
      <w:proofErr w:type="gramEnd"/>
      <w:r w:rsidR="00DA5781" w:rsidRPr="00933223">
        <w:rPr>
          <w:sz w:val="24"/>
        </w:rPr>
        <w:t xml:space="preserve"> soproni GySEV állomásra érkező és Deutschkreutzba, Regioexpresszként közelekdő emeletes City Shuttle szerelvény</w:t>
      </w:r>
      <w:bookmarkEnd w:id="56"/>
      <w:bookmarkEnd w:id="57"/>
      <w:r w:rsidR="00F561DE" w:rsidRPr="00933223">
        <w:rPr>
          <w:sz w:val="24"/>
        </w:rPr>
        <w:t xml:space="preserve"> (Forrás: saját fotó)</w:t>
      </w:r>
      <w:bookmarkEnd w:id="58"/>
      <w:r w:rsidR="005718BD" w:rsidRPr="00933223">
        <w:rPr>
          <w:sz w:val="24"/>
        </w:rPr>
        <w:br w:type="page"/>
      </w:r>
    </w:p>
    <w:p w:rsidR="0006781D" w:rsidRPr="00933223" w:rsidRDefault="005718BD" w:rsidP="005718BD">
      <w:pPr>
        <w:pStyle w:val="Kpalrs"/>
        <w:spacing w:after="120"/>
        <w:jc w:val="both"/>
        <w:rPr>
          <w:sz w:val="24"/>
        </w:rPr>
      </w:pPr>
      <w:r w:rsidRPr="00933223">
        <w:rPr>
          <w:sz w:val="24"/>
        </w:rPr>
        <w:lastRenderedPageBreak/>
        <w:t>A felsorolt járművek tulajdonságait az</w:t>
      </w:r>
      <w:r w:rsidR="00081A07" w:rsidRPr="00933223">
        <w:rPr>
          <w:sz w:val="24"/>
        </w:rPr>
        <w:t xml:space="preserve"> </w:t>
      </w:r>
      <w:r w:rsidR="00EA29BD">
        <w:fldChar w:fldCharType="begin"/>
      </w:r>
      <w:r w:rsidR="00EA29BD">
        <w:instrText xml:space="preserve"> REF _Ref381360554 \h  \* MERGEFORMAT </w:instrText>
      </w:r>
      <w:r w:rsidR="00EA29BD">
        <w:fldChar w:fldCharType="separate"/>
      </w:r>
      <w:r w:rsidR="00853653" w:rsidRPr="00933223">
        <w:t>1</w:t>
      </w:r>
      <w:r w:rsidR="00EA29BD">
        <w:fldChar w:fldCharType="end"/>
      </w:r>
      <w:r w:rsidR="00081A07" w:rsidRPr="00933223">
        <w:rPr>
          <w:sz w:val="24"/>
        </w:rPr>
        <w:t>. táblázat</w:t>
      </w:r>
      <w:r w:rsidRPr="00933223">
        <w:rPr>
          <w:sz w:val="24"/>
        </w:rPr>
        <w:t xml:space="preserve"> foglalja össze.</w:t>
      </w:r>
    </w:p>
    <w:tbl>
      <w:tblPr>
        <w:tblStyle w:val="Rcsostblzat"/>
        <w:tblW w:w="0" w:type="auto"/>
        <w:tblLook w:val="04A0" w:firstRow="1" w:lastRow="0" w:firstColumn="1" w:lastColumn="0" w:noHBand="0" w:noVBand="1"/>
      </w:tblPr>
      <w:tblGrid>
        <w:gridCol w:w="1402"/>
        <w:gridCol w:w="1311"/>
        <w:gridCol w:w="1216"/>
        <w:gridCol w:w="1620"/>
        <w:gridCol w:w="1189"/>
        <w:gridCol w:w="1249"/>
        <w:gridCol w:w="1299"/>
      </w:tblGrid>
      <w:tr w:rsidR="005718BD" w:rsidRPr="00933223" w:rsidTr="00DE3E8A">
        <w:trPr>
          <w:trHeight w:val="454"/>
        </w:trPr>
        <w:tc>
          <w:tcPr>
            <w:tcW w:w="1375" w:type="dxa"/>
            <w:vMerge w:val="restart"/>
          </w:tcPr>
          <w:p w:rsidR="005718BD" w:rsidRPr="00933223" w:rsidRDefault="005718BD" w:rsidP="00DE3E8A">
            <w:pPr>
              <w:spacing w:before="60" w:after="60"/>
              <w:rPr>
                <w:rFonts w:asciiTheme="minorHAnsi" w:hAnsiTheme="minorHAnsi"/>
              </w:rPr>
            </w:pPr>
          </w:p>
        </w:tc>
        <w:tc>
          <w:tcPr>
            <w:tcW w:w="1314" w:type="dxa"/>
            <w:vMerge w:val="restart"/>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Kapacitás (ülőhelyek száma)</w:t>
            </w:r>
          </w:p>
        </w:tc>
        <w:tc>
          <w:tcPr>
            <w:tcW w:w="2819" w:type="dxa"/>
            <w:gridSpan w:val="2"/>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Akadálymentesség</w:t>
            </w:r>
          </w:p>
        </w:tc>
        <w:tc>
          <w:tcPr>
            <w:tcW w:w="2477" w:type="dxa"/>
            <w:gridSpan w:val="2"/>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Utastájékoztatás</w:t>
            </w:r>
          </w:p>
        </w:tc>
        <w:tc>
          <w:tcPr>
            <w:tcW w:w="1301" w:type="dxa"/>
            <w:vMerge w:val="restart"/>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Klimatizált</w:t>
            </w:r>
          </w:p>
        </w:tc>
      </w:tr>
      <w:tr w:rsidR="005718BD" w:rsidRPr="00933223" w:rsidTr="00FC5C65">
        <w:tc>
          <w:tcPr>
            <w:tcW w:w="1375" w:type="dxa"/>
            <w:vMerge/>
          </w:tcPr>
          <w:p w:rsidR="005718BD" w:rsidRPr="00933223" w:rsidRDefault="005718BD" w:rsidP="00DE3E8A">
            <w:pPr>
              <w:spacing w:before="60" w:after="60"/>
              <w:rPr>
                <w:rFonts w:asciiTheme="minorHAnsi" w:hAnsiTheme="minorHAnsi"/>
              </w:rPr>
            </w:pPr>
          </w:p>
        </w:tc>
        <w:tc>
          <w:tcPr>
            <w:tcW w:w="1314" w:type="dxa"/>
            <w:vMerge/>
            <w:vAlign w:val="center"/>
          </w:tcPr>
          <w:p w:rsidR="005718BD" w:rsidRPr="00933223" w:rsidRDefault="005718BD" w:rsidP="00DE3E8A">
            <w:pPr>
              <w:spacing w:before="60" w:after="60"/>
              <w:jc w:val="center"/>
              <w:rPr>
                <w:rFonts w:asciiTheme="minorHAnsi" w:hAnsiTheme="minorHAnsi"/>
                <w:b/>
              </w:rPr>
            </w:pPr>
          </w:p>
        </w:tc>
        <w:tc>
          <w:tcPr>
            <w:tcW w:w="1236" w:type="dxa"/>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bejárat</w:t>
            </w:r>
          </w:p>
        </w:tc>
        <w:tc>
          <w:tcPr>
            <w:tcW w:w="1583" w:type="dxa"/>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utastér (átjárhatóság)</w:t>
            </w:r>
          </w:p>
        </w:tc>
        <w:tc>
          <w:tcPr>
            <w:tcW w:w="1215" w:type="dxa"/>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képi</w:t>
            </w:r>
          </w:p>
        </w:tc>
        <w:tc>
          <w:tcPr>
            <w:tcW w:w="1262" w:type="dxa"/>
            <w:vAlign w:val="center"/>
          </w:tcPr>
          <w:p w:rsidR="005718BD" w:rsidRPr="00933223" w:rsidRDefault="005718BD" w:rsidP="00DE3E8A">
            <w:pPr>
              <w:spacing w:before="60" w:after="60"/>
              <w:jc w:val="center"/>
              <w:rPr>
                <w:rFonts w:asciiTheme="minorHAnsi" w:hAnsiTheme="minorHAnsi"/>
                <w:b/>
              </w:rPr>
            </w:pPr>
            <w:r w:rsidRPr="00933223">
              <w:rPr>
                <w:rFonts w:asciiTheme="minorHAnsi" w:hAnsiTheme="minorHAnsi"/>
                <w:b/>
              </w:rPr>
              <w:t>hangos</w:t>
            </w:r>
          </w:p>
        </w:tc>
        <w:tc>
          <w:tcPr>
            <w:tcW w:w="1301" w:type="dxa"/>
            <w:vMerge/>
            <w:vAlign w:val="center"/>
          </w:tcPr>
          <w:p w:rsidR="005718BD" w:rsidRPr="00933223" w:rsidRDefault="005718BD" w:rsidP="00DE3E8A">
            <w:pPr>
              <w:spacing w:before="60" w:after="60"/>
              <w:jc w:val="center"/>
              <w:rPr>
                <w:rFonts w:asciiTheme="minorHAnsi" w:hAnsiTheme="minorHAnsi"/>
                <w:b/>
              </w:rPr>
            </w:pPr>
          </w:p>
        </w:tc>
      </w:tr>
      <w:tr w:rsidR="005718BD" w:rsidRPr="00933223" w:rsidTr="00DE3E8A">
        <w:trPr>
          <w:trHeight w:val="709"/>
        </w:trPr>
        <w:tc>
          <w:tcPr>
            <w:tcW w:w="1375" w:type="dxa"/>
            <w:vAlign w:val="center"/>
          </w:tcPr>
          <w:p w:rsidR="005718BD" w:rsidRPr="00933223" w:rsidRDefault="005718BD" w:rsidP="00FC5C65">
            <w:pPr>
              <w:spacing w:before="40" w:after="40"/>
              <w:jc w:val="left"/>
              <w:rPr>
                <w:rFonts w:asciiTheme="minorHAnsi" w:hAnsiTheme="minorHAnsi"/>
                <w:b/>
              </w:rPr>
            </w:pPr>
            <w:r w:rsidRPr="00933223">
              <w:rPr>
                <w:rFonts w:asciiTheme="minorHAnsi" w:hAnsiTheme="minorHAnsi"/>
                <w:b/>
              </w:rPr>
              <w:t>Bombardier Talent</w:t>
            </w:r>
          </w:p>
        </w:tc>
        <w:tc>
          <w:tcPr>
            <w:tcW w:w="1314" w:type="dxa"/>
            <w:vAlign w:val="center"/>
          </w:tcPr>
          <w:p w:rsidR="005718BD" w:rsidRPr="00933223" w:rsidRDefault="00FC5C65" w:rsidP="00DE3E8A">
            <w:pPr>
              <w:spacing w:before="40" w:after="40"/>
              <w:jc w:val="center"/>
              <w:rPr>
                <w:rFonts w:asciiTheme="minorHAnsi" w:hAnsiTheme="minorHAnsi"/>
              </w:rPr>
            </w:pPr>
            <w:r w:rsidRPr="00933223">
              <w:rPr>
                <w:rFonts w:asciiTheme="minorHAnsi" w:hAnsiTheme="minorHAnsi"/>
              </w:rPr>
              <w:t>199</w:t>
            </w:r>
          </w:p>
        </w:tc>
        <w:tc>
          <w:tcPr>
            <w:tcW w:w="1236" w:type="dxa"/>
            <w:vAlign w:val="center"/>
          </w:tcPr>
          <w:p w:rsidR="005718BD" w:rsidRPr="00933223" w:rsidRDefault="00FC5C65" w:rsidP="00DE3E8A">
            <w:pPr>
              <w:spacing w:before="40" w:after="40"/>
              <w:jc w:val="center"/>
              <w:rPr>
                <w:rFonts w:asciiTheme="minorHAnsi" w:hAnsiTheme="minorHAnsi"/>
              </w:rPr>
            </w:pPr>
            <w:r w:rsidRPr="00933223">
              <w:rPr>
                <w:rFonts w:asciiTheme="minorHAnsi" w:hAnsiTheme="minorHAnsi"/>
              </w:rPr>
              <w:sym w:font="Wingdings 2" w:char="F050"/>
            </w:r>
          </w:p>
        </w:tc>
        <w:tc>
          <w:tcPr>
            <w:tcW w:w="1583"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15"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262"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301"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r>
      <w:tr w:rsidR="005718BD" w:rsidRPr="00933223" w:rsidTr="00DE3E8A">
        <w:trPr>
          <w:trHeight w:val="709"/>
        </w:trPr>
        <w:tc>
          <w:tcPr>
            <w:tcW w:w="1375" w:type="dxa"/>
            <w:vAlign w:val="center"/>
          </w:tcPr>
          <w:p w:rsidR="005718BD" w:rsidRPr="00933223" w:rsidRDefault="005718BD" w:rsidP="00FC5C65">
            <w:pPr>
              <w:spacing w:before="40" w:after="40"/>
              <w:jc w:val="left"/>
              <w:rPr>
                <w:rFonts w:asciiTheme="minorHAnsi" w:hAnsiTheme="minorHAnsi"/>
                <w:b/>
              </w:rPr>
            </w:pPr>
            <w:r w:rsidRPr="00933223">
              <w:rPr>
                <w:rFonts w:asciiTheme="minorHAnsi" w:hAnsiTheme="minorHAnsi"/>
                <w:b/>
              </w:rPr>
              <w:t>Siemens Desiro</w:t>
            </w:r>
          </w:p>
        </w:tc>
        <w:tc>
          <w:tcPr>
            <w:tcW w:w="1314" w:type="dxa"/>
            <w:vAlign w:val="center"/>
          </w:tcPr>
          <w:p w:rsidR="005718BD" w:rsidRPr="00933223" w:rsidRDefault="00FC5C65" w:rsidP="00DE3E8A">
            <w:pPr>
              <w:spacing w:before="40" w:after="40"/>
              <w:jc w:val="center"/>
              <w:rPr>
                <w:rFonts w:asciiTheme="minorHAnsi" w:hAnsiTheme="minorHAnsi"/>
              </w:rPr>
            </w:pPr>
            <w:r w:rsidRPr="00933223">
              <w:rPr>
                <w:rFonts w:asciiTheme="minorHAnsi" w:hAnsiTheme="minorHAnsi"/>
              </w:rPr>
              <w:t>117</w:t>
            </w:r>
          </w:p>
        </w:tc>
        <w:tc>
          <w:tcPr>
            <w:tcW w:w="1236" w:type="dxa"/>
            <w:vAlign w:val="center"/>
          </w:tcPr>
          <w:p w:rsidR="005718BD" w:rsidRPr="00933223" w:rsidRDefault="00FC5C65" w:rsidP="00DE3E8A">
            <w:pPr>
              <w:spacing w:before="40" w:after="40"/>
              <w:jc w:val="center"/>
              <w:rPr>
                <w:rFonts w:asciiTheme="minorHAnsi" w:hAnsiTheme="minorHAnsi"/>
              </w:rPr>
            </w:pPr>
            <w:r w:rsidRPr="00933223">
              <w:rPr>
                <w:rFonts w:asciiTheme="minorHAnsi" w:hAnsiTheme="minorHAnsi"/>
              </w:rPr>
              <w:sym w:font="Wingdings 2" w:char="F050"/>
            </w:r>
          </w:p>
        </w:tc>
        <w:tc>
          <w:tcPr>
            <w:tcW w:w="1583"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15"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262"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301" w:type="dxa"/>
            <w:vAlign w:val="center"/>
          </w:tcPr>
          <w:p w:rsidR="005718BD"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r>
      <w:tr w:rsidR="00FC5C65" w:rsidRPr="00933223" w:rsidTr="00DE3E8A">
        <w:trPr>
          <w:trHeight w:val="709"/>
        </w:trPr>
        <w:tc>
          <w:tcPr>
            <w:tcW w:w="1375" w:type="dxa"/>
            <w:vAlign w:val="center"/>
          </w:tcPr>
          <w:p w:rsidR="00FC5C65" w:rsidRPr="00933223" w:rsidRDefault="00FC5C65" w:rsidP="00FC5C65">
            <w:pPr>
              <w:spacing w:before="40" w:after="40"/>
              <w:jc w:val="left"/>
              <w:rPr>
                <w:rFonts w:asciiTheme="minorHAnsi" w:hAnsiTheme="minorHAnsi"/>
                <w:b/>
              </w:rPr>
            </w:pPr>
            <w:r w:rsidRPr="00933223">
              <w:rPr>
                <w:rFonts w:asciiTheme="minorHAnsi" w:hAnsiTheme="minorHAnsi"/>
                <w:b/>
              </w:rPr>
              <w:t>Jenbacher</w:t>
            </w:r>
          </w:p>
        </w:tc>
        <w:tc>
          <w:tcPr>
            <w:tcW w:w="1314"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t>60/68/</w:t>
            </w:r>
            <w:r w:rsidRPr="00933223">
              <w:rPr>
                <w:rFonts w:asciiTheme="minorHAnsi" w:hAnsiTheme="minorHAnsi"/>
              </w:rPr>
              <w:br/>
              <w:t>70/72</w:t>
            </w:r>
          </w:p>
        </w:tc>
        <w:tc>
          <w:tcPr>
            <w:tcW w:w="1236"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sym w:font="Wingdings 2" w:char="F04F"/>
            </w:r>
          </w:p>
        </w:tc>
        <w:tc>
          <w:tcPr>
            <w:tcW w:w="1583"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15"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62"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301"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r>
      <w:tr w:rsidR="00FC5C65" w:rsidRPr="00933223" w:rsidTr="00DE3E8A">
        <w:trPr>
          <w:trHeight w:val="709"/>
        </w:trPr>
        <w:tc>
          <w:tcPr>
            <w:tcW w:w="1375" w:type="dxa"/>
            <w:vAlign w:val="center"/>
          </w:tcPr>
          <w:p w:rsidR="00FC5C65" w:rsidRPr="00933223" w:rsidRDefault="00FC5C65" w:rsidP="00FC5C65">
            <w:pPr>
              <w:spacing w:before="40" w:after="40"/>
              <w:jc w:val="left"/>
              <w:rPr>
                <w:rFonts w:asciiTheme="minorHAnsi" w:hAnsiTheme="minorHAnsi"/>
                <w:b/>
              </w:rPr>
            </w:pPr>
            <w:r w:rsidRPr="00933223">
              <w:rPr>
                <w:rFonts w:asciiTheme="minorHAnsi" w:hAnsiTheme="minorHAnsi"/>
                <w:b/>
              </w:rPr>
              <w:t>City Shuttle (egyszintes)</w:t>
            </w:r>
          </w:p>
        </w:tc>
        <w:tc>
          <w:tcPr>
            <w:tcW w:w="1314"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t>X*80+</w:t>
            </w:r>
            <w:r w:rsidR="00DE3E8A" w:rsidRPr="00933223">
              <w:rPr>
                <w:rFonts w:asciiTheme="minorHAnsi" w:hAnsiTheme="minorHAnsi"/>
              </w:rPr>
              <w:t xml:space="preserve"> </w:t>
            </w:r>
            <w:r w:rsidR="00DE3E8A" w:rsidRPr="00933223">
              <w:rPr>
                <w:rFonts w:asciiTheme="minorHAnsi" w:hAnsiTheme="minorHAnsi"/>
              </w:rPr>
              <w:br/>
            </w:r>
            <w:r w:rsidRPr="00933223">
              <w:rPr>
                <w:rFonts w:asciiTheme="minorHAnsi" w:hAnsiTheme="minorHAnsi"/>
              </w:rPr>
              <w:t>44</w:t>
            </w:r>
            <w:r w:rsidR="00DE3E8A" w:rsidRPr="00933223">
              <w:rPr>
                <w:rFonts w:asciiTheme="minorHAnsi" w:hAnsiTheme="minorHAnsi"/>
              </w:rPr>
              <w:t xml:space="preserve"> </w:t>
            </w:r>
            <w:r w:rsidRPr="00933223">
              <w:rPr>
                <w:rStyle w:val="Lbjegyzet-hivatkozs"/>
                <w:rFonts w:asciiTheme="minorHAnsi" w:hAnsiTheme="minorHAnsi"/>
              </w:rPr>
              <w:footnoteReference w:id="3"/>
            </w:r>
          </w:p>
        </w:tc>
        <w:tc>
          <w:tcPr>
            <w:tcW w:w="1236"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sym w:font="Wingdings 2" w:char="F04F"/>
            </w:r>
          </w:p>
        </w:tc>
        <w:tc>
          <w:tcPr>
            <w:tcW w:w="1583"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15"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62"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301"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r w:rsidR="00DE3E8A" w:rsidRPr="00933223">
              <w:rPr>
                <w:rFonts w:asciiTheme="minorHAnsi" w:hAnsiTheme="minorHAnsi"/>
              </w:rPr>
              <w:t xml:space="preserve"> </w:t>
            </w:r>
            <w:r w:rsidRPr="00933223">
              <w:rPr>
                <w:rStyle w:val="Lbjegyzet-hivatkozs"/>
                <w:rFonts w:asciiTheme="minorHAnsi" w:hAnsiTheme="minorHAnsi"/>
              </w:rPr>
              <w:footnoteReference w:id="4"/>
            </w:r>
          </w:p>
        </w:tc>
      </w:tr>
      <w:tr w:rsidR="00FC5C65" w:rsidRPr="00933223" w:rsidTr="00DE3E8A">
        <w:trPr>
          <w:trHeight w:val="709"/>
        </w:trPr>
        <w:tc>
          <w:tcPr>
            <w:tcW w:w="1375" w:type="dxa"/>
            <w:vAlign w:val="center"/>
          </w:tcPr>
          <w:p w:rsidR="00FC5C65" w:rsidRPr="00933223" w:rsidRDefault="00FC5C65" w:rsidP="00FC5C65">
            <w:pPr>
              <w:spacing w:before="40" w:after="40"/>
              <w:jc w:val="left"/>
              <w:rPr>
                <w:rFonts w:asciiTheme="minorHAnsi" w:hAnsiTheme="minorHAnsi"/>
                <w:b/>
              </w:rPr>
            </w:pPr>
            <w:r w:rsidRPr="00933223">
              <w:rPr>
                <w:rFonts w:asciiTheme="minorHAnsi" w:hAnsiTheme="minorHAnsi"/>
                <w:b/>
              </w:rPr>
              <w:t>City Shuttle (emeletes)</w:t>
            </w:r>
          </w:p>
        </w:tc>
        <w:tc>
          <w:tcPr>
            <w:tcW w:w="1314"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t>X*144</w:t>
            </w:r>
            <w:r w:rsidR="00DE3E8A" w:rsidRPr="00933223">
              <w:rPr>
                <w:rFonts w:asciiTheme="minorHAnsi" w:hAnsiTheme="minorHAnsi"/>
              </w:rPr>
              <w:br/>
            </w:r>
            <w:r w:rsidRPr="00933223">
              <w:rPr>
                <w:rFonts w:asciiTheme="minorHAnsi" w:hAnsiTheme="minorHAnsi"/>
              </w:rPr>
              <w:t>+</w:t>
            </w:r>
            <w:r w:rsidR="00DE3E8A" w:rsidRPr="00933223">
              <w:rPr>
                <w:rFonts w:asciiTheme="minorHAnsi" w:hAnsiTheme="minorHAnsi"/>
              </w:rPr>
              <w:t xml:space="preserve"> </w:t>
            </w:r>
            <w:r w:rsidRPr="00933223">
              <w:rPr>
                <w:rFonts w:asciiTheme="minorHAnsi" w:hAnsiTheme="minorHAnsi"/>
              </w:rPr>
              <w:t>102</w:t>
            </w:r>
            <w:r w:rsidR="00DE3E8A" w:rsidRPr="00933223">
              <w:rPr>
                <w:rFonts w:asciiTheme="minorHAnsi" w:hAnsiTheme="minorHAnsi"/>
              </w:rPr>
              <w:t xml:space="preserve"> </w:t>
            </w:r>
            <w:r w:rsidRPr="00933223">
              <w:rPr>
                <w:rStyle w:val="Lbjegyzet-hivatkozs"/>
                <w:rFonts w:asciiTheme="minorHAnsi" w:hAnsiTheme="minorHAnsi"/>
              </w:rPr>
              <w:footnoteReference w:id="5"/>
            </w:r>
          </w:p>
        </w:tc>
        <w:tc>
          <w:tcPr>
            <w:tcW w:w="1236" w:type="dxa"/>
            <w:vAlign w:val="center"/>
          </w:tcPr>
          <w:p w:rsidR="00FC5C65" w:rsidRPr="00933223" w:rsidRDefault="00FC5C65" w:rsidP="00DE3E8A">
            <w:pPr>
              <w:spacing w:before="40" w:after="40"/>
              <w:jc w:val="center"/>
              <w:rPr>
                <w:rFonts w:asciiTheme="minorHAnsi" w:hAnsiTheme="minorHAnsi"/>
              </w:rPr>
            </w:pPr>
            <w:r w:rsidRPr="00933223">
              <w:rPr>
                <w:rFonts w:asciiTheme="minorHAnsi" w:hAnsiTheme="minorHAnsi"/>
              </w:rPr>
              <w:sym w:font="Wingdings 2" w:char="F050"/>
            </w:r>
          </w:p>
        </w:tc>
        <w:tc>
          <w:tcPr>
            <w:tcW w:w="1583"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4F"/>
            </w:r>
          </w:p>
        </w:tc>
        <w:tc>
          <w:tcPr>
            <w:tcW w:w="1215"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262"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c>
          <w:tcPr>
            <w:tcW w:w="1301" w:type="dxa"/>
            <w:vAlign w:val="center"/>
          </w:tcPr>
          <w:p w:rsidR="00FC5C65" w:rsidRPr="00933223" w:rsidRDefault="00FC5C65" w:rsidP="00FC5C65">
            <w:pPr>
              <w:spacing w:before="40" w:after="40"/>
              <w:jc w:val="center"/>
              <w:rPr>
                <w:rFonts w:asciiTheme="minorHAnsi" w:hAnsiTheme="minorHAnsi"/>
              </w:rPr>
            </w:pPr>
            <w:r w:rsidRPr="00933223">
              <w:rPr>
                <w:rFonts w:asciiTheme="minorHAnsi" w:hAnsiTheme="minorHAnsi"/>
              </w:rPr>
              <w:sym w:font="Wingdings 2" w:char="F050"/>
            </w:r>
          </w:p>
        </w:tc>
      </w:tr>
    </w:tbl>
    <w:p w:rsidR="005718BD" w:rsidRPr="00933223" w:rsidRDefault="00C15DD3" w:rsidP="0018031E">
      <w:pPr>
        <w:pStyle w:val="Kpalrs"/>
        <w:spacing w:after="600"/>
        <w:rPr>
          <w:sz w:val="24"/>
        </w:rPr>
      </w:pPr>
      <w:r>
        <w:rPr>
          <w:sz w:val="24"/>
        </w:rPr>
        <w:fldChar w:fldCharType="begin"/>
      </w:r>
      <w:r>
        <w:rPr>
          <w:sz w:val="24"/>
        </w:rPr>
        <w:instrText xml:space="preserve"> SEQ táblázat \* ARABIC </w:instrText>
      </w:r>
      <w:r>
        <w:rPr>
          <w:sz w:val="24"/>
        </w:rPr>
        <w:fldChar w:fldCharType="separate"/>
      </w:r>
      <w:bookmarkStart w:id="59" w:name="_Toc418168479"/>
      <w:r>
        <w:rPr>
          <w:noProof/>
          <w:sz w:val="24"/>
        </w:rPr>
        <w:t>1</w:t>
      </w:r>
      <w:r>
        <w:rPr>
          <w:sz w:val="24"/>
        </w:rPr>
        <w:fldChar w:fldCharType="end"/>
      </w:r>
      <w:r w:rsidR="005718BD" w:rsidRPr="00933223">
        <w:rPr>
          <w:sz w:val="24"/>
        </w:rPr>
        <w:t>. táblázat</w:t>
      </w:r>
      <w:r w:rsidR="005718BD" w:rsidRPr="00933223">
        <w:rPr>
          <w:sz w:val="24"/>
        </w:rPr>
        <w:br/>
      </w:r>
      <w:proofErr w:type="gramStart"/>
      <w:r w:rsidR="005718BD" w:rsidRPr="00933223">
        <w:rPr>
          <w:sz w:val="24"/>
        </w:rPr>
        <w:t>A</w:t>
      </w:r>
      <w:proofErr w:type="gramEnd"/>
      <w:r w:rsidR="005718BD" w:rsidRPr="00933223">
        <w:rPr>
          <w:sz w:val="24"/>
        </w:rPr>
        <w:t xml:space="preserve"> határátmenetben közlekedő vonatok </w:t>
      </w:r>
      <w:r w:rsidR="00E105F2" w:rsidRPr="00933223">
        <w:rPr>
          <w:sz w:val="24"/>
        </w:rPr>
        <w:t>jellemző</w:t>
      </w:r>
      <w:r w:rsidR="005718BD" w:rsidRPr="00933223">
        <w:rPr>
          <w:sz w:val="24"/>
        </w:rPr>
        <w:t>i</w:t>
      </w:r>
      <w:bookmarkEnd w:id="59"/>
    </w:p>
    <w:p w:rsidR="00DA5781" w:rsidRPr="00933223" w:rsidRDefault="00DA5781" w:rsidP="00DA5781">
      <w:pPr>
        <w:pStyle w:val="Cmsor2"/>
        <w:keepNext w:val="0"/>
      </w:pPr>
      <w:bookmarkStart w:id="60" w:name="_Toc368580882"/>
      <w:bookmarkStart w:id="61" w:name="_Toc373177537"/>
      <w:bookmarkStart w:id="62" w:name="_Toc418168546"/>
      <w:r w:rsidRPr="00933223">
        <w:t>Jegyrendszer</w:t>
      </w:r>
      <w:bookmarkEnd w:id="53"/>
      <w:bookmarkEnd w:id="54"/>
      <w:bookmarkEnd w:id="60"/>
      <w:bookmarkEnd w:id="61"/>
      <w:bookmarkEnd w:id="62"/>
    </w:p>
    <w:p w:rsidR="00DA5781" w:rsidRPr="00933223" w:rsidRDefault="00DA5781" w:rsidP="00DA5781">
      <w:pPr>
        <w:rPr>
          <w:lang w:eastAsia="hu-HU"/>
        </w:rPr>
      </w:pPr>
      <w:r w:rsidRPr="00933223">
        <w:rPr>
          <w:lang w:eastAsia="hu-HU"/>
        </w:rPr>
        <w:t>A határon átutazók több lehetőségből választhatnak, att</w:t>
      </w:r>
      <w:r w:rsidR="0023197A" w:rsidRPr="00933223">
        <w:rPr>
          <w:lang w:eastAsia="hu-HU"/>
        </w:rPr>
        <w:t>ól függően, hogy milyen céllal és</w:t>
      </w:r>
      <w:r w:rsidRPr="00933223">
        <w:rPr>
          <w:lang w:eastAsia="hu-HU"/>
        </w:rPr>
        <w:t xml:space="preserve"> milyen gyakorisággal utaznak. Az alkalmi utazók számára az </w:t>
      </w:r>
      <w:r w:rsidRPr="00933223">
        <w:rPr>
          <w:b/>
          <w:lang w:eastAsia="hu-HU"/>
        </w:rPr>
        <w:t>Einfach-Raus-Ticket</w:t>
      </w:r>
      <w:r w:rsidRPr="00933223">
        <w:rPr>
          <w:rStyle w:val="Lbjegyzet-hivatkozs"/>
          <w:b/>
          <w:lang w:eastAsia="hu-HU"/>
        </w:rPr>
        <w:footnoteReference w:id="6"/>
      </w:r>
      <w:r w:rsidRPr="00933223">
        <w:rPr>
          <w:lang w:eastAsia="hu-HU"/>
        </w:rPr>
        <w:t xml:space="preserve"> vehető igénybe, melyet főleg csoportos kirándulásokhoz ajánlanak. A jegy 32 €-ba kerül (kerékpárszállítással 39 €), és 2-5 ember utazhat vele az ÖBB és a GySEV ausztriai hálózatán, a távolsági vonatok kivételével (IC, EC, EN, railjet). A menetjegyre csak az azt megvásárló utas nevét </w:t>
      </w:r>
      <w:r w:rsidR="0023197A" w:rsidRPr="00933223">
        <w:rPr>
          <w:lang w:eastAsia="hu-HU"/>
        </w:rPr>
        <w:t xml:space="preserve">és az együtt utazók számát </w:t>
      </w:r>
      <w:r w:rsidRPr="00933223">
        <w:rPr>
          <w:lang w:eastAsia="hu-HU"/>
        </w:rPr>
        <w:t>kell ráírni. Az érvényessége korlátozott, hétköznap (a reggeli csúcsforgalom miatt) csak reggel 9-től másnap hajnali 3-ig, hétvégén viszont egész nap használható.</w:t>
      </w:r>
    </w:p>
    <w:p w:rsidR="00DA5781" w:rsidRPr="00933223" w:rsidRDefault="00DA5781" w:rsidP="00FC5C65">
      <w:pPr>
        <w:rPr>
          <w:lang w:eastAsia="hu-HU"/>
        </w:rPr>
      </w:pPr>
      <w:r w:rsidRPr="00933223">
        <w:rPr>
          <w:lang w:eastAsia="hu-HU"/>
        </w:rPr>
        <w:t xml:space="preserve">Az </w:t>
      </w:r>
      <w:r w:rsidRPr="00933223">
        <w:rPr>
          <w:b/>
          <w:lang w:eastAsia="hu-HU"/>
        </w:rPr>
        <w:t>EURegio</w:t>
      </w:r>
      <w:r w:rsidRPr="00933223">
        <w:rPr>
          <w:rStyle w:val="Lbjegyzet-hivatkozs"/>
          <w:b/>
          <w:lang w:eastAsia="hu-HU"/>
        </w:rPr>
        <w:footnoteReference w:id="7"/>
      </w:r>
      <w:r w:rsidRPr="00933223">
        <w:rPr>
          <w:lang w:eastAsia="hu-HU"/>
        </w:rPr>
        <w:t xml:space="preserve"> vonatok 2004-ben, Magyarország EU-s csatlakozásakor jelentek meg, ám az akkor remélt forgalom elmaradt és a hozzájuk kapcsolódó EURegio jegyek sem váltották be a hozzájuk fűzött reményeket. Az egykor széles jegyválaszték leegyszerűsödött, ám a megmaradó </w:t>
      </w:r>
      <w:r w:rsidR="0016715F" w:rsidRPr="00933223">
        <w:rPr>
          <w:lang w:eastAsia="hu-HU"/>
        </w:rPr>
        <w:t>bérlet</w:t>
      </w:r>
      <w:r w:rsidRPr="00933223">
        <w:rPr>
          <w:lang w:eastAsia="hu-HU"/>
        </w:rPr>
        <w:t xml:space="preserve">kínálat nem fedi a mai utazási irányokat (pl. Szombathely – Wiener Neustadt tanuló havijegy: 34 €, Mosonmagyaróvár – Bruck/Leitha hetijegy – hétfőtől-hétfőig – 24 €), és inkább csak a turisztikai célú utazásoknál van jelentősége. Az EURegio Special </w:t>
      </w:r>
      <w:r w:rsidRPr="00933223">
        <w:rPr>
          <w:lang w:eastAsia="hu-HU"/>
        </w:rPr>
        <w:lastRenderedPageBreak/>
        <w:t xml:space="preserve">kategóriában például olyan jegykonstrukciók is találhatóak, melyben a menettérti vonatjegy ára </w:t>
      </w:r>
      <w:r w:rsidR="006075E0" w:rsidRPr="00933223">
        <w:rPr>
          <w:lang w:eastAsia="hu-HU"/>
        </w:rPr>
        <w:t>a wieni</w:t>
      </w:r>
      <w:r w:rsidRPr="00933223">
        <w:rPr>
          <w:lang w:eastAsia="hu-HU"/>
        </w:rPr>
        <w:t xml:space="preserve"> helyi közlekedést is tartalmazza az érvénytartam első napján.</w:t>
      </w:r>
    </w:p>
    <w:p w:rsidR="00DA5781" w:rsidRPr="00933223" w:rsidRDefault="00DA5781" w:rsidP="00DA5781">
      <w:pPr>
        <w:rPr>
          <w:lang w:eastAsia="hu-HU"/>
        </w:rPr>
      </w:pPr>
      <w:r w:rsidRPr="00933223">
        <w:rPr>
          <w:lang w:eastAsia="hu-HU"/>
        </w:rPr>
        <w:t xml:space="preserve">A magyarországi MÁV-Start Klubkártyához hasonlóan (ára egy évre teljes áron 34900 Ft, 26 éven aluliaknak 24900 Ft) az osztrák vasúti hálózatra egy évig érvényes </w:t>
      </w:r>
      <w:r w:rsidRPr="00933223">
        <w:rPr>
          <w:b/>
          <w:lang w:eastAsia="hu-HU"/>
        </w:rPr>
        <w:t>VORTEILScard</w:t>
      </w:r>
      <w:r w:rsidRPr="00933223">
        <w:rPr>
          <w:rStyle w:val="Lbjegyzet-hivatkozs"/>
          <w:b/>
          <w:lang w:eastAsia="hu-HU"/>
        </w:rPr>
        <w:footnoteReference w:id="8"/>
      </w:r>
      <w:r w:rsidRPr="00933223">
        <w:rPr>
          <w:lang w:eastAsia="hu-HU"/>
        </w:rPr>
        <w:t xml:space="preserve"> váltható 99,90 €-ért teljes áron. További kedvezményeket kapnak a 26 éven aluliak, nyugdíjasok, családosok, valamint a fogyatékkal élők. A kártya ugyanúgy fél</w:t>
      </w:r>
      <w:proofErr w:type="gramStart"/>
      <w:r w:rsidRPr="00933223">
        <w:rPr>
          <w:lang w:eastAsia="hu-HU"/>
        </w:rPr>
        <w:t>árú</w:t>
      </w:r>
      <w:proofErr w:type="gramEnd"/>
      <w:r w:rsidRPr="00933223">
        <w:rPr>
          <w:lang w:eastAsia="hu-HU"/>
        </w:rPr>
        <w:t xml:space="preserve"> belföldi utazásra és 25 %-os nemzetközi kedvezményre jogosít, viszont ezen felül további engedményeket is biztosít, mint például a Carsharing-rendszer és „next bike” kerékpárkölcsönzés kedvezményes igénybe vétele. A kártya nemcsak igazolványként, de elektronikus fizetőeszközként is funkcionál, azaz feltölthető adott mennyiségű pénzösszeggel, melyet vasúti menetjegyek vásárlására lehet fordítani. Az elektronikus jegyvásárlást (jegykiadó automata, online shop, mobil fizetés) ösztönzendő, a személyesen (telefonon keresztül, állomási jegypénztárban vagy utazási irodában) váltott jegyekre csak 45 százalékos kedvezmény kapható. A kártya a GySEV soproni nemzetközi pénztáránál is kiváltható, így a</w:t>
      </w:r>
      <w:r w:rsidR="003E7E2C" w:rsidRPr="00933223">
        <w:rPr>
          <w:lang w:eastAsia="hu-HU"/>
        </w:rPr>
        <w:t>z onnan a</w:t>
      </w:r>
      <w:r w:rsidRPr="00933223">
        <w:rPr>
          <w:lang w:eastAsia="hu-HU"/>
        </w:rPr>
        <w:t xml:space="preserve"> határon túlra, hivatásforgalomból ingázó utasok </w:t>
      </w:r>
      <w:r w:rsidR="0016715F" w:rsidRPr="00933223">
        <w:rPr>
          <w:lang w:eastAsia="hu-HU"/>
        </w:rPr>
        <w:t>is</w:t>
      </w:r>
      <w:r w:rsidR="003E7E2C" w:rsidRPr="00933223">
        <w:rPr>
          <w:lang w:eastAsia="hu-HU"/>
        </w:rPr>
        <w:t xml:space="preserve"> könnyen</w:t>
      </w:r>
      <w:r w:rsidR="0016715F" w:rsidRPr="00933223">
        <w:rPr>
          <w:lang w:eastAsia="hu-HU"/>
        </w:rPr>
        <w:t xml:space="preserve"> igénybe vehetik</w:t>
      </w:r>
      <w:r w:rsidRPr="00933223">
        <w:rPr>
          <w:lang w:eastAsia="hu-HU"/>
        </w:rPr>
        <w:t>.</w:t>
      </w:r>
    </w:p>
    <w:p w:rsidR="00DA5781" w:rsidRPr="00933223" w:rsidRDefault="00DA5781" w:rsidP="00DE3E8A">
      <w:pPr>
        <w:rPr>
          <w:lang w:eastAsia="hu-HU"/>
        </w:rPr>
      </w:pPr>
      <w:r w:rsidRPr="00933223">
        <w:rPr>
          <w:lang w:eastAsia="hu-HU"/>
        </w:rPr>
        <w:t xml:space="preserve">A </w:t>
      </w:r>
      <w:r w:rsidR="006075E0" w:rsidRPr="00933223">
        <w:rPr>
          <w:lang w:eastAsia="hu-HU"/>
        </w:rPr>
        <w:t>Wien</w:t>
      </w:r>
      <w:r w:rsidRPr="00933223">
        <w:rPr>
          <w:lang w:eastAsia="hu-HU"/>
        </w:rPr>
        <w:t xml:space="preserve"> környékén működő közlekedési szövetség, a </w:t>
      </w:r>
      <w:r w:rsidRPr="00933223">
        <w:rPr>
          <w:b/>
          <w:lang w:eastAsia="hu-HU"/>
        </w:rPr>
        <w:t>VOR (Verkehrsverbund Ost-Region)</w:t>
      </w:r>
      <w:r w:rsidRPr="00933223">
        <w:rPr>
          <w:rStyle w:val="Lbjegyzet-hivatkozs"/>
          <w:b/>
          <w:lang w:eastAsia="hu-HU"/>
        </w:rPr>
        <w:footnoteReference w:id="9"/>
      </w:r>
      <w:r w:rsidRPr="00933223">
        <w:rPr>
          <w:lang w:eastAsia="hu-HU"/>
        </w:rPr>
        <w:t xml:space="preserve"> nyolcas zónájában található egyedüli magyar városként Sopron (</w:t>
      </w:r>
      <w:r w:rsidR="00EA29BD">
        <w:fldChar w:fldCharType="begin"/>
      </w:r>
      <w:r w:rsidR="00EA29BD">
        <w:instrText xml:space="preserve"> REF _Ref368391409 \h  \* MERGEFORMAT </w:instrText>
      </w:r>
      <w:r w:rsidR="00EA29BD">
        <w:fldChar w:fldCharType="separate"/>
      </w:r>
      <w:r w:rsidR="00853653" w:rsidRPr="00933223">
        <w:rPr>
          <w:noProof/>
          <w:lang w:eastAsia="hu-HU"/>
        </w:rPr>
        <w:t>7</w:t>
      </w:r>
      <w:r w:rsidR="00853653" w:rsidRPr="00933223">
        <w:t>. ábra</w:t>
      </w:r>
      <w:r w:rsidR="00EA29BD">
        <w:fldChar w:fldCharType="end"/>
      </w:r>
      <w:r w:rsidRPr="00933223">
        <w:rPr>
          <w:lang w:eastAsia="hu-HU"/>
        </w:rPr>
        <w:t xml:space="preserve">), így lehetőség van onnan igénybe venni a VOR szolgáltatásait. Sopronból Wiener Neustadtba a havi bérlet 81,60 €, mivel 3 zónán kell átutazni. Sopronból </w:t>
      </w:r>
      <w:r w:rsidR="006075E0" w:rsidRPr="00933223">
        <w:rPr>
          <w:lang w:eastAsia="hu-HU"/>
        </w:rPr>
        <w:t>Wien</w:t>
      </w:r>
      <w:r w:rsidRPr="00933223">
        <w:rPr>
          <w:lang w:eastAsia="hu-HU"/>
        </w:rPr>
        <w:t xml:space="preserve">be az út során 8 zónaváltás szükséges, így a havi bérlet 120,70 €. A havibérleten kívül kapható hetijegy, mely közel harmada a havinak, valamint éves jegy, mely 3 zónára 813 €, 8 zónára 1206 €. </w:t>
      </w:r>
      <w:r w:rsidR="0023197A" w:rsidRPr="00933223">
        <w:rPr>
          <w:lang w:eastAsia="hu-HU"/>
        </w:rPr>
        <w:t>A VOR különbséget tesz a vasúti és a kombinált bérlet (vasút és autóbusz) között, ám a</w:t>
      </w:r>
      <w:r w:rsidR="003C346C" w:rsidRPr="00933223">
        <w:rPr>
          <w:lang w:eastAsia="hu-HU"/>
        </w:rPr>
        <w:t>z</w:t>
      </w:r>
      <w:r w:rsidR="0023197A" w:rsidRPr="00933223">
        <w:rPr>
          <w:lang w:eastAsia="hu-HU"/>
        </w:rPr>
        <w:t xml:space="preserve"> </w:t>
      </w:r>
      <w:r w:rsidR="003C346C" w:rsidRPr="00933223">
        <w:rPr>
          <w:lang w:eastAsia="hu-HU"/>
        </w:rPr>
        <w:t>eltérés</w:t>
      </w:r>
      <w:r w:rsidR="0023197A" w:rsidRPr="00933223">
        <w:rPr>
          <w:lang w:eastAsia="hu-HU"/>
        </w:rPr>
        <w:t xml:space="preserve"> minimális. </w:t>
      </w:r>
      <w:r w:rsidRPr="00933223">
        <w:rPr>
          <w:lang w:eastAsia="hu-HU"/>
        </w:rPr>
        <w:t>A vonaljegy 2,10 € zónán belül, minden további zóna 2,10 €. A VORTEILScard nem biztosít további kedvezményeket a VOR hálózatán belül használatos utazási okmányokra. Az árak sem a megtett kilométertől, sem az átlépett zónák számától nem függenek, arányosan emelkednek.</w:t>
      </w:r>
    </w:p>
    <w:p w:rsidR="00DA5781" w:rsidRPr="00933223" w:rsidRDefault="00DA5781" w:rsidP="009B4B39">
      <w:pPr>
        <w:spacing w:after="0"/>
        <w:jc w:val="center"/>
      </w:pPr>
      <w:r w:rsidRPr="00933223">
        <w:rPr>
          <w:noProof/>
          <w:lang w:eastAsia="hu-HU"/>
        </w:rPr>
        <w:lastRenderedPageBreak/>
        <w:drawing>
          <wp:inline distT="0" distB="0" distL="0" distR="0" wp14:anchorId="2D23CA4A" wp14:editId="511449BB">
            <wp:extent cx="5760000" cy="3780000"/>
            <wp:effectExtent l="19050" t="19050" r="12700" b="11430"/>
            <wp:docPr id="15" name="Kép 4" descr="Leírás: V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Kép 4" descr="Leírás: VO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3780000"/>
                    </a:xfrm>
                    <a:prstGeom prst="rect">
                      <a:avLst/>
                    </a:prstGeom>
                    <a:noFill/>
                    <a:ln w="12700" cmpd="sng">
                      <a:solidFill>
                        <a:schemeClr val="tx1">
                          <a:lumMod val="50000"/>
                          <a:lumOff val="50000"/>
                        </a:schemeClr>
                      </a:solidFill>
                      <a:miter lim="800000"/>
                      <a:headEnd/>
                      <a:tailEnd/>
                    </a:ln>
                    <a:effectLst/>
                  </pic:spPr>
                </pic:pic>
              </a:graphicData>
            </a:graphic>
          </wp:inline>
        </w:drawing>
      </w:r>
    </w:p>
    <w:bookmarkStart w:id="63" w:name="_Ref368391409"/>
    <w:p w:rsidR="00DE3E8A" w:rsidRPr="00933223" w:rsidRDefault="00A80FA2" w:rsidP="00DE3E8A">
      <w:pPr>
        <w:pStyle w:val="Kpalrs"/>
        <w:spacing w:after="0"/>
        <w:rPr>
          <w:sz w:val="24"/>
          <w:lang w:eastAsia="hu-HU"/>
        </w:rPr>
      </w:pPr>
      <w:r w:rsidRPr="00933223">
        <w:rPr>
          <w:sz w:val="24"/>
          <w:lang w:eastAsia="hu-HU"/>
        </w:rPr>
        <w:fldChar w:fldCharType="begin"/>
      </w:r>
      <w:r w:rsidR="00DA5781" w:rsidRPr="00933223">
        <w:rPr>
          <w:sz w:val="24"/>
          <w:lang w:eastAsia="hu-HU"/>
        </w:rPr>
        <w:instrText xml:space="preserve"> SEQ ábra \* ARABIC </w:instrText>
      </w:r>
      <w:r w:rsidRPr="00933223">
        <w:rPr>
          <w:sz w:val="24"/>
          <w:lang w:eastAsia="hu-HU"/>
        </w:rPr>
        <w:fldChar w:fldCharType="separate"/>
      </w:r>
      <w:bookmarkStart w:id="64" w:name="_Toc368582485"/>
      <w:bookmarkStart w:id="65" w:name="_Toc368582977"/>
      <w:r w:rsidR="00C15DD3">
        <w:rPr>
          <w:noProof/>
          <w:sz w:val="24"/>
          <w:lang w:eastAsia="hu-HU"/>
        </w:rPr>
        <w:t>7</w:t>
      </w:r>
      <w:r w:rsidRPr="00933223">
        <w:rPr>
          <w:sz w:val="24"/>
          <w:lang w:eastAsia="hu-HU"/>
        </w:rPr>
        <w:fldChar w:fldCharType="end"/>
      </w:r>
      <w:r w:rsidR="00DA5781" w:rsidRPr="00933223">
        <w:rPr>
          <w:sz w:val="24"/>
        </w:rPr>
        <w:t>. ábra</w:t>
      </w:r>
      <w:bookmarkEnd w:id="63"/>
      <w:r w:rsidR="00DA5781" w:rsidRPr="00933223">
        <w:rPr>
          <w:sz w:val="24"/>
        </w:rPr>
        <w:br/>
      </w:r>
      <w:r w:rsidR="00DA5781" w:rsidRPr="00933223">
        <w:rPr>
          <w:sz w:val="24"/>
          <w:lang w:eastAsia="hu-HU"/>
        </w:rPr>
        <w:t xml:space="preserve">Kivonat a VOR zónabeosztásából, Sopron kékkel bekarikázva </w:t>
      </w:r>
      <w:r w:rsidR="00DA5781" w:rsidRPr="00933223">
        <w:rPr>
          <w:sz w:val="24"/>
          <w:lang w:eastAsia="hu-HU"/>
        </w:rPr>
        <w:br/>
        <w:t xml:space="preserve">(Forrás: </w:t>
      </w:r>
      <w:hyperlink r:id="rId17" w:history="1">
        <w:r w:rsidR="009B4B39" w:rsidRPr="00933223">
          <w:rPr>
            <w:rStyle w:val="Hiperhivatkozs"/>
            <w:sz w:val="24"/>
            <w:lang w:eastAsia="hu-HU"/>
          </w:rPr>
          <w:t>www.vor.at</w:t>
        </w:r>
      </w:hyperlink>
      <w:r w:rsidR="00DA5781" w:rsidRPr="00933223">
        <w:rPr>
          <w:sz w:val="24"/>
          <w:lang w:eastAsia="hu-HU"/>
        </w:rPr>
        <w:t>)</w:t>
      </w:r>
      <w:bookmarkEnd w:id="64"/>
      <w:bookmarkEnd w:id="65"/>
      <w:r w:rsidR="00DE3E8A" w:rsidRPr="00933223">
        <w:rPr>
          <w:lang w:eastAsia="hu-HU"/>
        </w:rPr>
        <w:br w:type="page"/>
      </w:r>
    </w:p>
    <w:p w:rsidR="005718BD" w:rsidRPr="00933223" w:rsidRDefault="005718BD" w:rsidP="00DE3E8A">
      <w:pPr>
        <w:pStyle w:val="Kpalrs"/>
        <w:spacing w:after="0"/>
        <w:jc w:val="both"/>
        <w:rPr>
          <w:sz w:val="24"/>
          <w:lang w:eastAsia="hu-HU"/>
        </w:rPr>
      </w:pPr>
    </w:p>
    <w:p w:rsidR="00DA5781" w:rsidRPr="00933223" w:rsidRDefault="00DA5781" w:rsidP="00DA5781">
      <w:pPr>
        <w:rPr>
          <w:lang w:eastAsia="hu-HU"/>
        </w:rPr>
      </w:pPr>
      <w:r w:rsidRPr="00933223">
        <w:rPr>
          <w:lang w:eastAsia="hu-HU"/>
        </w:rPr>
        <w:t>A MÁV-Start Zrt. által hirdetett további jegytípusok</w:t>
      </w:r>
      <w:r w:rsidRPr="00933223">
        <w:rPr>
          <w:rStyle w:val="Lbjegyzet-hivatkozs"/>
          <w:lang w:eastAsia="hu-HU"/>
        </w:rPr>
        <w:footnoteReference w:id="10"/>
      </w:r>
      <w:r w:rsidRPr="00933223">
        <w:rPr>
          <w:lang w:eastAsia="hu-HU"/>
        </w:rPr>
        <w:t xml:space="preserve"> is igénybe vehetőek, úgymint </w:t>
      </w:r>
      <w:r w:rsidR="00693B80" w:rsidRPr="00933223">
        <w:rPr>
          <w:b/>
          <w:lang w:eastAsia="hu-HU"/>
        </w:rPr>
        <w:t>SparSchie</w:t>
      </w:r>
      <w:r w:rsidRPr="00933223">
        <w:rPr>
          <w:b/>
          <w:lang w:eastAsia="hu-HU"/>
        </w:rPr>
        <w:t>ne</w:t>
      </w:r>
      <w:r w:rsidRPr="00933223">
        <w:rPr>
          <w:lang w:eastAsia="hu-HU"/>
        </w:rPr>
        <w:t xml:space="preserve">, </w:t>
      </w:r>
      <w:r w:rsidRPr="00933223">
        <w:rPr>
          <w:b/>
          <w:lang w:eastAsia="hu-HU"/>
        </w:rPr>
        <w:t>City-Star</w:t>
      </w:r>
      <w:r w:rsidRPr="00933223">
        <w:rPr>
          <w:lang w:eastAsia="hu-HU"/>
        </w:rPr>
        <w:t xml:space="preserve"> illetve </w:t>
      </w:r>
      <w:r w:rsidR="00693B80" w:rsidRPr="00933223">
        <w:rPr>
          <w:b/>
          <w:lang w:eastAsia="hu-HU"/>
        </w:rPr>
        <w:t>InterR</w:t>
      </w:r>
      <w:r w:rsidRPr="00933223">
        <w:rPr>
          <w:b/>
          <w:lang w:eastAsia="hu-HU"/>
        </w:rPr>
        <w:t>ail</w:t>
      </w:r>
      <w:r w:rsidRPr="00933223">
        <w:rPr>
          <w:lang w:eastAsia="hu-HU"/>
        </w:rPr>
        <w:t xml:space="preserve">, ám ezek </w:t>
      </w:r>
      <w:r w:rsidR="003C346C" w:rsidRPr="00933223">
        <w:rPr>
          <w:lang w:eastAsia="hu-HU"/>
        </w:rPr>
        <w:t>elsősorban</w:t>
      </w:r>
      <w:r w:rsidRPr="00933223">
        <w:rPr>
          <w:lang w:eastAsia="hu-HU"/>
        </w:rPr>
        <w:t xml:space="preserve"> turisztikai jellegű utazási igények figyelembevételével alkotott szolgáltatások.</w:t>
      </w:r>
    </w:p>
    <w:p w:rsidR="00DA5781" w:rsidRPr="00933223" w:rsidRDefault="00DA5781" w:rsidP="00DA5781">
      <w:pPr>
        <w:rPr>
          <w:lang w:eastAsia="hu-HU"/>
        </w:rPr>
      </w:pPr>
      <w:r w:rsidRPr="00933223">
        <w:rPr>
          <w:lang w:eastAsia="hu-HU"/>
        </w:rPr>
        <w:t>A korábban felsorolt jegykonstrukción kívül lehetőség van a határon átmenő utazásoknál a magyar szakaszon belföldi jeggyel, az osztrák szakaszon pedig ÖBB által kibocsájtott jeggyel utazni, azaz a mindkét országban az adott ország belföldi jegyével utazni. A jegyvásárlásra a nemzetközi jegypénztárakban van lehetőség. A határ menti városok vasútállomásai közül Sopronban és Hegyeshalmon működik osztrák jegykiadás, azonban Szentgotthárdon csak az Ausztriába tartó vonatok f</w:t>
      </w:r>
      <w:r w:rsidR="00D55407" w:rsidRPr="00933223">
        <w:rPr>
          <w:lang w:eastAsia="hu-HU"/>
        </w:rPr>
        <w:t>edélzetén található jegykiadó automatából</w:t>
      </w:r>
      <w:r w:rsidRPr="00933223">
        <w:rPr>
          <w:lang w:eastAsia="hu-HU"/>
        </w:rPr>
        <w:t xml:space="preserve"> vagy </w:t>
      </w:r>
      <w:r w:rsidR="00D55407" w:rsidRPr="00933223">
        <w:rPr>
          <w:lang w:eastAsia="hu-HU"/>
        </w:rPr>
        <w:t xml:space="preserve">a </w:t>
      </w:r>
      <w:r w:rsidRPr="00933223">
        <w:rPr>
          <w:lang w:eastAsia="hu-HU"/>
        </w:rPr>
        <w:t>kalauztól lehet menetjegyet váltani. A Szentgotthárd – Graz között ingázó Desiro motorvonatokon minden esetben van jegykiadó automata (</w:t>
      </w:r>
      <w:r w:rsidR="00EA29BD">
        <w:fldChar w:fldCharType="begin"/>
      </w:r>
      <w:r w:rsidR="00EA29BD">
        <w:instrText xml:space="preserve"> REF _Ref368391478 \h  \* MERGEFORMAT </w:instrText>
      </w:r>
      <w:r w:rsidR="00EA29BD">
        <w:fldChar w:fldCharType="separate"/>
      </w:r>
      <w:r w:rsidR="00853653" w:rsidRPr="00933223">
        <w:rPr>
          <w:noProof/>
        </w:rPr>
        <w:t>8</w:t>
      </w:r>
      <w:r w:rsidR="00853653" w:rsidRPr="00933223">
        <w:t>. ábra</w:t>
      </w:r>
      <w:r w:rsidR="00EA29BD">
        <w:fldChar w:fldCharType="end"/>
      </w:r>
      <w:r w:rsidRPr="00933223">
        <w:rPr>
          <w:lang w:eastAsia="hu-HU"/>
        </w:rPr>
        <w:t>), mely bankkártyával és VORTEILScarddal is használható, viszont készpénzként csak eurót fogad el, mely a Magyarországról utazók számára kényelmetlen lehet.</w:t>
      </w:r>
    </w:p>
    <w:p w:rsidR="00DA5781" w:rsidRPr="00933223" w:rsidRDefault="00DA5781" w:rsidP="009B4B39">
      <w:pPr>
        <w:spacing w:after="0"/>
        <w:jc w:val="center"/>
      </w:pPr>
      <w:r w:rsidRPr="00933223">
        <w:rPr>
          <w:noProof/>
          <w:lang w:eastAsia="hu-HU"/>
        </w:rPr>
        <w:drawing>
          <wp:inline distT="0" distB="0" distL="0" distR="0" wp14:anchorId="125D6467" wp14:editId="23E17240">
            <wp:extent cx="4460875" cy="2512695"/>
            <wp:effectExtent l="19050" t="19050" r="15875" b="20955"/>
            <wp:docPr id="14" name="Kép 5" descr="Leírás: DSC_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 descr="Leírás: DSC_03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60875" cy="2512695"/>
                    </a:xfrm>
                    <a:prstGeom prst="rect">
                      <a:avLst/>
                    </a:prstGeom>
                    <a:noFill/>
                    <a:ln w="12700">
                      <a:solidFill>
                        <a:schemeClr val="tx1">
                          <a:lumMod val="50000"/>
                          <a:lumOff val="50000"/>
                        </a:schemeClr>
                      </a:solidFill>
                    </a:ln>
                  </pic:spPr>
                </pic:pic>
              </a:graphicData>
            </a:graphic>
          </wp:inline>
        </w:drawing>
      </w:r>
      <w:bookmarkStart w:id="66" w:name="_Toc365885081"/>
      <w:bookmarkStart w:id="67" w:name="_Toc367863744"/>
    </w:p>
    <w:bookmarkStart w:id="68" w:name="_Ref368391478"/>
    <w:p w:rsidR="00DA5781" w:rsidRPr="00933223" w:rsidRDefault="00A80FA2" w:rsidP="00DA5781">
      <w:pPr>
        <w:pStyle w:val="Kpalrs"/>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69" w:name="_Toc368582486"/>
      <w:bookmarkStart w:id="70" w:name="_Toc368582978"/>
      <w:bookmarkStart w:id="71" w:name="_Toc418168006"/>
      <w:r w:rsidR="00C15DD3">
        <w:rPr>
          <w:noProof/>
          <w:sz w:val="24"/>
        </w:rPr>
        <w:t>8</w:t>
      </w:r>
      <w:r w:rsidRPr="00933223">
        <w:rPr>
          <w:sz w:val="24"/>
        </w:rPr>
        <w:fldChar w:fldCharType="end"/>
      </w:r>
      <w:r w:rsidR="00DA5781" w:rsidRPr="00933223">
        <w:rPr>
          <w:sz w:val="24"/>
        </w:rPr>
        <w:t>. ábra</w:t>
      </w:r>
      <w:bookmarkEnd w:id="68"/>
      <w:r w:rsidR="00DA5781" w:rsidRPr="00933223">
        <w:rPr>
          <w:sz w:val="24"/>
        </w:rPr>
        <w:br/>
        <w:t xml:space="preserve">Jegykiadó automata a Szentgotthárd – Graz vonalon közlekedő Desiro motorkocsiban </w:t>
      </w:r>
      <w:r w:rsidR="00DA5781" w:rsidRPr="00933223">
        <w:rPr>
          <w:sz w:val="24"/>
        </w:rPr>
        <w:br/>
        <w:t>(Forrás: saját fotó)</w:t>
      </w:r>
      <w:bookmarkEnd w:id="69"/>
      <w:bookmarkEnd w:id="70"/>
      <w:bookmarkEnd w:id="71"/>
    </w:p>
    <w:p w:rsidR="00DA5781" w:rsidRPr="00933223" w:rsidRDefault="00DA5781" w:rsidP="00DA5781">
      <w:pPr>
        <w:pStyle w:val="Cmsor2"/>
        <w:keepNext w:val="0"/>
      </w:pPr>
      <w:bookmarkStart w:id="72" w:name="_Toc368580883"/>
      <w:bookmarkStart w:id="73" w:name="_Toc373177538"/>
      <w:bookmarkStart w:id="74" w:name="_Toc418168547"/>
      <w:r w:rsidRPr="00933223">
        <w:t>Információszolgáltatás</w:t>
      </w:r>
      <w:bookmarkEnd w:id="66"/>
      <w:bookmarkEnd w:id="67"/>
      <w:bookmarkEnd w:id="72"/>
      <w:bookmarkEnd w:id="73"/>
      <w:bookmarkEnd w:id="74"/>
    </w:p>
    <w:p w:rsidR="00DA5781" w:rsidRPr="00933223" w:rsidRDefault="00DA5781" w:rsidP="00DA5781">
      <w:r w:rsidRPr="00933223">
        <w:t>Az utazóközönség számára nyújtott információkat több csoportba lehet sorolni, ezek az utazás más-más fázisában segítik az utazót. Ezek lehetnek utazás előtti információk (internet, telefon stb.), állomáson, valamint a járművön nyújtott információk (statikus, dinamikus, audiovizuális).</w:t>
      </w:r>
    </w:p>
    <w:p w:rsidR="00DA5781" w:rsidRPr="00933223" w:rsidRDefault="00DA5781" w:rsidP="00DA5781">
      <w:r w:rsidRPr="00933223">
        <w:t>Az utazás előtti információszolgáltatás az egyes szolgáltatókhoz köthető, jelen esetben a MÁV-Start Zrt</w:t>
      </w:r>
      <w:proofErr w:type="gramStart"/>
      <w:r w:rsidRPr="00933223">
        <w:t>.,</w:t>
      </w:r>
      <w:proofErr w:type="gramEnd"/>
      <w:r w:rsidRPr="00933223">
        <w:t xml:space="preserve"> GySEV Zrt. és az ÖBB az érintett társaság. A munka szempontjából a </w:t>
      </w:r>
      <w:r w:rsidRPr="00933223">
        <w:lastRenderedPageBreak/>
        <w:t>határon átnyúló közlekedéssel kapcsolatos információk közlése a releváns. A GySEV Zrt. honlapján (</w:t>
      </w:r>
      <w:hyperlink r:id="rId19" w:history="1">
        <w:r w:rsidRPr="00933223">
          <w:rPr>
            <w:rStyle w:val="Hiperhivatkozs"/>
          </w:rPr>
          <w:t>www.gysev.hu</w:t>
        </w:r>
      </w:hyperlink>
      <w:r w:rsidRPr="00933223">
        <w:t xml:space="preserve">) a nemzetközi ajánlatok között lehet tájékozódni a határ menti közlekedésről, ám a nemzetközi menetrendek nehezen érhetőek el a honlapon. A nemzetközi felületen csupán a jegyárakat és a kedvezményeket mutatják be, elsősorban az EURegio vonatokra. A honlapon lehetőség van útvonaltervezésre, mely a </w:t>
      </w:r>
      <w:hyperlink r:id="rId20" w:history="1">
        <w:r w:rsidRPr="00933223">
          <w:rPr>
            <w:rStyle w:val="Hiperhivatkozs"/>
          </w:rPr>
          <w:t>www.mav-start.hu</w:t>
        </w:r>
      </w:hyperlink>
      <w:r w:rsidRPr="00933223">
        <w:t xml:space="preserve"> oldalra irányít át, és határon átmenő útvonalat is tervez. Állomástérképek nincsenek a honlapon, azonban megtalálhatók az aktuális, vonatforgalmat befolyásoló hírek.</w:t>
      </w:r>
    </w:p>
    <w:p w:rsidR="00DA5781" w:rsidRPr="00933223" w:rsidRDefault="00DA5781" w:rsidP="00DA5781">
      <w:r w:rsidRPr="00933223">
        <w:t xml:space="preserve">A </w:t>
      </w:r>
      <w:hyperlink r:id="rId21" w:history="1">
        <w:r w:rsidRPr="00933223">
          <w:rPr>
            <w:rStyle w:val="Hiperhivatkozs"/>
          </w:rPr>
          <w:t>www.mav-start.hu</w:t>
        </w:r>
      </w:hyperlink>
      <w:r w:rsidRPr="00933223">
        <w:t xml:space="preserve"> oldal Nemzetközi utazás aloldalán nyújt tájékoztatást Magyarország és Ausztria közötti utazási lehetőségekről a MÁV-Start Zrt. Az „Ajánlatok országonként” menüpontban kifejezetten Ausztria és Magyarország közötti utazási lehetőségek kerülnek felsorolásra. Ezek mellett az aktuális menetrendek is letölthetőek.</w:t>
      </w:r>
    </w:p>
    <w:p w:rsidR="00DA5781" w:rsidRPr="00933223" w:rsidRDefault="00DA5781" w:rsidP="00DA5781">
      <w:r w:rsidRPr="00933223">
        <w:t>Az ÖBB honlapján (</w:t>
      </w:r>
      <w:hyperlink r:id="rId22" w:history="1">
        <w:r w:rsidRPr="00933223">
          <w:rPr>
            <w:rStyle w:val="Hiperhivatkozs"/>
          </w:rPr>
          <w:t>www.oebb.at</w:t>
        </w:r>
      </w:hyperlink>
      <w:r w:rsidRPr="00933223">
        <w:t>) külön menüpont alatt foglalkoznak a külföldi utazásokkal, melyek között az EURegio vonatokon belül lehet információhoz jutni a magyarországi utazásokkal kapcsolatban. Itt az árak mellett a szórólap is letölthető, melyben részletes leírásokkal szolgálnak a menetrend mellett turisztikai információkkal is.</w:t>
      </w:r>
      <w:r w:rsidRPr="00933223">
        <w:rPr>
          <w:b/>
          <w:color w:val="FF0000"/>
        </w:rPr>
        <w:t xml:space="preserve"> </w:t>
      </w:r>
      <w:r w:rsidRPr="00933223">
        <w:t>Mindezek mellett az állomások térképe is elérhető online (</w:t>
      </w:r>
      <w:r w:rsidR="00EA29BD">
        <w:fldChar w:fldCharType="begin"/>
      </w:r>
      <w:r w:rsidR="00EA29BD">
        <w:instrText xml:space="preserve"> REF _Ref368391508 \h  \* MERGEFORMAT </w:instrText>
      </w:r>
      <w:r w:rsidR="00EA29BD">
        <w:fldChar w:fldCharType="separate"/>
      </w:r>
      <w:r w:rsidR="00853653" w:rsidRPr="00933223">
        <w:rPr>
          <w:noProof/>
        </w:rPr>
        <w:t>9</w:t>
      </w:r>
      <w:r w:rsidR="00853653" w:rsidRPr="00933223">
        <w:t>. ábra</w:t>
      </w:r>
      <w:r w:rsidR="00EA29BD">
        <w:fldChar w:fldCharType="end"/>
      </w:r>
      <w:r w:rsidRPr="00933223">
        <w:t>).</w:t>
      </w:r>
    </w:p>
    <w:p w:rsidR="00DA5781" w:rsidRPr="00933223" w:rsidRDefault="00DA5781" w:rsidP="009B4B39">
      <w:pPr>
        <w:spacing w:after="0"/>
        <w:jc w:val="center"/>
      </w:pPr>
      <w:r w:rsidRPr="00933223">
        <w:rPr>
          <w:noProof/>
          <w:lang w:eastAsia="hu-HU"/>
        </w:rPr>
        <w:drawing>
          <wp:inline distT="0" distB="0" distL="0" distR="0" wp14:anchorId="1AE8C8E2" wp14:editId="6F6F5273">
            <wp:extent cx="5756910" cy="4070985"/>
            <wp:effectExtent l="19050" t="19050" r="15240" b="24765"/>
            <wp:docPr id="13" name="Kép 21" descr="Leírás: WRneusta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1" descr="Leírás: WRneustad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6910" cy="4070985"/>
                    </a:xfrm>
                    <a:prstGeom prst="rect">
                      <a:avLst/>
                    </a:prstGeom>
                    <a:noFill/>
                    <a:ln w="12700">
                      <a:solidFill>
                        <a:schemeClr val="tx1">
                          <a:lumMod val="50000"/>
                          <a:lumOff val="50000"/>
                        </a:schemeClr>
                      </a:solidFill>
                    </a:ln>
                  </pic:spPr>
                </pic:pic>
              </a:graphicData>
            </a:graphic>
          </wp:inline>
        </w:drawing>
      </w:r>
    </w:p>
    <w:bookmarkStart w:id="75" w:name="_Ref368391508"/>
    <w:p w:rsidR="00DA5781" w:rsidRPr="00933223" w:rsidRDefault="00A80FA2" w:rsidP="00DA5781">
      <w:pPr>
        <w:pStyle w:val="Kpalrs"/>
        <w:rPr>
          <w:sz w:val="24"/>
        </w:rPr>
      </w:pPr>
      <w:r w:rsidRPr="00933223">
        <w:rPr>
          <w:sz w:val="24"/>
        </w:rPr>
        <w:lastRenderedPageBreak/>
        <w:fldChar w:fldCharType="begin"/>
      </w:r>
      <w:r w:rsidR="00DA5781" w:rsidRPr="00933223">
        <w:rPr>
          <w:sz w:val="24"/>
        </w:rPr>
        <w:instrText xml:space="preserve"> SEQ ábra \* ARABIC </w:instrText>
      </w:r>
      <w:r w:rsidRPr="00933223">
        <w:rPr>
          <w:sz w:val="24"/>
        </w:rPr>
        <w:fldChar w:fldCharType="separate"/>
      </w:r>
      <w:bookmarkStart w:id="76" w:name="_Toc368582487"/>
      <w:bookmarkStart w:id="77" w:name="_Toc368582979"/>
      <w:bookmarkStart w:id="78" w:name="_Toc418168007"/>
      <w:r w:rsidR="00C15DD3">
        <w:rPr>
          <w:noProof/>
          <w:sz w:val="24"/>
        </w:rPr>
        <w:t>9</w:t>
      </w:r>
      <w:r w:rsidRPr="00933223">
        <w:rPr>
          <w:sz w:val="24"/>
        </w:rPr>
        <w:fldChar w:fldCharType="end"/>
      </w:r>
      <w:r w:rsidR="00DA5781" w:rsidRPr="00933223">
        <w:rPr>
          <w:sz w:val="24"/>
        </w:rPr>
        <w:t>. ábra</w:t>
      </w:r>
      <w:bookmarkEnd w:id="75"/>
      <w:r w:rsidR="00DA5781" w:rsidRPr="00933223">
        <w:rPr>
          <w:sz w:val="24"/>
        </w:rPr>
        <w:br/>
        <w:t xml:space="preserve">Az ÖBB honlapjáról letölthető Wiener Neustadt állomástérkép </w:t>
      </w:r>
      <w:r w:rsidR="00DA5781" w:rsidRPr="00933223">
        <w:rPr>
          <w:sz w:val="24"/>
        </w:rPr>
        <w:br/>
        <w:t>(Forrás: http://fahrplan.oebb.at/bin/stboard.exe/en</w:t>
      </w:r>
      <w:proofErr w:type="gramStart"/>
      <w:r w:rsidR="00DA5781" w:rsidRPr="00933223">
        <w:rPr>
          <w:sz w:val="24"/>
        </w:rPr>
        <w:t>?ld</w:t>
      </w:r>
      <w:proofErr w:type="gramEnd"/>
      <w:r w:rsidR="00DA5781" w:rsidRPr="00933223">
        <w:rPr>
          <w:sz w:val="24"/>
        </w:rPr>
        <w:t>=5&amp;)).</w:t>
      </w:r>
      <w:bookmarkEnd w:id="76"/>
      <w:bookmarkEnd w:id="77"/>
      <w:bookmarkEnd w:id="78"/>
    </w:p>
    <w:p w:rsidR="00DA5781" w:rsidRPr="00933223" w:rsidRDefault="00DA5781" w:rsidP="00DA5781">
      <w:r w:rsidRPr="00933223">
        <w:t xml:space="preserve">Az információszolgáltatás szintje a vizsgált vonalak vasútállomásain erősen függ a méretüktől, forgalmuktól, ám a nagyobb városokban (Wiener Neustadt, Sopron, Szentgotthárd, Feldbach) közel azonos színvonalú az utastájékoztatás. Ez azt jelenti, hogy a statikus, kihelyezett vasúti menetrenden kívül találhatóak elektronikus kijelzők is az induló és érkező vonatokról (dinamikus, real-time adatok), a váróteremben és az aluljárókban (pl. Wiener Neustadt), valamint az egyes vágányoknál az adott vágánnyal kapcsolatos információkat közlő kijelző található. Ezek mellett a hangos utastájékoztatás is fontos része az információszolgáltatásnak. Sopronban – a határon átmenő vonatok esetében – két nyelven (magyar és német) kerülnek bemondásra az információk. A soproni GySEV állomás információs paneljét a </w:t>
      </w:r>
      <w:r w:rsidR="00EA29BD">
        <w:fldChar w:fldCharType="begin"/>
      </w:r>
      <w:r w:rsidR="00EA29BD">
        <w:instrText xml:space="preserve"> REF _Ref368391548 \h  \* MERGEFORMAT </w:instrText>
      </w:r>
      <w:r w:rsidR="00EA29BD">
        <w:fldChar w:fldCharType="separate"/>
      </w:r>
      <w:r w:rsidR="00853653" w:rsidRPr="00933223">
        <w:rPr>
          <w:noProof/>
        </w:rPr>
        <w:t>10</w:t>
      </w:r>
      <w:r w:rsidR="00853653" w:rsidRPr="00933223">
        <w:t>. ábra</w:t>
      </w:r>
      <w:r w:rsidR="00EA29BD">
        <w:fldChar w:fldCharType="end"/>
      </w:r>
      <w:r w:rsidRPr="00933223">
        <w:t xml:space="preserve"> mutatja.</w:t>
      </w:r>
    </w:p>
    <w:p w:rsidR="00DA5781" w:rsidRPr="00933223" w:rsidRDefault="00DA5781" w:rsidP="009B4B39">
      <w:pPr>
        <w:spacing w:after="0"/>
        <w:jc w:val="center"/>
      </w:pPr>
      <w:r w:rsidRPr="00933223">
        <w:rPr>
          <w:noProof/>
          <w:lang w:eastAsia="hu-HU"/>
        </w:rPr>
        <w:drawing>
          <wp:inline distT="0" distB="0" distL="0" distR="0" wp14:anchorId="1CBB0981" wp14:editId="4E6859ED">
            <wp:extent cx="5247640" cy="2687320"/>
            <wp:effectExtent l="19050" t="19050" r="10160" b="17780"/>
            <wp:docPr id="12" name="Kép 7" descr="Leírás: Sopron_kijel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7" descr="Leírás: Sopron_kijelz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40" cy="2687320"/>
                    </a:xfrm>
                    <a:prstGeom prst="rect">
                      <a:avLst/>
                    </a:prstGeom>
                    <a:noFill/>
                    <a:ln w="12700">
                      <a:solidFill>
                        <a:schemeClr val="tx1">
                          <a:lumMod val="50000"/>
                          <a:lumOff val="50000"/>
                        </a:schemeClr>
                      </a:solidFill>
                    </a:ln>
                  </pic:spPr>
                </pic:pic>
              </a:graphicData>
            </a:graphic>
          </wp:inline>
        </w:drawing>
      </w:r>
    </w:p>
    <w:bookmarkStart w:id="79" w:name="_Ref368391548"/>
    <w:p w:rsidR="00DA5781" w:rsidRPr="00933223" w:rsidRDefault="00A80FA2" w:rsidP="00DA5781">
      <w:pPr>
        <w:jc w:val="center"/>
      </w:pPr>
      <w:r w:rsidRPr="00933223">
        <w:fldChar w:fldCharType="begin"/>
      </w:r>
      <w:r w:rsidR="00DA5781" w:rsidRPr="00933223">
        <w:instrText xml:space="preserve"> SEQ ábra \* ARABIC </w:instrText>
      </w:r>
      <w:r w:rsidRPr="00933223">
        <w:fldChar w:fldCharType="separate"/>
      </w:r>
      <w:bookmarkStart w:id="80" w:name="_Toc368582488"/>
      <w:bookmarkStart w:id="81" w:name="_Toc368582980"/>
      <w:bookmarkStart w:id="82" w:name="_Toc418168008"/>
      <w:r w:rsidR="00C15DD3">
        <w:rPr>
          <w:noProof/>
        </w:rPr>
        <w:t>10</w:t>
      </w:r>
      <w:r w:rsidRPr="00933223">
        <w:fldChar w:fldCharType="end"/>
      </w:r>
      <w:r w:rsidR="00DA5781" w:rsidRPr="00933223">
        <w:t>. ábra</w:t>
      </w:r>
      <w:bookmarkEnd w:id="79"/>
      <w:r w:rsidR="00DA5781" w:rsidRPr="00933223">
        <w:br/>
      </w:r>
      <w:proofErr w:type="gramStart"/>
      <w:r w:rsidR="00DA5781" w:rsidRPr="00933223">
        <w:t>A</w:t>
      </w:r>
      <w:proofErr w:type="gramEnd"/>
      <w:r w:rsidR="00DA5781" w:rsidRPr="00933223">
        <w:t xml:space="preserve"> soproni GySEV állomás információs kijelzői a váróteremben (Forrás: www.gysev.hu)</w:t>
      </w:r>
      <w:bookmarkEnd w:id="80"/>
      <w:bookmarkEnd w:id="81"/>
      <w:bookmarkEnd w:id="82"/>
    </w:p>
    <w:p w:rsidR="00DA5781" w:rsidRPr="00933223" w:rsidRDefault="00DA5781" w:rsidP="00DA5781">
      <w:r w:rsidRPr="00933223">
        <w:t>A kisebb állomások esetében heterogén a kép, általában a magyar állomások kevésbé felszereltek utastájékoztató eszközökkel; a hagyományos menetrendi tájékoztatót a hangosbemondó</w:t>
      </w:r>
      <w:r w:rsidR="005315E1" w:rsidRPr="00933223">
        <w:t>, néhol elektronikus kijelző</w:t>
      </w:r>
      <w:r w:rsidRPr="00933223">
        <w:t xml:space="preserve"> egészíti ki. Ausztriában a kisebb állomásokon (Fehring, Bruck an der Leitha) is megtalálhatóak az elektronikus kijelzők. A tájékoztató hirdetmények közül megtalálható az EURegio, valamint a </w:t>
      </w:r>
      <w:r w:rsidR="006075E0" w:rsidRPr="00933223">
        <w:t>Wien</w:t>
      </w:r>
      <w:r w:rsidRPr="00933223">
        <w:t xml:space="preserve"> és környékének közlekedési térképe (VOR) is. A régió utastájékoztatás szempontjából legfejlettebb állomása a Wiener Neustadt Hbf, melyet 2003-ban újítottak fel. Nem csupán az induló és érkező vonatokat jelzik ki elektronikusan, hanem – mivel a vasútállomás intermodális csomópontként funkcionál – az induló helyközi és helyi buszokról is informál egy panel (</w:t>
      </w:r>
      <w:r w:rsidR="00EA29BD">
        <w:fldChar w:fldCharType="begin"/>
      </w:r>
      <w:r w:rsidR="00EA29BD">
        <w:instrText xml:space="preserve"> REF _Ref368391607 \h  \* MERGEFORMAT </w:instrText>
      </w:r>
      <w:r w:rsidR="00EA29BD">
        <w:fldChar w:fldCharType="separate"/>
      </w:r>
      <w:r w:rsidR="00853653" w:rsidRPr="00933223">
        <w:rPr>
          <w:noProof/>
        </w:rPr>
        <w:t>11</w:t>
      </w:r>
      <w:r w:rsidR="00853653" w:rsidRPr="00933223">
        <w:t>. ábra</w:t>
      </w:r>
      <w:r w:rsidR="00EA29BD">
        <w:fldChar w:fldCharType="end"/>
      </w:r>
      <w:r w:rsidRPr="00933223">
        <w:t>).</w:t>
      </w:r>
    </w:p>
    <w:p w:rsidR="00DA5781" w:rsidRPr="00933223" w:rsidRDefault="00DA5781" w:rsidP="009B4B39">
      <w:pPr>
        <w:spacing w:after="0"/>
        <w:jc w:val="center"/>
      </w:pPr>
      <w:r w:rsidRPr="00933223">
        <w:rPr>
          <w:noProof/>
          <w:lang w:eastAsia="hu-HU"/>
        </w:rPr>
        <w:lastRenderedPageBreak/>
        <w:drawing>
          <wp:inline distT="0" distB="0" distL="0" distR="0" wp14:anchorId="144EBE8E" wp14:editId="2BF0FED1">
            <wp:extent cx="5725160" cy="1964055"/>
            <wp:effectExtent l="19050" t="19050" r="27940" b="17145"/>
            <wp:docPr id="11" name="Kép 8" descr="Leírás: Wiener Neustad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8" descr="Leírás: Wiener Neustadt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5160" cy="1964055"/>
                    </a:xfrm>
                    <a:prstGeom prst="rect">
                      <a:avLst/>
                    </a:prstGeom>
                    <a:noFill/>
                    <a:ln w="12700">
                      <a:solidFill>
                        <a:schemeClr val="tx1">
                          <a:lumMod val="50000"/>
                          <a:lumOff val="50000"/>
                        </a:schemeClr>
                      </a:solidFill>
                    </a:ln>
                  </pic:spPr>
                </pic:pic>
              </a:graphicData>
            </a:graphic>
          </wp:inline>
        </w:drawing>
      </w:r>
    </w:p>
    <w:bookmarkStart w:id="83" w:name="_Ref368391607"/>
    <w:p w:rsidR="00DA5781" w:rsidRPr="00933223" w:rsidRDefault="00A80FA2" w:rsidP="00DA5781">
      <w:pPr>
        <w:jc w:val="center"/>
      </w:pPr>
      <w:r w:rsidRPr="00933223">
        <w:fldChar w:fldCharType="begin"/>
      </w:r>
      <w:r w:rsidR="00DA5781" w:rsidRPr="00933223">
        <w:instrText xml:space="preserve"> SEQ ábra \* ARABIC </w:instrText>
      </w:r>
      <w:r w:rsidRPr="00933223">
        <w:fldChar w:fldCharType="separate"/>
      </w:r>
      <w:bookmarkStart w:id="84" w:name="_Toc368582489"/>
      <w:bookmarkStart w:id="85" w:name="_Toc368582981"/>
      <w:bookmarkStart w:id="86" w:name="_Toc418168009"/>
      <w:r w:rsidR="00C15DD3">
        <w:rPr>
          <w:noProof/>
        </w:rPr>
        <w:t>11</w:t>
      </w:r>
      <w:r w:rsidRPr="00933223">
        <w:fldChar w:fldCharType="end"/>
      </w:r>
      <w:r w:rsidR="00DA5781" w:rsidRPr="00933223">
        <w:t>. ábra</w:t>
      </w:r>
      <w:bookmarkEnd w:id="83"/>
      <w:r w:rsidR="00DA5781" w:rsidRPr="00933223">
        <w:br/>
      </w:r>
      <w:proofErr w:type="gramStart"/>
      <w:r w:rsidR="00DA5781" w:rsidRPr="00933223">
        <w:t>A</w:t>
      </w:r>
      <w:proofErr w:type="gramEnd"/>
      <w:r w:rsidR="00DA5781" w:rsidRPr="00933223">
        <w:t xml:space="preserve"> helyközi és helyi buszok (balra), valamint a vonatok (jobbra) információs táblája</w:t>
      </w:r>
      <w:bookmarkEnd w:id="84"/>
      <w:bookmarkEnd w:id="85"/>
      <w:r w:rsidR="00F561DE" w:rsidRPr="00933223">
        <w:t xml:space="preserve"> (Forrás: saját fotó)</w:t>
      </w:r>
      <w:bookmarkEnd w:id="86"/>
    </w:p>
    <w:p w:rsidR="00DA5781" w:rsidRPr="00933223" w:rsidRDefault="00DA5781" w:rsidP="00DA5781">
      <w:r w:rsidRPr="00933223">
        <w:t>A könnyebb tájékozódás érdekében sűrűn jelölik piktogramokkal a fontos létesítményeket, pl. liftek, parkolók, vágányok, jegykiadó automaták stb. (</w:t>
      </w:r>
      <w:r w:rsidR="00EA29BD">
        <w:fldChar w:fldCharType="begin"/>
      </w:r>
      <w:r w:rsidR="00EA29BD">
        <w:instrText xml:space="preserve"> REF _Ref368391647 \h  \* MERGEFORMAT </w:instrText>
      </w:r>
      <w:r w:rsidR="00EA29BD">
        <w:fldChar w:fldCharType="separate"/>
      </w:r>
      <w:r w:rsidR="00853653" w:rsidRPr="00933223">
        <w:rPr>
          <w:noProof/>
        </w:rPr>
        <w:t>12</w:t>
      </w:r>
      <w:r w:rsidR="00853653" w:rsidRPr="00933223">
        <w:t>. ábra</w:t>
      </w:r>
      <w:r w:rsidR="00EA29BD">
        <w:fldChar w:fldCharType="end"/>
      </w:r>
      <w:r w:rsidRPr="00933223">
        <w:t>).</w:t>
      </w:r>
    </w:p>
    <w:p w:rsidR="00DA5781" w:rsidRPr="00933223" w:rsidRDefault="00DA5781" w:rsidP="009B4B39">
      <w:pPr>
        <w:spacing w:after="0"/>
        <w:jc w:val="center"/>
      </w:pPr>
      <w:r w:rsidRPr="00933223">
        <w:rPr>
          <w:noProof/>
          <w:lang w:eastAsia="hu-HU"/>
        </w:rPr>
        <w:drawing>
          <wp:inline distT="0" distB="0" distL="0" distR="0" wp14:anchorId="576C585D" wp14:editId="7286C9B7">
            <wp:extent cx="4643755" cy="2146935"/>
            <wp:effectExtent l="19050" t="19050" r="23495" b="24765"/>
            <wp:docPr id="10" name="Kép 9" descr="Leírás: Wiener Neustad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 descr="Leírás: Wiener Neustadt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3755" cy="2146935"/>
                    </a:xfrm>
                    <a:prstGeom prst="rect">
                      <a:avLst/>
                    </a:prstGeom>
                    <a:noFill/>
                    <a:ln w="12700">
                      <a:solidFill>
                        <a:schemeClr val="tx1">
                          <a:lumMod val="50000"/>
                          <a:lumOff val="50000"/>
                        </a:schemeClr>
                      </a:solidFill>
                    </a:ln>
                  </pic:spPr>
                </pic:pic>
              </a:graphicData>
            </a:graphic>
          </wp:inline>
        </w:drawing>
      </w:r>
    </w:p>
    <w:bookmarkStart w:id="87" w:name="_Ref368391647"/>
    <w:p w:rsidR="00DA5781" w:rsidRPr="00933223" w:rsidRDefault="00A80FA2" w:rsidP="00DA5781">
      <w:pPr>
        <w:jc w:val="center"/>
      </w:pPr>
      <w:r w:rsidRPr="00933223">
        <w:fldChar w:fldCharType="begin"/>
      </w:r>
      <w:r w:rsidR="00DA5781" w:rsidRPr="00933223">
        <w:instrText xml:space="preserve"> SEQ ábra \* ARABIC </w:instrText>
      </w:r>
      <w:r w:rsidRPr="00933223">
        <w:fldChar w:fldCharType="separate"/>
      </w:r>
      <w:bookmarkStart w:id="88" w:name="_Toc368582490"/>
      <w:bookmarkStart w:id="89" w:name="_Toc368582982"/>
      <w:bookmarkStart w:id="90" w:name="_Toc418168010"/>
      <w:r w:rsidR="00C15DD3">
        <w:rPr>
          <w:noProof/>
        </w:rPr>
        <w:t>12</w:t>
      </w:r>
      <w:r w:rsidRPr="00933223">
        <w:fldChar w:fldCharType="end"/>
      </w:r>
      <w:r w:rsidR="00DA5781" w:rsidRPr="00933223">
        <w:t>. ábra</w:t>
      </w:r>
      <w:bookmarkEnd w:id="87"/>
      <w:r w:rsidR="00DA5781" w:rsidRPr="00933223">
        <w:br/>
      </w:r>
      <w:proofErr w:type="gramStart"/>
      <w:r w:rsidR="00DA5781" w:rsidRPr="00933223">
        <w:t>A</w:t>
      </w:r>
      <w:proofErr w:type="gramEnd"/>
      <w:r w:rsidR="00DA5781" w:rsidRPr="00933223">
        <w:t xml:space="preserve"> P+R parkoló liftjén kihelyezett tájékoztató tábla</w:t>
      </w:r>
      <w:bookmarkEnd w:id="88"/>
      <w:bookmarkEnd w:id="89"/>
      <w:r w:rsidR="00F561DE" w:rsidRPr="00933223">
        <w:t xml:space="preserve"> (Forrás: saját fotó)</w:t>
      </w:r>
      <w:bookmarkEnd w:id="90"/>
    </w:p>
    <w:p w:rsidR="00DA5781" w:rsidRPr="00933223" w:rsidRDefault="00DA5781" w:rsidP="00DA5781">
      <w:r w:rsidRPr="00933223">
        <w:t>A vágányok alatti aluljáróban több helyen is LCD paneleken lehet nyomon követni az induló vonatokat. A hangosbemondó a Sopronba induló vonatok esetében magyarul nem mondja be az információkat.</w:t>
      </w:r>
    </w:p>
    <w:p w:rsidR="00DA5781" w:rsidRPr="00933223" w:rsidRDefault="00DA5781" w:rsidP="00DA5781">
      <w:r w:rsidRPr="00933223">
        <w:t>Az utastájékoztatás harmadik csoportja a járművön történő információtovábbítás. Ez nagyban függ a használt vonattípustól. A régióban közlekedő vonatok közül a legalacsonyabb színvonalú információszolgáltatás a Jenbacheren van, ugyanis itt csak a mozdonyvezető mondja be esetenként (németül) a feltételes megállókat, és az esetleges késést, ám sem kijelző, sem statikus menetrendi információk sincsenek kifüggesztve. Az egyetlen lehe</w:t>
      </w:r>
      <w:r w:rsidR="005315E1" w:rsidRPr="00933223">
        <w:t>tőség az informálódásra a jegyvizsgáló, ám sok vonat kalauz nélkül közlekedik</w:t>
      </w:r>
      <w:r w:rsidRPr="00933223">
        <w:t>. Ennél fejlettebb szolgáltatással rendelkeznek a City Shuttle-ök, ott hangosbemondó van, így az aktuális megálló és a következő megálló nevéről tudják informálni az utazóközönséget.</w:t>
      </w:r>
    </w:p>
    <w:p w:rsidR="00DA5781" w:rsidRPr="00933223" w:rsidRDefault="00DA5781" w:rsidP="00DA5781">
      <w:r w:rsidRPr="00933223">
        <w:lastRenderedPageBreak/>
        <w:t>A legkomplexebb szolgáltatást a Desiro és a Talent motorkocsik biztosítják, ugyanis amellett, hogy audiovizuális utastájékoztatást nyújtanak a jelenlegi utazásról, a kijelző a következő megálló átszállási kapcsolatairól is inf</w:t>
      </w:r>
      <w:r w:rsidR="005315E1" w:rsidRPr="00933223">
        <w:t>ormál. A Grazba közlekedő Desiró</w:t>
      </w:r>
      <w:r w:rsidRPr="00933223">
        <w:t>kon pedig a grazi közösségi közlekedési hálózatot bemutató térkép található (</w:t>
      </w:r>
      <w:r w:rsidR="00EA29BD">
        <w:fldChar w:fldCharType="begin"/>
      </w:r>
      <w:r w:rsidR="00EA29BD">
        <w:instrText xml:space="preserve"> REF _Ref368391681 \h  \* MERGEFORMAT </w:instrText>
      </w:r>
      <w:r w:rsidR="00EA29BD">
        <w:fldChar w:fldCharType="separate"/>
      </w:r>
      <w:r w:rsidR="00853653" w:rsidRPr="00933223">
        <w:rPr>
          <w:noProof/>
        </w:rPr>
        <w:t>13</w:t>
      </w:r>
      <w:r w:rsidR="00853653" w:rsidRPr="00933223">
        <w:t>. ábra</w:t>
      </w:r>
      <w:r w:rsidR="00EA29BD">
        <w:fldChar w:fldCharType="end"/>
      </w:r>
      <w:r w:rsidRPr="00933223">
        <w:t>).</w:t>
      </w:r>
    </w:p>
    <w:p w:rsidR="00DA5781" w:rsidRPr="00933223" w:rsidRDefault="00DA5781" w:rsidP="009B4B39">
      <w:pPr>
        <w:spacing w:after="0"/>
        <w:jc w:val="center"/>
      </w:pPr>
      <w:r w:rsidRPr="00933223">
        <w:rPr>
          <w:noProof/>
          <w:lang w:eastAsia="hu-HU"/>
        </w:rPr>
        <w:drawing>
          <wp:inline distT="0" distB="0" distL="0" distR="0" wp14:anchorId="37F55AD5" wp14:editId="5AAA5FD7">
            <wp:extent cx="5796280" cy="2106930"/>
            <wp:effectExtent l="19050" t="19050" r="13970" b="26670"/>
            <wp:docPr id="9" name="Kép 10" descr="Leírás: Graz von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Leírás: Graz vonat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96280" cy="2106930"/>
                    </a:xfrm>
                    <a:prstGeom prst="rect">
                      <a:avLst/>
                    </a:prstGeom>
                    <a:noFill/>
                    <a:ln w="12700">
                      <a:solidFill>
                        <a:schemeClr val="tx1">
                          <a:lumMod val="50000"/>
                          <a:lumOff val="50000"/>
                        </a:schemeClr>
                      </a:solidFill>
                    </a:ln>
                  </pic:spPr>
                </pic:pic>
              </a:graphicData>
            </a:graphic>
          </wp:inline>
        </w:drawing>
      </w:r>
    </w:p>
    <w:bookmarkStart w:id="91" w:name="_Ref368391681"/>
    <w:p w:rsidR="00DA5781" w:rsidRPr="00933223" w:rsidRDefault="00A80FA2" w:rsidP="00DA5781">
      <w:pPr>
        <w:pStyle w:val="Kpalrs"/>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92" w:name="_Toc368582491"/>
      <w:bookmarkStart w:id="93" w:name="_Toc368582983"/>
      <w:bookmarkStart w:id="94" w:name="_Toc418168011"/>
      <w:r w:rsidR="00C15DD3">
        <w:rPr>
          <w:noProof/>
          <w:sz w:val="24"/>
        </w:rPr>
        <w:t>13</w:t>
      </w:r>
      <w:r w:rsidRPr="00933223">
        <w:rPr>
          <w:sz w:val="24"/>
        </w:rPr>
        <w:fldChar w:fldCharType="end"/>
      </w:r>
      <w:r w:rsidR="00DA5781" w:rsidRPr="00933223">
        <w:rPr>
          <w:sz w:val="24"/>
        </w:rPr>
        <w:t>. ábra</w:t>
      </w:r>
      <w:bookmarkEnd w:id="91"/>
      <w:r w:rsidR="00DA5781" w:rsidRPr="00933223">
        <w:rPr>
          <w:sz w:val="24"/>
        </w:rPr>
        <w:br/>
      </w:r>
      <w:proofErr w:type="gramStart"/>
      <w:r w:rsidR="00DA5781" w:rsidRPr="00933223">
        <w:rPr>
          <w:sz w:val="24"/>
        </w:rPr>
        <w:t>A</w:t>
      </w:r>
      <w:proofErr w:type="gramEnd"/>
      <w:r w:rsidR="00DA5781" w:rsidRPr="00933223">
        <w:rPr>
          <w:sz w:val="24"/>
        </w:rPr>
        <w:t xml:space="preserve"> Szentgotthárd – Graz viszonylaton közlekedő Desiro dinamikus (balra) és statikus (jobbra) utastájékoztatása</w:t>
      </w:r>
      <w:bookmarkEnd w:id="92"/>
      <w:bookmarkEnd w:id="93"/>
      <w:r w:rsidR="00F561DE" w:rsidRPr="00933223">
        <w:rPr>
          <w:sz w:val="24"/>
        </w:rPr>
        <w:t xml:space="preserve"> (Forrás: saját fotó)</w:t>
      </w:r>
      <w:bookmarkEnd w:id="94"/>
    </w:p>
    <w:p w:rsidR="00DA5781" w:rsidRPr="00933223" w:rsidRDefault="00DA5781" w:rsidP="00DA5781">
      <w:pPr>
        <w:pStyle w:val="Cmsor1"/>
        <w:ind w:left="360"/>
      </w:pPr>
      <w:r w:rsidRPr="00933223">
        <w:br w:type="page"/>
      </w:r>
      <w:bookmarkStart w:id="95" w:name="_Toc367863745"/>
      <w:bookmarkStart w:id="96" w:name="_Toc368580884"/>
      <w:bookmarkStart w:id="97" w:name="_Toc373177539"/>
      <w:bookmarkStart w:id="98" w:name="_Toc418168548"/>
      <w:r w:rsidRPr="00933223">
        <w:lastRenderedPageBreak/>
        <w:t>A közösségi közlekedési számlálás és kikérdezés eredményeinek bemutatása</w:t>
      </w:r>
      <w:bookmarkEnd w:id="95"/>
      <w:bookmarkEnd w:id="96"/>
      <w:bookmarkEnd w:id="97"/>
      <w:bookmarkEnd w:id="98"/>
    </w:p>
    <w:p w:rsidR="000270E6" w:rsidRPr="00933223" w:rsidRDefault="000270E6" w:rsidP="000270E6">
      <w:pPr>
        <w:pStyle w:val="Cmsor2"/>
      </w:pPr>
      <w:bookmarkStart w:id="99" w:name="_Toc373177540"/>
      <w:bookmarkStart w:id="100" w:name="_Toc418168549"/>
      <w:r w:rsidRPr="00933223">
        <w:t xml:space="preserve">A felmérési adatok </w:t>
      </w:r>
      <w:r w:rsidR="00993898" w:rsidRPr="00933223">
        <w:t>áttekintése</w:t>
      </w:r>
      <w:bookmarkEnd w:id="99"/>
      <w:bookmarkEnd w:id="100"/>
    </w:p>
    <w:p w:rsidR="00DA5781" w:rsidRPr="00933223" w:rsidRDefault="00DA5781" w:rsidP="00DA5781">
      <w:r w:rsidRPr="00933223">
        <w:t>Az Ausztria és Magyarország közös határszakaszán áthaladó, az előző fejezetben (</w:t>
      </w:r>
      <w:r w:rsidR="00EA29BD">
        <w:fldChar w:fldCharType="begin"/>
      </w:r>
      <w:r w:rsidR="00EA29BD">
        <w:instrText xml:space="preserve"> REF _Ref332821969 \r \h  \* MERGEFORMAT </w:instrText>
      </w:r>
      <w:r w:rsidR="00EA29BD">
        <w:fldChar w:fldCharType="separate"/>
      </w:r>
      <w:r w:rsidR="00853653" w:rsidRPr="00933223">
        <w:t>2</w:t>
      </w:r>
      <w:r w:rsidR="00EA29BD">
        <w:fldChar w:fldCharType="end"/>
      </w:r>
      <w:r w:rsidRPr="00933223">
        <w:t>. fejezet) bemutatott vasútvonalak utasforgalmának és az utazási szokásjellemzők megismerésének céljából két időszakban, 2013 májusában és júliusában végeztünk felméréseket. A vizsgálat a szerelvényeken utazók teljes körére kiterjedt, ugyanakkor a téma szempontjából fontosabb mélyreható elemzéseket csak a rendszeres ingázó, az országhatárt munkába és iskolába járás céljából átlépő</w:t>
      </w:r>
      <w:r w:rsidR="00B50D98" w:rsidRPr="00933223">
        <w:t xml:space="preserve"> utasforgalom esetében végzünk.</w:t>
      </w:r>
    </w:p>
    <w:p w:rsidR="00EC2346" w:rsidRPr="00933223" w:rsidRDefault="00EC2346" w:rsidP="00DA5781">
      <w:r w:rsidRPr="00933223">
        <w:t>A tavaszi felméréseket</w:t>
      </w:r>
      <w:r w:rsidR="00DA5781" w:rsidRPr="00933223">
        <w:t xml:space="preserve"> egy átlagos hétvégét megelőző hétköznap</w:t>
      </w:r>
      <w:r w:rsidRPr="00933223">
        <w:t xml:space="preserve"> tanítási nap</w:t>
      </w:r>
      <w:r w:rsidR="00DA5781" w:rsidRPr="00933223">
        <w:t>on (2013. május 24-én</w:t>
      </w:r>
      <w:r w:rsidR="00561B59" w:rsidRPr="00933223">
        <w:t>, pénteken</w:t>
      </w:r>
      <w:r w:rsidR="00DA5781" w:rsidRPr="00933223">
        <w:t>), az ezt követő munkaszüneti napon (2013. május 26-án</w:t>
      </w:r>
      <w:r w:rsidR="00561B59" w:rsidRPr="00933223">
        <w:t>,</w:t>
      </w:r>
      <w:r w:rsidR="00DA5781" w:rsidRPr="00933223">
        <w:t xml:space="preserve"> vasárnap), valamint egy átlagos hétköznap</w:t>
      </w:r>
      <w:r w:rsidRPr="00933223">
        <w:t xml:space="preserve"> tanítási nap</w:t>
      </w:r>
      <w:r w:rsidR="00DA5781" w:rsidRPr="00933223">
        <w:t>on (2013. május 28-án, k</w:t>
      </w:r>
      <w:r w:rsidR="00B50D98" w:rsidRPr="00933223">
        <w:t>edden)</w:t>
      </w:r>
      <w:r w:rsidRPr="00933223">
        <w:t xml:space="preserve"> bonyolítottuk le. </w:t>
      </w:r>
    </w:p>
    <w:p w:rsidR="00EC2346" w:rsidRPr="00933223" w:rsidRDefault="00EC2346" w:rsidP="00DA5781">
      <w:r w:rsidRPr="00933223">
        <w:t>A nyári felmérésekre</w:t>
      </w:r>
      <w:r w:rsidR="00B50D98" w:rsidRPr="00933223">
        <w:t xml:space="preserve"> egy átlagos hétvégét megelőző </w:t>
      </w:r>
      <w:r w:rsidRPr="00933223">
        <w:t xml:space="preserve">tanszünetes </w:t>
      </w:r>
      <w:r w:rsidR="00B50D98" w:rsidRPr="00933223">
        <w:t xml:space="preserve">hétköznapon (2013. július 12-én, pénteken), az ezt követő munkaszüneti napon (2013. július 14-én, vasárnap), valamint egy átlagos </w:t>
      </w:r>
      <w:r w:rsidRPr="00933223">
        <w:t xml:space="preserve">tanszünetes </w:t>
      </w:r>
      <w:r w:rsidR="00B50D98" w:rsidRPr="00933223">
        <w:t xml:space="preserve">hétköznapon (2013. </w:t>
      </w:r>
      <w:r w:rsidR="00BC61A9" w:rsidRPr="00933223">
        <w:t>július 16</w:t>
      </w:r>
      <w:r w:rsidR="00B50D98" w:rsidRPr="00933223">
        <w:t>-án, kedden)</w:t>
      </w:r>
      <w:r w:rsidRPr="00933223">
        <w:t xml:space="preserve"> került sor</w:t>
      </w:r>
      <w:r w:rsidR="00B50D98" w:rsidRPr="00933223">
        <w:t xml:space="preserve">. </w:t>
      </w:r>
    </w:p>
    <w:p w:rsidR="00DA5781" w:rsidRPr="00933223" w:rsidRDefault="00EC2346" w:rsidP="00DA5781">
      <w:r w:rsidRPr="00933223">
        <w:t>Mindkét szezon esetében a</w:t>
      </w:r>
      <w:r w:rsidR="00B50D98" w:rsidRPr="00933223">
        <w:t xml:space="preserve"> pénteki és a keddi</w:t>
      </w:r>
      <w:r w:rsidR="00DA5781" w:rsidRPr="00933223">
        <w:t xml:space="preserve"> napo</w:t>
      </w:r>
      <w:r w:rsidR="00B50D98" w:rsidRPr="00933223">
        <w:t>ko</w:t>
      </w:r>
      <w:r w:rsidR="00DA5781" w:rsidRPr="00933223">
        <w:t>n a reggeli és a délutáni, míg vasárnap csak a dél</w:t>
      </w:r>
      <w:r w:rsidR="00B50D98" w:rsidRPr="00933223">
        <w:t>utáni csúcsidőszakban végeztünk felméréseket</w:t>
      </w:r>
      <w:r w:rsidR="00DA5781" w:rsidRPr="00933223">
        <w:t>.</w:t>
      </w:r>
    </w:p>
    <w:p w:rsidR="00DA5781" w:rsidRPr="00933223" w:rsidRDefault="00DA5781" w:rsidP="00DA5781">
      <w:r w:rsidRPr="00933223">
        <w:t xml:space="preserve">A kétirányú utasforgalom-felvételek adatai alapján átfogó képet kaphatunk a két ország között közlekedő vasúti szerelvények utasforgalmának időbeni lefolyásáról, a megállóhelyenkénti fel- és leszálló utasszámokról, valamint a célforgalmi kikérdezések alapján az utazási szokásokról és az utasok szolgáltatási színvonallal kapcsolatos véleményéről. A kikérdezés során </w:t>
      </w:r>
      <w:r w:rsidR="00095D72" w:rsidRPr="00933223">
        <w:t xml:space="preserve">tavasszal </w:t>
      </w:r>
      <w:r w:rsidRPr="00933223">
        <w:t>használt kérdőív</w:t>
      </w:r>
      <w:r w:rsidR="00095D72" w:rsidRPr="00933223">
        <w:t>et</w:t>
      </w:r>
      <w:r w:rsidRPr="00933223">
        <w:t xml:space="preserve"> a</w:t>
      </w:r>
      <w:r w:rsidR="00095D72" w:rsidRPr="00933223">
        <w:t>z 1. számú melléklet és a nyáron használtat pedig a 2. számú melléklet tartalmazza</w:t>
      </w:r>
      <w:r w:rsidRPr="00933223">
        <w:t>.</w:t>
      </w:r>
    </w:p>
    <w:p w:rsidR="00DA5781" w:rsidRPr="00933223" w:rsidRDefault="00DA5781" w:rsidP="00DA5781">
      <w:r w:rsidRPr="00933223">
        <w:t>A megállónkénti utasszámlálást, illetve a személyi interjú formájában lebonyolított utaskikérdezéseket a KTI által megbízott, a szerelvényen utazó számláló- és kérdezőbiztosok végezték. Szem előtt tartva, hogy a projekt célja a hátáron átnyúló ingázás vizsgálata, a felméréseket a reggeli és délutáni csúcsidőszakban végeztük el a menetrendi adottságok és a vonatszerelvények fordulóterve alapján kialakított beosztás szerint (</w:t>
      </w:r>
      <w:r w:rsidR="00EA29BD">
        <w:fldChar w:fldCharType="begin"/>
      </w:r>
      <w:r w:rsidR="00EA29BD">
        <w:instrText xml:space="preserve"> REF _Ref368398903 \h  \* MERGEFORMAT </w:instrText>
      </w:r>
      <w:r w:rsidR="00EA29BD">
        <w:fldChar w:fldCharType="separate"/>
      </w:r>
      <w:r w:rsidR="00853653" w:rsidRPr="00933223">
        <w:rPr>
          <w:noProof/>
        </w:rPr>
        <w:t>2</w:t>
      </w:r>
      <w:r w:rsidR="00853653" w:rsidRPr="00933223">
        <w:t>. táblázat</w:t>
      </w:r>
      <w:r w:rsidR="00EA29BD">
        <w:fldChar w:fldCharType="end"/>
      </w:r>
      <w:r w:rsidR="006F1DE3" w:rsidRPr="00933223">
        <w:t xml:space="preserve"> és </w:t>
      </w:r>
      <w:r w:rsidR="00EA29BD">
        <w:fldChar w:fldCharType="begin"/>
      </w:r>
      <w:r w:rsidR="00EA29BD">
        <w:instrText xml:space="preserve"> REF _Ref371928674 \h  \* MERGEFORMAT </w:instrText>
      </w:r>
      <w:r w:rsidR="00EA29BD">
        <w:fldChar w:fldCharType="separate"/>
      </w:r>
      <w:r w:rsidR="00853653" w:rsidRPr="00933223">
        <w:rPr>
          <w:noProof/>
        </w:rPr>
        <w:t>3</w:t>
      </w:r>
      <w:r w:rsidR="00853653" w:rsidRPr="00933223">
        <w:t>. táblázat</w:t>
      </w:r>
      <w:r w:rsidR="00EA29BD">
        <w:fldChar w:fldCharType="end"/>
      </w:r>
      <w:r w:rsidRPr="00933223">
        <w:t>).</w:t>
      </w:r>
    </w:p>
    <w:p w:rsidR="00DA5781" w:rsidRPr="00933223" w:rsidRDefault="009F2343" w:rsidP="0036109D">
      <w:pPr>
        <w:spacing w:after="0"/>
      </w:pPr>
      <w:r w:rsidRPr="00933223">
        <w:rPr>
          <w:noProof/>
          <w:lang w:eastAsia="hu-HU"/>
        </w:rPr>
        <w:drawing>
          <wp:inline distT="0" distB="0" distL="0" distR="0" wp14:anchorId="552B995D" wp14:editId="04A771F6">
            <wp:extent cx="5759450" cy="2105303"/>
            <wp:effectExtent l="0" t="0" r="0" b="9525"/>
            <wp:docPr id="544" name="Kép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9450" cy="2105303"/>
                    </a:xfrm>
                    <a:prstGeom prst="rect">
                      <a:avLst/>
                    </a:prstGeom>
                    <a:noFill/>
                    <a:ln>
                      <a:noFill/>
                    </a:ln>
                  </pic:spPr>
                </pic:pic>
              </a:graphicData>
            </a:graphic>
          </wp:inline>
        </w:drawing>
      </w:r>
    </w:p>
    <w:bookmarkStart w:id="101" w:name="_Ref368398903"/>
    <w:p w:rsidR="00DA5781" w:rsidRPr="00933223" w:rsidRDefault="00C15DD3" w:rsidP="00DA5781">
      <w:pPr>
        <w:pStyle w:val="Kpalrs"/>
        <w:rPr>
          <w:sz w:val="24"/>
        </w:rPr>
      </w:pPr>
      <w:r>
        <w:rPr>
          <w:sz w:val="24"/>
        </w:rPr>
        <w:lastRenderedPageBreak/>
        <w:fldChar w:fldCharType="begin"/>
      </w:r>
      <w:r>
        <w:rPr>
          <w:sz w:val="24"/>
        </w:rPr>
        <w:instrText xml:space="preserve"> SEQ táblázat \* ARABIC </w:instrText>
      </w:r>
      <w:r>
        <w:rPr>
          <w:sz w:val="24"/>
        </w:rPr>
        <w:fldChar w:fldCharType="separate"/>
      </w:r>
      <w:bookmarkStart w:id="102" w:name="_Toc418168480"/>
      <w:r>
        <w:rPr>
          <w:noProof/>
          <w:sz w:val="24"/>
        </w:rPr>
        <w:t>2</w:t>
      </w:r>
      <w:r>
        <w:rPr>
          <w:sz w:val="24"/>
        </w:rPr>
        <w:fldChar w:fldCharType="end"/>
      </w:r>
      <w:bookmarkStart w:id="103" w:name="_Toc368582673"/>
      <w:bookmarkStart w:id="104" w:name="_Toc368583029"/>
      <w:bookmarkStart w:id="105" w:name="_Toc368409761"/>
      <w:bookmarkStart w:id="106" w:name="_Toc368409927"/>
      <w:r w:rsidR="00DA5781" w:rsidRPr="00933223">
        <w:rPr>
          <w:sz w:val="24"/>
        </w:rPr>
        <w:t>. táblázat</w:t>
      </w:r>
      <w:bookmarkEnd w:id="101"/>
      <w:r w:rsidR="00DA5781" w:rsidRPr="00933223">
        <w:rPr>
          <w:sz w:val="24"/>
        </w:rPr>
        <w:br/>
      </w:r>
      <w:proofErr w:type="gramStart"/>
      <w:r w:rsidR="00DA5781" w:rsidRPr="00933223">
        <w:rPr>
          <w:sz w:val="24"/>
        </w:rPr>
        <w:t>A</w:t>
      </w:r>
      <w:proofErr w:type="gramEnd"/>
      <w:r w:rsidR="00DA5781" w:rsidRPr="00933223">
        <w:rPr>
          <w:sz w:val="24"/>
        </w:rPr>
        <w:t xml:space="preserve"> </w:t>
      </w:r>
      <w:r w:rsidR="00B50D98" w:rsidRPr="00933223">
        <w:rPr>
          <w:sz w:val="24"/>
        </w:rPr>
        <w:t xml:space="preserve">tavaszi </w:t>
      </w:r>
      <w:r w:rsidR="00DA5781" w:rsidRPr="00933223">
        <w:rPr>
          <w:sz w:val="24"/>
        </w:rPr>
        <w:t>felmérésbe bevont vasútvonal-szakaszok és időintervallumok</w:t>
      </w:r>
      <w:bookmarkEnd w:id="102"/>
      <w:bookmarkEnd w:id="103"/>
      <w:bookmarkEnd w:id="104"/>
      <w:bookmarkEnd w:id="105"/>
      <w:bookmarkEnd w:id="106"/>
    </w:p>
    <w:p w:rsidR="006F1DE3" w:rsidRPr="00933223" w:rsidRDefault="006F1DE3" w:rsidP="00DA5781"/>
    <w:p w:rsidR="006F1DE3" w:rsidRPr="00933223" w:rsidRDefault="00DD3D6B" w:rsidP="0036109D">
      <w:pPr>
        <w:spacing w:after="0"/>
      </w:pPr>
      <w:r w:rsidRPr="00933223">
        <w:rPr>
          <w:noProof/>
          <w:lang w:eastAsia="hu-HU"/>
        </w:rPr>
        <w:drawing>
          <wp:inline distT="0" distB="0" distL="0" distR="0" wp14:anchorId="0CACD2EC" wp14:editId="5D245B22">
            <wp:extent cx="5759450" cy="1628490"/>
            <wp:effectExtent l="0" t="0" r="0" b="0"/>
            <wp:docPr id="543" name="Kép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1628490"/>
                    </a:xfrm>
                    <a:prstGeom prst="rect">
                      <a:avLst/>
                    </a:prstGeom>
                    <a:noFill/>
                    <a:ln>
                      <a:noFill/>
                    </a:ln>
                  </pic:spPr>
                </pic:pic>
              </a:graphicData>
            </a:graphic>
          </wp:inline>
        </w:drawing>
      </w:r>
    </w:p>
    <w:bookmarkStart w:id="107" w:name="_Ref371928674"/>
    <w:p w:rsidR="006F1DE3" w:rsidRPr="00933223" w:rsidRDefault="00C15DD3" w:rsidP="006F7892">
      <w:pPr>
        <w:pStyle w:val="Kpalrs"/>
        <w:spacing w:after="360"/>
        <w:rPr>
          <w:sz w:val="24"/>
        </w:rPr>
      </w:pPr>
      <w:r>
        <w:rPr>
          <w:sz w:val="24"/>
        </w:rPr>
        <w:fldChar w:fldCharType="begin"/>
      </w:r>
      <w:r>
        <w:rPr>
          <w:sz w:val="24"/>
        </w:rPr>
        <w:instrText xml:space="preserve"> SEQ táblázat \* ARABIC </w:instrText>
      </w:r>
      <w:r>
        <w:rPr>
          <w:sz w:val="24"/>
        </w:rPr>
        <w:fldChar w:fldCharType="separate"/>
      </w:r>
      <w:bookmarkStart w:id="108" w:name="_Toc418168481"/>
      <w:r>
        <w:rPr>
          <w:noProof/>
          <w:sz w:val="24"/>
        </w:rPr>
        <w:t>3</w:t>
      </w:r>
      <w:r>
        <w:rPr>
          <w:sz w:val="24"/>
        </w:rPr>
        <w:fldChar w:fldCharType="end"/>
      </w:r>
      <w:r w:rsidR="006F1DE3" w:rsidRPr="00933223">
        <w:rPr>
          <w:sz w:val="24"/>
        </w:rPr>
        <w:t>. táblázat</w:t>
      </w:r>
      <w:bookmarkEnd w:id="107"/>
      <w:r w:rsidR="006F1DE3" w:rsidRPr="00933223">
        <w:rPr>
          <w:sz w:val="24"/>
        </w:rPr>
        <w:br/>
      </w:r>
      <w:proofErr w:type="gramStart"/>
      <w:r w:rsidR="006F1DE3" w:rsidRPr="00933223">
        <w:rPr>
          <w:sz w:val="24"/>
        </w:rPr>
        <w:t>A</w:t>
      </w:r>
      <w:proofErr w:type="gramEnd"/>
      <w:r w:rsidR="006F1DE3" w:rsidRPr="00933223">
        <w:rPr>
          <w:sz w:val="24"/>
        </w:rPr>
        <w:t xml:space="preserve"> nyári felmérésbe bevont vasútvonal-szakaszok és időintervallumok</w:t>
      </w:r>
      <w:bookmarkEnd w:id="108"/>
    </w:p>
    <w:p w:rsidR="00770AC4" w:rsidRPr="00933223" w:rsidRDefault="00770AC4" w:rsidP="00DA5781">
      <w:r w:rsidRPr="00933223">
        <w:t xml:space="preserve">A </w:t>
      </w:r>
      <w:r w:rsidR="00EA29BD">
        <w:fldChar w:fldCharType="begin"/>
      </w:r>
      <w:r w:rsidR="00EA29BD">
        <w:instrText xml:space="preserve"> REF _Ref371928674 \h  \* MERGEFORMAT </w:instrText>
      </w:r>
      <w:r w:rsidR="00EA29BD">
        <w:fldChar w:fldCharType="separate"/>
      </w:r>
      <w:r w:rsidR="00853653" w:rsidRPr="00933223">
        <w:rPr>
          <w:noProof/>
        </w:rPr>
        <w:t>3</w:t>
      </w:r>
      <w:r w:rsidR="00853653" w:rsidRPr="00933223">
        <w:t>. táblázat</w:t>
      </w:r>
      <w:r w:rsidR="00EA29BD">
        <w:fldChar w:fldCharType="end"/>
      </w:r>
      <w:r w:rsidRPr="00933223">
        <w:t>ból kiderül, hogy a 731-es számú vasútvonalról nem készítettünk nyári adatfelvételt. Ennek oka a későbbiekben részletezett</w:t>
      </w:r>
      <w:r w:rsidR="00633838" w:rsidRPr="00933223">
        <w:t>, különösen a határátmenetben</w:t>
      </w:r>
      <w:r w:rsidRPr="00933223">
        <w:t xml:space="preserve"> </w:t>
      </w:r>
      <w:r w:rsidR="00633838" w:rsidRPr="00933223">
        <w:t xml:space="preserve">alacsony utasforgalom, amely indokolatlanná tette a további vizsgálatok készítését. </w:t>
      </w:r>
    </w:p>
    <w:p w:rsidR="00DA5781" w:rsidRPr="00933223" w:rsidRDefault="00DA5781" w:rsidP="006F7892">
      <w:pPr>
        <w:spacing w:after="480"/>
      </w:pPr>
      <w:r w:rsidRPr="00933223">
        <w:t>A keresztmetszeti utasszámlálás</w:t>
      </w:r>
      <w:r w:rsidR="00AD5897" w:rsidRPr="00933223">
        <w:t xml:space="preserve">ok felmért összefoglaló tavaszi időszak </w:t>
      </w:r>
      <w:r w:rsidRPr="00933223">
        <w:t xml:space="preserve">adatait a </w:t>
      </w:r>
      <w:r w:rsidR="00EA29BD">
        <w:fldChar w:fldCharType="begin"/>
      </w:r>
      <w:r w:rsidR="00EA29BD">
        <w:instrText xml:space="preserve"> REF _Ref368559578 \h  \* MERGEFORMAT </w:instrText>
      </w:r>
      <w:r w:rsidR="00EA29BD">
        <w:fldChar w:fldCharType="separate"/>
      </w:r>
      <w:r w:rsidR="00853653" w:rsidRPr="00933223">
        <w:rPr>
          <w:noProof/>
        </w:rPr>
        <w:t>4</w:t>
      </w:r>
      <w:r w:rsidR="00853653" w:rsidRPr="00933223">
        <w:t>. táblázat</w:t>
      </w:r>
      <w:r w:rsidR="00EA29BD">
        <w:fldChar w:fldCharType="end"/>
      </w:r>
      <w:r w:rsidR="00AD5897" w:rsidRPr="00933223">
        <w:t xml:space="preserve">, míg a nyári időszak adatait </w:t>
      </w:r>
      <w:proofErr w:type="gramStart"/>
      <w:r w:rsidR="00AD5897" w:rsidRPr="00933223">
        <w:t>a</w:t>
      </w:r>
      <w:proofErr w:type="gramEnd"/>
      <w:r w:rsidR="00AD5897" w:rsidRPr="00933223">
        <w:t xml:space="preserve"> </w:t>
      </w:r>
      <w:r w:rsidR="00EA29BD">
        <w:fldChar w:fldCharType="begin"/>
      </w:r>
      <w:r w:rsidR="00EA29BD">
        <w:instrText xml:space="preserve"> REF _Ref371930057 \h  \* MERGEFORMAT </w:instrText>
      </w:r>
      <w:r w:rsidR="00EA29BD">
        <w:fldChar w:fldCharType="separate"/>
      </w:r>
      <w:r w:rsidR="00853653" w:rsidRPr="00933223">
        <w:rPr>
          <w:noProof/>
        </w:rPr>
        <w:t>5</w:t>
      </w:r>
      <w:r w:rsidR="00853653" w:rsidRPr="00933223">
        <w:t>. táblázat</w:t>
      </w:r>
      <w:r w:rsidR="00EA29BD">
        <w:fldChar w:fldCharType="end"/>
      </w:r>
      <w:r w:rsidR="006F1DE3" w:rsidRPr="00933223">
        <w:t xml:space="preserve"> </w:t>
      </w:r>
      <w:r w:rsidRPr="00933223">
        <w:t>tartalmazza:</w:t>
      </w:r>
    </w:p>
    <w:p w:rsidR="00DA5781" w:rsidRPr="00933223" w:rsidRDefault="002400C2" w:rsidP="0036109D">
      <w:pPr>
        <w:spacing w:after="0"/>
        <w:jc w:val="center"/>
        <w:rPr>
          <w:sz w:val="20"/>
        </w:rPr>
      </w:pPr>
      <w:r w:rsidRPr="00933223">
        <w:rPr>
          <w:noProof/>
          <w:lang w:eastAsia="hu-HU"/>
        </w:rPr>
        <w:drawing>
          <wp:inline distT="0" distB="0" distL="0" distR="0" wp14:anchorId="2CBB7A42" wp14:editId="2F4DF61E">
            <wp:extent cx="4886325" cy="1362075"/>
            <wp:effectExtent l="0" t="0" r="0" b="0"/>
            <wp:docPr id="468" name="Kép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86325" cy="1362075"/>
                    </a:xfrm>
                    <a:prstGeom prst="rect">
                      <a:avLst/>
                    </a:prstGeom>
                    <a:noFill/>
                    <a:ln>
                      <a:noFill/>
                    </a:ln>
                  </pic:spPr>
                </pic:pic>
              </a:graphicData>
            </a:graphic>
          </wp:inline>
        </w:drawing>
      </w:r>
    </w:p>
    <w:bookmarkStart w:id="109" w:name="_Ref368559578"/>
    <w:p w:rsidR="00DA5781" w:rsidRPr="00933223" w:rsidRDefault="00C15DD3" w:rsidP="006F7892">
      <w:pPr>
        <w:spacing w:after="720"/>
        <w:jc w:val="center"/>
      </w:pPr>
      <w:r>
        <w:fldChar w:fldCharType="begin"/>
      </w:r>
      <w:r>
        <w:instrText xml:space="preserve"> SEQ táblázat \* ARABIC </w:instrText>
      </w:r>
      <w:r>
        <w:fldChar w:fldCharType="separate"/>
      </w:r>
      <w:bookmarkStart w:id="110" w:name="_Toc418168482"/>
      <w:r>
        <w:rPr>
          <w:noProof/>
        </w:rPr>
        <w:t>4</w:t>
      </w:r>
      <w:r>
        <w:fldChar w:fldCharType="end"/>
      </w:r>
      <w:bookmarkStart w:id="111" w:name="_Toc368582674"/>
      <w:bookmarkStart w:id="112" w:name="_Toc368583030"/>
      <w:bookmarkStart w:id="113" w:name="_Toc368409762"/>
      <w:bookmarkStart w:id="114" w:name="_Toc368409928"/>
      <w:r w:rsidR="00DA5781" w:rsidRPr="00933223">
        <w:t>. táblázat</w:t>
      </w:r>
      <w:bookmarkEnd w:id="109"/>
      <w:r w:rsidR="00DA5781" w:rsidRPr="00933223">
        <w:br/>
      </w:r>
      <w:proofErr w:type="gramStart"/>
      <w:r w:rsidR="00DA5781" w:rsidRPr="00933223">
        <w:t>A</w:t>
      </w:r>
      <w:proofErr w:type="gramEnd"/>
      <w:r w:rsidR="00DA5781" w:rsidRPr="00933223">
        <w:t xml:space="preserve"> </w:t>
      </w:r>
      <w:r w:rsidR="00AD5897" w:rsidRPr="00933223">
        <w:t xml:space="preserve">tavaszi </w:t>
      </w:r>
      <w:r w:rsidR="00DA5781" w:rsidRPr="00933223">
        <w:t xml:space="preserve">keresztmetszeti utasszámlálás </w:t>
      </w:r>
      <w:bookmarkEnd w:id="111"/>
      <w:bookmarkEnd w:id="112"/>
      <w:bookmarkEnd w:id="113"/>
      <w:bookmarkEnd w:id="114"/>
      <w:r w:rsidR="002A6502" w:rsidRPr="00933223">
        <w:t>összefoglaló adatai</w:t>
      </w:r>
      <w:bookmarkEnd w:id="110"/>
    </w:p>
    <w:p w:rsidR="00AD5897" w:rsidRPr="00933223" w:rsidRDefault="002400C2" w:rsidP="0036109D">
      <w:pPr>
        <w:spacing w:after="0"/>
        <w:jc w:val="center"/>
        <w:rPr>
          <w:sz w:val="20"/>
        </w:rPr>
      </w:pPr>
      <w:r w:rsidRPr="00933223">
        <w:rPr>
          <w:noProof/>
          <w:lang w:eastAsia="hu-HU"/>
        </w:rPr>
        <w:drawing>
          <wp:inline distT="0" distB="0" distL="0" distR="0" wp14:anchorId="408BBFC3" wp14:editId="4C487095">
            <wp:extent cx="4886325" cy="1362075"/>
            <wp:effectExtent l="0" t="0" r="0" b="0"/>
            <wp:docPr id="470" name="Kép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86325" cy="1362075"/>
                    </a:xfrm>
                    <a:prstGeom prst="rect">
                      <a:avLst/>
                    </a:prstGeom>
                    <a:noFill/>
                    <a:ln>
                      <a:noFill/>
                    </a:ln>
                  </pic:spPr>
                </pic:pic>
              </a:graphicData>
            </a:graphic>
          </wp:inline>
        </w:drawing>
      </w:r>
    </w:p>
    <w:bookmarkStart w:id="115" w:name="_Ref371930057"/>
    <w:p w:rsidR="00AD5897" w:rsidRPr="00933223" w:rsidRDefault="00C15DD3" w:rsidP="00250C14">
      <w:pPr>
        <w:spacing w:after="120"/>
        <w:jc w:val="center"/>
      </w:pPr>
      <w:r>
        <w:lastRenderedPageBreak/>
        <w:fldChar w:fldCharType="begin"/>
      </w:r>
      <w:r>
        <w:instrText xml:space="preserve"> SEQ táblázat \* ARABIC </w:instrText>
      </w:r>
      <w:r>
        <w:fldChar w:fldCharType="separate"/>
      </w:r>
      <w:bookmarkStart w:id="116" w:name="_Toc418168483"/>
      <w:r>
        <w:rPr>
          <w:noProof/>
        </w:rPr>
        <w:t>5</w:t>
      </w:r>
      <w:r>
        <w:fldChar w:fldCharType="end"/>
      </w:r>
      <w:r w:rsidR="00AD5897" w:rsidRPr="00933223">
        <w:t>. táblázat</w:t>
      </w:r>
      <w:bookmarkEnd w:id="115"/>
      <w:r w:rsidR="00AD5897" w:rsidRPr="00933223">
        <w:br/>
      </w:r>
      <w:proofErr w:type="gramStart"/>
      <w:r w:rsidR="00AD5897" w:rsidRPr="00933223">
        <w:t>A</w:t>
      </w:r>
      <w:proofErr w:type="gramEnd"/>
      <w:r w:rsidR="00AD5897" w:rsidRPr="00933223">
        <w:t xml:space="preserve"> nyári keresztmetszeti utasszámlálás összefoglaló adatai</w:t>
      </w:r>
      <w:bookmarkEnd w:id="116"/>
    </w:p>
    <w:p w:rsidR="00993898" w:rsidRPr="00933223" w:rsidRDefault="00993898">
      <w:pPr>
        <w:spacing w:after="200" w:line="276" w:lineRule="auto"/>
        <w:jc w:val="left"/>
        <w:rPr>
          <w:b/>
          <w:i/>
        </w:rPr>
      </w:pPr>
      <w:r w:rsidRPr="00933223">
        <w:br w:type="page"/>
      </w:r>
    </w:p>
    <w:p w:rsidR="003D44F1" w:rsidRPr="00933223" w:rsidRDefault="003D44F1" w:rsidP="00871736">
      <w:pPr>
        <w:pStyle w:val="Cmsor3"/>
        <w:tabs>
          <w:tab w:val="clear" w:pos="709"/>
          <w:tab w:val="left" w:pos="142"/>
        </w:tabs>
        <w:ind w:left="851" w:hanging="709"/>
      </w:pPr>
      <w:bookmarkStart w:id="117" w:name="_Toc373177541"/>
      <w:bookmarkStart w:id="118" w:name="_Toc418168550"/>
      <w:r w:rsidRPr="00933223">
        <w:lastRenderedPageBreak/>
        <w:t>A tavaszi felmérési adatok elemzése</w:t>
      </w:r>
      <w:bookmarkEnd w:id="117"/>
      <w:bookmarkEnd w:id="118"/>
    </w:p>
    <w:p w:rsidR="00DA5781" w:rsidRPr="00933223" w:rsidRDefault="002400C2" w:rsidP="00DA5781">
      <w:r w:rsidRPr="00933223">
        <w:rPr>
          <w:u w:val="single"/>
        </w:rPr>
        <w:t>A p</w:t>
      </w:r>
      <w:r w:rsidR="00DA5781" w:rsidRPr="00933223">
        <w:rPr>
          <w:u w:val="single"/>
        </w:rPr>
        <w:t xml:space="preserve">énteki munkanapon </w:t>
      </w:r>
      <w:r w:rsidR="00DA5781" w:rsidRPr="00933223">
        <w:t xml:space="preserve">a felmért </w:t>
      </w:r>
      <w:r w:rsidR="00DA5781" w:rsidRPr="00933223">
        <w:rPr>
          <w:b/>
        </w:rPr>
        <w:t>7113</w:t>
      </w:r>
      <w:r w:rsidR="00DA5781" w:rsidRPr="00933223">
        <w:t xml:space="preserve"> utasból</w:t>
      </w:r>
    </w:p>
    <w:p w:rsidR="00DA5781" w:rsidRPr="00933223" w:rsidRDefault="00DA5781" w:rsidP="00DA5781">
      <w:proofErr w:type="gramStart"/>
      <w:r w:rsidRPr="00933223">
        <w:t>összesen</w:t>
      </w:r>
      <w:proofErr w:type="gramEnd"/>
      <w:r w:rsidRPr="00933223">
        <w:t xml:space="preserve"> 2514 fő utazott át a határon menetrend szerinti vasúti szerelvényen, közülük </w:t>
      </w:r>
    </w:p>
    <w:p w:rsidR="00DA5781" w:rsidRPr="00933223" w:rsidRDefault="00DA5781" w:rsidP="00864614">
      <w:pPr>
        <w:spacing w:after="120"/>
      </w:pPr>
      <w:r w:rsidRPr="00933223">
        <w:t>−</w:t>
      </w:r>
      <w:r w:rsidRPr="00933223">
        <w:tab/>
        <w:t>1292 utas osztrák célpontra,</w:t>
      </w:r>
    </w:p>
    <w:p w:rsidR="00DA5781" w:rsidRPr="00933223" w:rsidRDefault="00DA5781" w:rsidP="00DA5781">
      <w:r w:rsidRPr="00933223">
        <w:t>−</w:t>
      </w:r>
      <w:r w:rsidRPr="00933223">
        <w:tab/>
        <w:t xml:space="preserve">1222 utas pedig magyarországi településre utazott, </w:t>
      </w:r>
    </w:p>
    <w:p w:rsidR="00DA5781" w:rsidRPr="00933223" w:rsidRDefault="00DA5781" w:rsidP="00DA5781">
      <w:r w:rsidRPr="00933223">
        <w:t xml:space="preserve">3502 fő Ausztrián belül </w:t>
      </w:r>
      <w:proofErr w:type="gramStart"/>
      <w:r w:rsidRPr="00933223">
        <w:t>közlekedett</w:t>
      </w:r>
      <w:r w:rsidRPr="00933223">
        <w:rPr>
          <w:rStyle w:val="Lbjegyzet-hivatkozs"/>
        </w:rPr>
        <w:footnoteReference w:id="11"/>
      </w:r>
      <w:r w:rsidRPr="00933223">
        <w:t>,</w:t>
      </w:r>
      <w:proofErr w:type="gramEnd"/>
      <w:r w:rsidRPr="00933223">
        <w:t xml:space="preserve"> míg</w:t>
      </w:r>
    </w:p>
    <w:p w:rsidR="00DA5781" w:rsidRPr="00933223" w:rsidRDefault="00DA5781" w:rsidP="00DA5781">
      <w:proofErr w:type="gramStart"/>
      <w:r w:rsidRPr="00933223">
        <w:t>a</w:t>
      </w:r>
      <w:proofErr w:type="gramEnd"/>
      <w:r w:rsidRPr="00933223">
        <w:t xml:space="preserve"> magyarországi szakaszon 1097 belföldi utazás történt. </w:t>
      </w:r>
    </w:p>
    <w:p w:rsidR="00DA5781" w:rsidRPr="00933223" w:rsidRDefault="00DA5781" w:rsidP="00DA5781">
      <w:r w:rsidRPr="00933223">
        <w:t xml:space="preserve">A pénteki utasforgalom irányonkénti alakulásában egyensúly figyelhető meg, azaz mind a két irány esetében közel azonos nagyságú </w:t>
      </w:r>
      <w:proofErr w:type="gramStart"/>
      <w:r w:rsidRPr="00933223">
        <w:t>forgalom jellemző</w:t>
      </w:r>
      <w:proofErr w:type="gramEnd"/>
      <w:r w:rsidRPr="00933223">
        <w:t>.</w:t>
      </w:r>
    </w:p>
    <w:p w:rsidR="00DA5781" w:rsidRPr="00933223" w:rsidRDefault="00DA5781" w:rsidP="00DA5781">
      <w:r w:rsidRPr="00933223">
        <w:rPr>
          <w:u w:val="single"/>
        </w:rPr>
        <w:t>A vasárnapi munkaszüneti nap délután</w:t>
      </w:r>
      <w:r w:rsidRPr="00933223">
        <w:t xml:space="preserve"> felmért </w:t>
      </w:r>
      <w:r w:rsidRPr="00933223">
        <w:rPr>
          <w:b/>
        </w:rPr>
        <w:t>2151</w:t>
      </w:r>
      <w:r w:rsidRPr="00933223">
        <w:t xml:space="preserve"> főből</w:t>
      </w:r>
    </w:p>
    <w:p w:rsidR="00DA5781" w:rsidRPr="00933223" w:rsidRDefault="00DA5781" w:rsidP="00DA5781">
      <w:proofErr w:type="gramStart"/>
      <w:r w:rsidRPr="00933223">
        <w:t>összesen</w:t>
      </w:r>
      <w:proofErr w:type="gramEnd"/>
      <w:r w:rsidRPr="00933223">
        <w:t xml:space="preserve"> 657 személy lépte át utazása során az országhatárt, közülük </w:t>
      </w:r>
    </w:p>
    <w:p w:rsidR="00DA5781" w:rsidRPr="00933223" w:rsidRDefault="00DA5781" w:rsidP="006F7892">
      <w:pPr>
        <w:spacing w:after="120"/>
      </w:pPr>
      <w:r w:rsidRPr="00933223">
        <w:t>−</w:t>
      </w:r>
      <w:r w:rsidRPr="00933223">
        <w:tab/>
        <w:t>384 utas utazási célpontja Ausztriában, míg</w:t>
      </w:r>
    </w:p>
    <w:p w:rsidR="00DA5781" w:rsidRPr="00933223" w:rsidRDefault="00DA5781" w:rsidP="00DA5781">
      <w:r w:rsidRPr="00933223">
        <w:t>−</w:t>
      </w:r>
      <w:r w:rsidRPr="00933223">
        <w:tab/>
        <w:t>273 utas esetében az utazásának végpontja Magyarországon volt,</w:t>
      </w:r>
    </w:p>
    <w:p w:rsidR="00DA5781" w:rsidRPr="00933223" w:rsidRDefault="00DA5781" w:rsidP="00DA5781">
      <w:proofErr w:type="gramStart"/>
      <w:r w:rsidRPr="00933223">
        <w:t>az</w:t>
      </w:r>
      <w:proofErr w:type="gramEnd"/>
      <w:r w:rsidRPr="00933223">
        <w:t xml:space="preserve"> Ausztrián belüli utazások száma 972,</w:t>
      </w:r>
    </w:p>
    <w:p w:rsidR="00DA5781" w:rsidRPr="00933223" w:rsidRDefault="00DA5781" w:rsidP="00DA5781">
      <w:proofErr w:type="gramStart"/>
      <w:r w:rsidRPr="00933223">
        <w:t>míg</w:t>
      </w:r>
      <w:proofErr w:type="gramEnd"/>
      <w:r w:rsidRPr="00933223">
        <w:t xml:space="preserve"> a Magyarországon belüli utazásoké 522</w:t>
      </w:r>
      <w:r w:rsidR="002A6502" w:rsidRPr="00933223">
        <w:t xml:space="preserve"> volt</w:t>
      </w:r>
      <w:r w:rsidRPr="00933223">
        <w:t xml:space="preserve">. </w:t>
      </w:r>
    </w:p>
    <w:p w:rsidR="00DA5781" w:rsidRPr="00933223" w:rsidRDefault="0016715F" w:rsidP="00DA5781">
      <w:r w:rsidRPr="00933223">
        <w:t>Vasárnap a</w:t>
      </w:r>
      <w:r w:rsidR="00DA5781" w:rsidRPr="00933223">
        <w:t>z ir</w:t>
      </w:r>
      <w:r w:rsidR="002A6502" w:rsidRPr="00933223">
        <w:t xml:space="preserve">ányonkénti utazások számában tapasztalható </w:t>
      </w:r>
      <w:r w:rsidRPr="00933223">
        <w:t xml:space="preserve">nagyobb </w:t>
      </w:r>
      <w:r w:rsidR="002A6502" w:rsidRPr="00933223">
        <w:t>eltérés</w:t>
      </w:r>
      <w:r w:rsidRPr="00933223">
        <w:t xml:space="preserve">t feltehetően az osztrák munkahelyekre és </w:t>
      </w:r>
      <w:r w:rsidR="00DA5781" w:rsidRPr="00933223">
        <w:t>oktatási intézményekbe (pl. TU Wien, WU) irányuló, heti ingázó visszautazó forgalom okozhatja, amely nagyobb mértékű, mint az ellenkező irányba, hasonló célból utazók száma.</w:t>
      </w:r>
    </w:p>
    <w:p w:rsidR="00DA5781" w:rsidRPr="00933223" w:rsidRDefault="00794B1B" w:rsidP="00DA5781">
      <w:r w:rsidRPr="00933223">
        <w:rPr>
          <w:u w:val="single"/>
        </w:rPr>
        <w:t>A k</w:t>
      </w:r>
      <w:r w:rsidR="00DA5781" w:rsidRPr="00933223">
        <w:rPr>
          <w:u w:val="single"/>
        </w:rPr>
        <w:t>eddi munkanapon</w:t>
      </w:r>
      <w:r w:rsidR="00DA5781" w:rsidRPr="00933223">
        <w:t xml:space="preserve"> a felmért </w:t>
      </w:r>
      <w:r w:rsidR="00DA5781" w:rsidRPr="00933223">
        <w:rPr>
          <w:b/>
        </w:rPr>
        <w:t>7344</w:t>
      </w:r>
      <w:r w:rsidR="00DA5781" w:rsidRPr="00933223">
        <w:t xml:space="preserve"> utasból </w:t>
      </w:r>
    </w:p>
    <w:p w:rsidR="00DA5781" w:rsidRPr="00933223" w:rsidRDefault="0031081D" w:rsidP="00A77E2F">
      <w:pPr>
        <w:pStyle w:val="Listaszerbekezds"/>
        <w:numPr>
          <w:ilvl w:val="0"/>
          <w:numId w:val="6"/>
        </w:numPr>
        <w:spacing w:after="120" w:line="360" w:lineRule="auto"/>
        <w:ind w:left="357" w:firstLine="0"/>
      </w:pPr>
      <w:r w:rsidRPr="00933223">
        <w:t>az országhatáron összesen 2741</w:t>
      </w:r>
      <w:r w:rsidR="00DA5781" w:rsidRPr="00933223">
        <w:t xml:space="preserve"> fő utazott át, amelyből </w:t>
      </w:r>
    </w:p>
    <w:p w:rsidR="00DA5781" w:rsidRPr="00933223" w:rsidRDefault="00DA5781" w:rsidP="00A77E2F">
      <w:pPr>
        <w:pStyle w:val="Listaszerbekezds"/>
        <w:numPr>
          <w:ilvl w:val="0"/>
          <w:numId w:val="22"/>
        </w:numPr>
        <w:spacing w:before="120" w:after="120" w:line="360" w:lineRule="auto"/>
        <w:ind w:left="1134" w:hanging="425"/>
      </w:pPr>
      <w:r w:rsidRPr="00933223">
        <w:t>1553 utas utazási célpontja Ausztria,</w:t>
      </w:r>
    </w:p>
    <w:p w:rsidR="00DA5781" w:rsidRPr="00933223" w:rsidRDefault="00DA5781" w:rsidP="00A77E2F">
      <w:pPr>
        <w:pStyle w:val="Listaszerbekezds"/>
        <w:numPr>
          <w:ilvl w:val="0"/>
          <w:numId w:val="22"/>
        </w:numPr>
        <w:spacing w:after="120" w:line="360" w:lineRule="auto"/>
        <w:ind w:left="1134" w:hanging="425"/>
      </w:pPr>
      <w:r w:rsidRPr="00933223">
        <w:t xml:space="preserve">1188 utas utazási célpontja Magyarország volt, </w:t>
      </w:r>
    </w:p>
    <w:p w:rsidR="00DA5781" w:rsidRPr="00933223" w:rsidRDefault="00DA5781" w:rsidP="00A77E2F">
      <w:pPr>
        <w:pStyle w:val="Listaszerbekezds"/>
        <w:numPr>
          <w:ilvl w:val="0"/>
          <w:numId w:val="6"/>
        </w:numPr>
        <w:spacing w:after="120" w:line="360" w:lineRule="auto"/>
      </w:pPr>
      <w:r w:rsidRPr="00933223">
        <w:t>380</w:t>
      </w:r>
      <w:r w:rsidR="0031081D" w:rsidRPr="00933223">
        <w:t>2</w:t>
      </w:r>
      <w:r w:rsidR="00993898" w:rsidRPr="00933223">
        <w:t xml:space="preserve"> utas Ausztrián belül</w:t>
      </w:r>
      <w:r w:rsidRPr="00933223">
        <w:t>, míg</w:t>
      </w:r>
    </w:p>
    <w:p w:rsidR="00DA5781" w:rsidRPr="00933223" w:rsidRDefault="00993898" w:rsidP="00A77E2F">
      <w:pPr>
        <w:pStyle w:val="Listaszerbekezds"/>
        <w:numPr>
          <w:ilvl w:val="0"/>
          <w:numId w:val="6"/>
        </w:numPr>
        <w:spacing w:after="120" w:line="360" w:lineRule="auto"/>
      </w:pPr>
      <w:r w:rsidRPr="00933223">
        <w:t>801 utas csak Magyarországon belül közlekedett</w:t>
      </w:r>
      <w:r w:rsidR="00DA5781" w:rsidRPr="00933223">
        <w:t xml:space="preserve">. </w:t>
      </w:r>
    </w:p>
    <w:p w:rsidR="00DA5781" w:rsidRPr="00933223" w:rsidRDefault="00DA5781" w:rsidP="00DA5781">
      <w:r w:rsidRPr="00933223">
        <w:lastRenderedPageBreak/>
        <w:t>A munkanapi és vasárnapi utasforgalom magas osztrák belföldi utazási arányát a vizsgált vasútvonalak</w:t>
      </w:r>
      <w:r w:rsidR="00362090" w:rsidRPr="00933223">
        <w:t>n</w:t>
      </w:r>
      <w:r w:rsidR="002A6502" w:rsidRPr="00933223">
        <w:t>ak</w:t>
      </w:r>
      <w:r w:rsidRPr="00933223">
        <w:t xml:space="preserve"> jellemzően az osztrák főváros elővárosi közlekedésében betö</w:t>
      </w:r>
      <w:r w:rsidR="002A6502" w:rsidRPr="00933223">
        <w:t>ltött szerepe</w:t>
      </w:r>
      <w:r w:rsidRPr="00933223">
        <w:t xml:space="preserve"> okozza. Az utasforgalom lefolyásának leírására és részletes elemzésére a következő fejezetben térünk ki. A felmérésben vizsgált vasúti vonalszakaszokat a </w:t>
      </w:r>
      <w:r w:rsidR="00EA29BD">
        <w:fldChar w:fldCharType="begin"/>
      </w:r>
      <w:r w:rsidR="00EA29BD">
        <w:instrText xml:space="preserve"> REF _Ref368560858 \h  \* MERGEFORMAT </w:instrText>
      </w:r>
      <w:r w:rsidR="00EA29BD">
        <w:fldChar w:fldCharType="separate"/>
      </w:r>
      <w:r w:rsidR="00853653" w:rsidRPr="00933223">
        <w:rPr>
          <w:noProof/>
        </w:rPr>
        <w:t>14</w:t>
      </w:r>
      <w:r w:rsidR="00853653" w:rsidRPr="00933223">
        <w:t>. ábra</w:t>
      </w:r>
      <w:r w:rsidR="00EA29BD">
        <w:fldChar w:fldCharType="end"/>
      </w:r>
      <w:r w:rsidRPr="00933223">
        <w:t xml:space="preserve"> mutatja be.</w:t>
      </w:r>
    </w:p>
    <w:p w:rsidR="00F547BA" w:rsidRPr="00933223" w:rsidRDefault="00F547BA" w:rsidP="00F547BA"/>
    <w:p w:rsidR="00F547BA" w:rsidRPr="00933223" w:rsidRDefault="00F547BA" w:rsidP="00F547BA"/>
    <w:p w:rsidR="00DA5781" w:rsidRPr="00933223" w:rsidRDefault="007F672B" w:rsidP="00EB09EB">
      <w:pPr>
        <w:keepNext/>
        <w:spacing w:after="0"/>
      </w:pPr>
      <w:r w:rsidRPr="00933223">
        <w:rPr>
          <w:noProof/>
          <w:lang w:eastAsia="hu-HU"/>
        </w:rPr>
        <w:drawing>
          <wp:inline distT="0" distB="0" distL="0" distR="0" wp14:anchorId="75CF6DB1" wp14:editId="31B01C82">
            <wp:extent cx="5759450" cy="4071620"/>
            <wp:effectExtent l="0" t="0" r="0" b="508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AH_vasut_tavasz.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9450" cy="4071620"/>
                    </a:xfrm>
                    <a:prstGeom prst="rect">
                      <a:avLst/>
                    </a:prstGeom>
                  </pic:spPr>
                </pic:pic>
              </a:graphicData>
            </a:graphic>
          </wp:inline>
        </w:drawing>
      </w:r>
    </w:p>
    <w:bookmarkStart w:id="119" w:name="_Ref368560858"/>
    <w:p w:rsidR="00DA5781" w:rsidRPr="00933223" w:rsidRDefault="00A80FA2" w:rsidP="00DA5781">
      <w:pPr>
        <w:pStyle w:val="Kpalrs"/>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120" w:name="_Toc368582492"/>
      <w:bookmarkStart w:id="121" w:name="_Toc368582984"/>
      <w:r w:rsidR="00C15DD3">
        <w:rPr>
          <w:noProof/>
          <w:sz w:val="24"/>
        </w:rPr>
        <w:t>14</w:t>
      </w:r>
      <w:r w:rsidRPr="00933223">
        <w:rPr>
          <w:sz w:val="24"/>
        </w:rPr>
        <w:fldChar w:fldCharType="end"/>
      </w:r>
      <w:r w:rsidR="00DA5781" w:rsidRPr="00933223">
        <w:rPr>
          <w:sz w:val="24"/>
        </w:rPr>
        <w:t>. ábra</w:t>
      </w:r>
      <w:bookmarkEnd w:id="119"/>
      <w:r w:rsidR="00DA5781" w:rsidRPr="00933223">
        <w:rPr>
          <w:sz w:val="24"/>
        </w:rPr>
        <w:br/>
      </w:r>
      <w:proofErr w:type="gramStart"/>
      <w:r w:rsidR="00DA5781" w:rsidRPr="00933223">
        <w:rPr>
          <w:sz w:val="24"/>
        </w:rPr>
        <w:t>A</w:t>
      </w:r>
      <w:proofErr w:type="gramEnd"/>
      <w:r w:rsidR="009D69FD" w:rsidRPr="00933223">
        <w:rPr>
          <w:sz w:val="24"/>
        </w:rPr>
        <w:t xml:space="preserve"> tavaszi felmérés során</w:t>
      </w:r>
      <w:r w:rsidR="00DA5781" w:rsidRPr="00933223">
        <w:rPr>
          <w:sz w:val="24"/>
        </w:rPr>
        <w:t xml:space="preserve"> vizsgált vasútvonalak és a felmérésbe bevont szakaszaik</w:t>
      </w:r>
      <w:bookmarkEnd w:id="120"/>
      <w:bookmarkEnd w:id="121"/>
      <w:r w:rsidR="00F561DE" w:rsidRPr="00933223">
        <w:rPr>
          <w:sz w:val="24"/>
        </w:rPr>
        <w:t xml:space="preserve"> (Forrás: saját szerkesztés)</w:t>
      </w:r>
    </w:p>
    <w:p w:rsidR="00DA5781" w:rsidRPr="00933223" w:rsidRDefault="00DA5781" w:rsidP="00DA5781">
      <w:r w:rsidRPr="00933223">
        <w:t>A vizsgált határátmenetek átlagos hétköznap csúcsórai</w:t>
      </w:r>
      <w:r w:rsidR="005A7F4C" w:rsidRPr="00933223">
        <w:t xml:space="preserve"> </w:t>
      </w:r>
      <w:r w:rsidRPr="00933223">
        <w:t>utasforgalmát (</w:t>
      </w:r>
      <w:r w:rsidR="00EA29BD">
        <w:fldChar w:fldCharType="begin"/>
      </w:r>
      <w:r w:rsidR="00EA29BD">
        <w:instrText xml:space="preserve"> REF _Ref368560957 \h  \* MERGEFORMAT </w:instrText>
      </w:r>
      <w:r w:rsidR="00EA29BD">
        <w:fldChar w:fldCharType="separate"/>
      </w:r>
      <w:r w:rsidR="00853653" w:rsidRPr="00933223">
        <w:rPr>
          <w:noProof/>
        </w:rPr>
        <w:t>15</w:t>
      </w:r>
      <w:r w:rsidR="00853653" w:rsidRPr="00933223">
        <w:t>. ábra</w:t>
      </w:r>
      <w:r w:rsidR="00EA29BD">
        <w:fldChar w:fldCharType="end"/>
      </w:r>
      <w:r w:rsidRPr="00933223">
        <w:t xml:space="preserve"> és</w:t>
      </w:r>
      <w:r w:rsidRPr="00933223">
        <w:rPr>
          <w:b/>
        </w:rPr>
        <w:t xml:space="preserve"> </w:t>
      </w:r>
      <w:r w:rsidR="00EA29BD">
        <w:fldChar w:fldCharType="begin"/>
      </w:r>
      <w:r w:rsidR="00EA29BD">
        <w:instrText xml:space="preserve"> REF _Ref368560983 \h  \* MERGEFORMAT </w:instrText>
      </w:r>
      <w:r w:rsidR="00EA29BD">
        <w:fldChar w:fldCharType="separate"/>
      </w:r>
      <w:r w:rsidR="00853653" w:rsidRPr="00933223">
        <w:rPr>
          <w:noProof/>
        </w:rPr>
        <w:t>16</w:t>
      </w:r>
      <w:r w:rsidR="00853653" w:rsidRPr="00933223">
        <w:t>. ábra</w:t>
      </w:r>
      <w:r w:rsidR="00EA29BD">
        <w:fldChar w:fldCharType="end"/>
      </w:r>
      <w:r w:rsidRPr="00933223">
        <w:t xml:space="preserve">) </w:t>
      </w:r>
      <w:r w:rsidR="004C26F8" w:rsidRPr="00933223">
        <w:t xml:space="preserve">kiértékelve </w:t>
      </w:r>
      <w:r w:rsidRPr="00933223">
        <w:t>látható, hogy a legnagyobb utasforgal</w:t>
      </w:r>
      <w:r w:rsidR="00794B1B" w:rsidRPr="00933223">
        <w:t>om a délelőtti órákban Sopron–</w:t>
      </w:r>
      <w:r w:rsidRPr="00933223">
        <w:t>Loipersbach relációban Ausztria felé (220 fő/óra), míg a délutáni órákban Magyarország irányában bonyolódik (132 fő/óra). A határátmenet reggeli csúcsórájára (az 53</w:t>
      </w:r>
      <w:r w:rsidR="00794B1B" w:rsidRPr="00933223">
        <w:t>0-as vonal és a Deutschkreutz–</w:t>
      </w:r>
      <w:r w:rsidRPr="00933223">
        <w:t>Sopron reláció kivételével) a legtöbb esetben az Ausztria felé irányuló erősebb forgalomáramlat jellemző, míg délután a Magyarország irányába érkező utazások dominálnak.</w:t>
      </w:r>
      <w:r w:rsidR="0016715F" w:rsidRPr="00933223">
        <w:t xml:space="preserve"> Ennek elsősorban az az oka, hogy több magyar dolgozik Ausztriában, mint ellenkezőleg.</w:t>
      </w:r>
      <w:r w:rsidRPr="00933223">
        <w:t xml:space="preserve"> Az irányonkénti délutáni csúcsórai adatokhoz képest a reggeli csúcsórai adatok magasabb értékeket mutatnak, melyet</w:t>
      </w:r>
      <w:r w:rsidR="008339C6" w:rsidRPr="00933223">
        <w:t xml:space="preserve"> vélhetően</w:t>
      </w:r>
      <w:r w:rsidRPr="00933223">
        <w:t xml:space="preserve"> a reggel munkába és oktatási intézménybe járó forgalom koncentráltsága okoz.</w:t>
      </w:r>
    </w:p>
    <w:p w:rsidR="00DA5781" w:rsidRPr="00933223" w:rsidRDefault="00DA5781" w:rsidP="00EB09EB">
      <w:pPr>
        <w:pStyle w:val="Kpalrs"/>
        <w:spacing w:after="0"/>
      </w:pPr>
      <w:r w:rsidRPr="00933223">
        <w:rPr>
          <w:noProof/>
          <w:lang w:eastAsia="hu-HU"/>
        </w:rPr>
        <w:lastRenderedPageBreak/>
        <w:drawing>
          <wp:inline distT="0" distB="0" distL="0" distR="0" wp14:anchorId="4C426EC8" wp14:editId="2BA0DA68">
            <wp:extent cx="5759450" cy="5386070"/>
            <wp:effectExtent l="0" t="0" r="0" b="5080"/>
            <wp:docPr id="62" name="Kép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ztria utasforgalom de csúc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9450" cy="5386070"/>
                    </a:xfrm>
                    <a:prstGeom prst="rect">
                      <a:avLst/>
                    </a:prstGeom>
                  </pic:spPr>
                </pic:pic>
              </a:graphicData>
            </a:graphic>
          </wp:inline>
        </w:drawing>
      </w:r>
    </w:p>
    <w:bookmarkStart w:id="122" w:name="_Ref368560957"/>
    <w:p w:rsidR="00DA5781" w:rsidRPr="00933223" w:rsidRDefault="00A80FA2" w:rsidP="00DA5781">
      <w:pPr>
        <w:pStyle w:val="Listaszerbekezds"/>
        <w:jc w:val="center"/>
        <w:rPr>
          <w:b/>
        </w:rPr>
      </w:pPr>
      <w:r w:rsidRPr="00933223">
        <w:fldChar w:fldCharType="begin"/>
      </w:r>
      <w:r w:rsidR="00DA5781" w:rsidRPr="00933223">
        <w:instrText xml:space="preserve"> SEQ ábra \* ARABIC </w:instrText>
      </w:r>
      <w:r w:rsidRPr="00933223">
        <w:fldChar w:fldCharType="separate"/>
      </w:r>
      <w:bookmarkStart w:id="123" w:name="_Toc368582493"/>
      <w:bookmarkStart w:id="124" w:name="_Toc368582985"/>
      <w:bookmarkStart w:id="125" w:name="_Toc418168012"/>
      <w:r w:rsidR="00C15DD3">
        <w:rPr>
          <w:noProof/>
        </w:rPr>
        <w:t>15</w:t>
      </w:r>
      <w:r w:rsidRPr="00933223">
        <w:fldChar w:fldCharType="end"/>
      </w:r>
      <w:r w:rsidR="00DA5781" w:rsidRPr="00933223">
        <w:t>. ábra</w:t>
      </w:r>
      <w:bookmarkEnd w:id="122"/>
      <w:r w:rsidR="00DA5781" w:rsidRPr="00933223">
        <w:br/>
        <w:t xml:space="preserve">Egy átlagos </w:t>
      </w:r>
      <w:r w:rsidR="009D69FD" w:rsidRPr="00933223">
        <w:t xml:space="preserve">tanítási időszak </w:t>
      </w:r>
      <w:r w:rsidR="00DA5781" w:rsidRPr="00933223">
        <w:t xml:space="preserve">hétköznap </w:t>
      </w:r>
      <w:r w:rsidR="001E4096" w:rsidRPr="00933223">
        <w:t xml:space="preserve">(kedd) </w:t>
      </w:r>
      <w:r w:rsidR="00DA5781" w:rsidRPr="00933223">
        <w:t xml:space="preserve">délelőtti, határon átkelő </w:t>
      </w:r>
      <w:r w:rsidR="001E4096" w:rsidRPr="00933223">
        <w:t>maximális óránkénti</w:t>
      </w:r>
      <w:r w:rsidR="001E4096" w:rsidRPr="00933223">
        <w:rPr>
          <w:rStyle w:val="Lbjegyzet-hivatkozs"/>
        </w:rPr>
        <w:footnoteReference w:id="12"/>
      </w:r>
      <w:r w:rsidR="005A7F4C" w:rsidRPr="00933223">
        <w:t xml:space="preserve"> </w:t>
      </w:r>
      <w:r w:rsidR="00DA5781" w:rsidRPr="00933223">
        <w:t>utasforgal</w:t>
      </w:r>
      <w:bookmarkEnd w:id="123"/>
      <w:bookmarkEnd w:id="124"/>
      <w:r w:rsidR="001E4096" w:rsidRPr="00933223">
        <w:t>ma</w:t>
      </w:r>
      <w:r w:rsidR="00F561DE" w:rsidRPr="00933223">
        <w:t xml:space="preserve"> (Forrás: saját szerkesztés)</w:t>
      </w:r>
      <w:bookmarkEnd w:id="125"/>
    </w:p>
    <w:p w:rsidR="00DA5781" w:rsidRPr="00933223" w:rsidRDefault="00DA5781" w:rsidP="00EB09EB">
      <w:pPr>
        <w:keepNext/>
        <w:spacing w:after="0"/>
      </w:pPr>
      <w:r w:rsidRPr="00933223">
        <w:rPr>
          <w:noProof/>
          <w:lang w:eastAsia="hu-HU"/>
        </w:rPr>
        <w:lastRenderedPageBreak/>
        <w:drawing>
          <wp:inline distT="0" distB="0" distL="0" distR="0" wp14:anchorId="54E782E6" wp14:editId="50959775">
            <wp:extent cx="5764408" cy="5390707"/>
            <wp:effectExtent l="0" t="0" r="0" b="0"/>
            <wp:docPr id="457" name="Kép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ztria utasforgalom du csúcs.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1010" cy="5387529"/>
                    </a:xfrm>
                    <a:prstGeom prst="rect">
                      <a:avLst/>
                    </a:prstGeom>
                  </pic:spPr>
                </pic:pic>
              </a:graphicData>
            </a:graphic>
          </wp:inline>
        </w:drawing>
      </w:r>
    </w:p>
    <w:bookmarkStart w:id="126" w:name="_Ref368560983"/>
    <w:p w:rsidR="00DA5781" w:rsidRPr="00933223" w:rsidRDefault="00A80FA2" w:rsidP="00DA5781">
      <w:pPr>
        <w:pStyle w:val="Kpalrs"/>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127" w:name="_Toc368582986"/>
      <w:bookmarkStart w:id="128" w:name="_Toc418168013"/>
      <w:r w:rsidR="00C15DD3">
        <w:rPr>
          <w:noProof/>
          <w:sz w:val="24"/>
        </w:rPr>
        <w:t>16</w:t>
      </w:r>
      <w:r w:rsidRPr="00933223">
        <w:rPr>
          <w:sz w:val="24"/>
        </w:rPr>
        <w:fldChar w:fldCharType="end"/>
      </w:r>
      <w:r w:rsidR="00DA5781" w:rsidRPr="00933223">
        <w:rPr>
          <w:sz w:val="24"/>
        </w:rPr>
        <w:t>. ábra</w:t>
      </w:r>
      <w:bookmarkEnd w:id="126"/>
      <w:r w:rsidR="00DA5781" w:rsidRPr="00933223">
        <w:rPr>
          <w:sz w:val="24"/>
        </w:rPr>
        <w:br/>
      </w:r>
      <w:bookmarkEnd w:id="127"/>
      <w:r w:rsidR="001E4096" w:rsidRPr="00933223">
        <w:rPr>
          <w:sz w:val="24"/>
        </w:rPr>
        <w:t xml:space="preserve">Egy átlagos </w:t>
      </w:r>
      <w:r w:rsidR="009D69FD" w:rsidRPr="00933223">
        <w:rPr>
          <w:sz w:val="24"/>
        </w:rPr>
        <w:t xml:space="preserve">tanítási időszak </w:t>
      </w:r>
      <w:r w:rsidR="001E4096" w:rsidRPr="00933223">
        <w:rPr>
          <w:sz w:val="24"/>
        </w:rPr>
        <w:t>hétköznap (kedd) délutáni, határon átkelő maximális óránkénti</w:t>
      </w:r>
      <w:r w:rsidR="001E4096" w:rsidRPr="00933223">
        <w:rPr>
          <w:rStyle w:val="Lbjegyzet-hivatkozs"/>
          <w:sz w:val="24"/>
        </w:rPr>
        <w:footnoteReference w:id="13"/>
      </w:r>
      <w:r w:rsidR="001E4096" w:rsidRPr="00933223">
        <w:rPr>
          <w:sz w:val="24"/>
        </w:rPr>
        <w:t xml:space="preserve"> utasforgalma (Forrás: saját szerkesztés)</w:t>
      </w:r>
      <w:bookmarkEnd w:id="128"/>
    </w:p>
    <w:p w:rsidR="000270E6" w:rsidRPr="00933223" w:rsidRDefault="00875447" w:rsidP="005B288C">
      <w:pPr>
        <w:pStyle w:val="Cmsor3"/>
        <w:ind w:hanging="1366"/>
      </w:pPr>
      <w:r w:rsidRPr="00933223">
        <w:br w:type="page"/>
      </w:r>
      <w:bookmarkStart w:id="129" w:name="_Toc373177542"/>
      <w:bookmarkStart w:id="130" w:name="_Toc418168551"/>
      <w:r w:rsidR="000270E6" w:rsidRPr="00933223">
        <w:lastRenderedPageBreak/>
        <w:t>A nyári felmérési adatok elemzése</w:t>
      </w:r>
      <w:bookmarkEnd w:id="129"/>
      <w:bookmarkEnd w:id="130"/>
    </w:p>
    <w:p w:rsidR="000270E6" w:rsidRPr="00933223" w:rsidRDefault="000270E6" w:rsidP="000270E6">
      <w:r w:rsidRPr="00933223">
        <w:rPr>
          <w:u w:val="single"/>
        </w:rPr>
        <w:t xml:space="preserve">Pénteki munkanapon </w:t>
      </w:r>
      <w:r w:rsidRPr="00933223">
        <w:t xml:space="preserve">a felmért </w:t>
      </w:r>
      <w:r w:rsidR="00C17B94" w:rsidRPr="00933223">
        <w:rPr>
          <w:b/>
        </w:rPr>
        <w:t>6462</w:t>
      </w:r>
      <w:r w:rsidRPr="00933223">
        <w:t xml:space="preserve"> utasból</w:t>
      </w:r>
    </w:p>
    <w:p w:rsidR="000270E6" w:rsidRPr="00933223" w:rsidRDefault="00F02E81" w:rsidP="000270E6">
      <w:proofErr w:type="gramStart"/>
      <w:r w:rsidRPr="00933223">
        <w:t>összesen</w:t>
      </w:r>
      <w:proofErr w:type="gramEnd"/>
      <w:r w:rsidRPr="00933223">
        <w:t xml:space="preserve"> 2582</w:t>
      </w:r>
      <w:r w:rsidR="000270E6" w:rsidRPr="00933223">
        <w:t xml:space="preserve"> fő utazott át a határon menetrend szerinti vasúti szerelvényen, közülük </w:t>
      </w:r>
    </w:p>
    <w:p w:rsidR="000270E6" w:rsidRPr="00933223" w:rsidRDefault="000270E6" w:rsidP="008013D4">
      <w:pPr>
        <w:tabs>
          <w:tab w:val="left" w:pos="567"/>
        </w:tabs>
        <w:ind w:left="142" w:firstLine="142"/>
      </w:pPr>
      <w:r w:rsidRPr="00933223">
        <w:t>−</w:t>
      </w:r>
      <w:r w:rsidR="00F02E81" w:rsidRPr="00933223">
        <w:tab/>
        <w:t>1307</w:t>
      </w:r>
      <w:r w:rsidRPr="00933223">
        <w:t xml:space="preserve"> utas osztrák célpontra,</w:t>
      </w:r>
    </w:p>
    <w:p w:rsidR="000270E6" w:rsidRPr="00933223" w:rsidRDefault="000270E6" w:rsidP="008013D4">
      <w:pPr>
        <w:tabs>
          <w:tab w:val="left" w:pos="567"/>
        </w:tabs>
        <w:ind w:left="142" w:firstLine="142"/>
      </w:pPr>
      <w:r w:rsidRPr="00933223">
        <w:t>−</w:t>
      </w:r>
      <w:r w:rsidR="00F02E81" w:rsidRPr="00933223">
        <w:tab/>
        <w:t>1275</w:t>
      </w:r>
      <w:r w:rsidRPr="00933223">
        <w:t xml:space="preserve"> utas pedig magyarországi településre utazott, </w:t>
      </w:r>
    </w:p>
    <w:p w:rsidR="000270E6" w:rsidRPr="00933223" w:rsidRDefault="00C17B94" w:rsidP="000270E6">
      <w:r w:rsidRPr="00933223">
        <w:t>2981</w:t>
      </w:r>
      <w:r w:rsidR="0081248D" w:rsidRPr="00933223">
        <w:t xml:space="preserve"> fő Ausztrián belül </w:t>
      </w:r>
      <w:proofErr w:type="gramStart"/>
      <w:r w:rsidR="000270E6" w:rsidRPr="00933223">
        <w:t>közlekedett</w:t>
      </w:r>
      <w:r w:rsidR="000270E6" w:rsidRPr="00933223">
        <w:rPr>
          <w:rStyle w:val="Lbjegyzet-hivatkozs"/>
        </w:rPr>
        <w:footnoteReference w:id="14"/>
      </w:r>
      <w:r w:rsidR="000270E6" w:rsidRPr="00933223">
        <w:t>,</w:t>
      </w:r>
      <w:proofErr w:type="gramEnd"/>
      <w:r w:rsidR="000270E6" w:rsidRPr="00933223">
        <w:t xml:space="preserve"> míg</w:t>
      </w:r>
    </w:p>
    <w:p w:rsidR="000270E6" w:rsidRPr="00933223" w:rsidRDefault="00F02E81" w:rsidP="000270E6">
      <w:proofErr w:type="gramStart"/>
      <w:r w:rsidRPr="00933223">
        <w:t>a</w:t>
      </w:r>
      <w:proofErr w:type="gramEnd"/>
      <w:r w:rsidRPr="00933223">
        <w:t xml:space="preserve"> magyarországi szakaszon 899</w:t>
      </w:r>
      <w:r w:rsidR="000270E6" w:rsidRPr="00933223">
        <w:t xml:space="preserve"> belföldi utazás történt. </w:t>
      </w:r>
    </w:p>
    <w:p w:rsidR="000270E6" w:rsidRPr="00933223" w:rsidRDefault="000270E6" w:rsidP="000270E6">
      <w:r w:rsidRPr="00933223">
        <w:rPr>
          <w:u w:val="single"/>
        </w:rPr>
        <w:t>A vasárnapi munkaszüneti nap délután</w:t>
      </w:r>
      <w:r w:rsidRPr="00933223">
        <w:t xml:space="preserve"> felmért </w:t>
      </w:r>
      <w:r w:rsidR="00C17B94" w:rsidRPr="00933223">
        <w:rPr>
          <w:b/>
        </w:rPr>
        <w:t xml:space="preserve">1840 </w:t>
      </w:r>
      <w:r w:rsidRPr="00933223">
        <w:t>főből</w:t>
      </w:r>
    </w:p>
    <w:p w:rsidR="000270E6" w:rsidRPr="00933223" w:rsidRDefault="00C17B94" w:rsidP="000270E6">
      <w:proofErr w:type="gramStart"/>
      <w:r w:rsidRPr="00933223">
        <w:t>összesen</w:t>
      </w:r>
      <w:proofErr w:type="gramEnd"/>
      <w:r w:rsidRPr="00933223">
        <w:t xml:space="preserve"> 662</w:t>
      </w:r>
      <w:r w:rsidR="000270E6" w:rsidRPr="00933223">
        <w:t xml:space="preserve"> személy lépte át utazása során az országhatárt, közülük </w:t>
      </w:r>
    </w:p>
    <w:p w:rsidR="000270E6" w:rsidRPr="00933223" w:rsidRDefault="000270E6" w:rsidP="008013D4">
      <w:pPr>
        <w:tabs>
          <w:tab w:val="left" w:pos="567"/>
        </w:tabs>
        <w:ind w:left="142" w:firstLine="142"/>
      </w:pPr>
      <w:r w:rsidRPr="00933223">
        <w:t>−</w:t>
      </w:r>
      <w:r w:rsidR="00C17B94" w:rsidRPr="00933223">
        <w:tab/>
        <w:t>321</w:t>
      </w:r>
      <w:r w:rsidRPr="00933223">
        <w:t xml:space="preserve"> utas utazási célpontja Ausztriában, míg</w:t>
      </w:r>
    </w:p>
    <w:p w:rsidR="000270E6" w:rsidRPr="00933223" w:rsidRDefault="000270E6" w:rsidP="008013D4">
      <w:pPr>
        <w:tabs>
          <w:tab w:val="left" w:pos="567"/>
        </w:tabs>
        <w:ind w:left="142" w:firstLine="142"/>
      </w:pPr>
      <w:r w:rsidRPr="00933223">
        <w:t>−</w:t>
      </w:r>
      <w:r w:rsidR="00C17B94" w:rsidRPr="00933223">
        <w:tab/>
        <w:t>341</w:t>
      </w:r>
      <w:r w:rsidRPr="00933223">
        <w:t xml:space="preserve"> utas esetében az utazásának végpontja Magyarországon volt,</w:t>
      </w:r>
    </w:p>
    <w:p w:rsidR="000270E6" w:rsidRPr="00933223" w:rsidRDefault="000270E6" w:rsidP="000270E6">
      <w:proofErr w:type="gramStart"/>
      <w:r w:rsidRPr="00933223">
        <w:t>az</w:t>
      </w:r>
      <w:proofErr w:type="gramEnd"/>
      <w:r w:rsidRPr="00933223">
        <w:t xml:space="preserve"> Aus</w:t>
      </w:r>
      <w:r w:rsidR="00C17B94" w:rsidRPr="00933223">
        <w:t>ztrián belüli utazások száma 762</w:t>
      </w:r>
      <w:r w:rsidRPr="00933223">
        <w:t>,</w:t>
      </w:r>
    </w:p>
    <w:p w:rsidR="000270E6" w:rsidRPr="00933223" w:rsidRDefault="000270E6" w:rsidP="000270E6">
      <w:proofErr w:type="gramStart"/>
      <w:r w:rsidRPr="00933223">
        <w:t>míg</w:t>
      </w:r>
      <w:proofErr w:type="gramEnd"/>
      <w:r w:rsidRPr="00933223">
        <w:t xml:space="preserve"> a Mag</w:t>
      </w:r>
      <w:r w:rsidR="00C17B94" w:rsidRPr="00933223">
        <w:t>yarországon belüli utazásoké 416</w:t>
      </w:r>
      <w:r w:rsidR="00794B1B" w:rsidRPr="00933223">
        <w:t xml:space="preserve"> volt.</w:t>
      </w:r>
    </w:p>
    <w:p w:rsidR="000270E6" w:rsidRPr="00933223" w:rsidRDefault="000270E6" w:rsidP="000270E6">
      <w:r w:rsidRPr="00933223">
        <w:rPr>
          <w:u w:val="single"/>
        </w:rPr>
        <w:t>Keddi munkanapon</w:t>
      </w:r>
      <w:r w:rsidRPr="00933223">
        <w:t xml:space="preserve"> a felmért </w:t>
      </w:r>
      <w:r w:rsidR="00E46A56" w:rsidRPr="00933223">
        <w:rPr>
          <w:b/>
        </w:rPr>
        <w:t>6826</w:t>
      </w:r>
      <w:r w:rsidRPr="00933223">
        <w:t xml:space="preserve"> utasból </w:t>
      </w:r>
    </w:p>
    <w:p w:rsidR="000270E6" w:rsidRPr="00933223" w:rsidRDefault="00E46A56" w:rsidP="000270E6">
      <w:proofErr w:type="gramStart"/>
      <w:r w:rsidRPr="00933223">
        <w:t>az</w:t>
      </w:r>
      <w:proofErr w:type="gramEnd"/>
      <w:r w:rsidRPr="00933223">
        <w:t xml:space="preserve"> országhatáron összesen 246</w:t>
      </w:r>
      <w:r w:rsidR="00C17B94" w:rsidRPr="00933223">
        <w:t>5</w:t>
      </w:r>
      <w:r w:rsidR="000270E6" w:rsidRPr="00933223">
        <w:t xml:space="preserve"> fő utazott át, amelyből </w:t>
      </w:r>
    </w:p>
    <w:p w:rsidR="000270E6" w:rsidRPr="00933223" w:rsidRDefault="000270E6" w:rsidP="008013D4">
      <w:pPr>
        <w:tabs>
          <w:tab w:val="left" w:pos="567"/>
        </w:tabs>
        <w:ind w:left="142" w:firstLine="142"/>
      </w:pPr>
      <w:r w:rsidRPr="00933223">
        <w:t>−</w:t>
      </w:r>
      <w:r w:rsidR="00E46A56" w:rsidRPr="00933223">
        <w:tab/>
        <w:t>122</w:t>
      </w:r>
      <w:r w:rsidR="00C17B94" w:rsidRPr="00933223">
        <w:t>4</w:t>
      </w:r>
      <w:r w:rsidRPr="00933223">
        <w:t xml:space="preserve"> utas utazási célpontja Ausztria,</w:t>
      </w:r>
    </w:p>
    <w:p w:rsidR="000270E6" w:rsidRPr="00933223" w:rsidRDefault="000270E6" w:rsidP="008013D4">
      <w:pPr>
        <w:tabs>
          <w:tab w:val="left" w:pos="567"/>
        </w:tabs>
        <w:ind w:left="142" w:firstLine="142"/>
      </w:pPr>
      <w:r w:rsidRPr="00933223">
        <w:t>−</w:t>
      </w:r>
      <w:r w:rsidR="00C17B94" w:rsidRPr="00933223">
        <w:tab/>
        <w:t>1241</w:t>
      </w:r>
      <w:r w:rsidRPr="00933223">
        <w:t xml:space="preserve"> utas utazási célpontja Magyarország volt, </w:t>
      </w:r>
    </w:p>
    <w:p w:rsidR="000270E6" w:rsidRPr="00933223" w:rsidRDefault="00C17B94" w:rsidP="000270E6">
      <w:r w:rsidRPr="00933223">
        <w:t>3567</w:t>
      </w:r>
      <w:r w:rsidR="002A1825" w:rsidRPr="00933223">
        <w:t xml:space="preserve"> utas Ausztrián belül</w:t>
      </w:r>
      <w:r w:rsidR="000270E6" w:rsidRPr="00933223">
        <w:t>, míg</w:t>
      </w:r>
    </w:p>
    <w:p w:rsidR="00794B1B" w:rsidRPr="00933223" w:rsidRDefault="00E46A56" w:rsidP="000270E6">
      <w:r w:rsidRPr="00933223">
        <w:t>794</w:t>
      </w:r>
      <w:r w:rsidR="002A1825" w:rsidRPr="00933223">
        <w:t xml:space="preserve"> utas csak Magyarországon belül közlekedett</w:t>
      </w:r>
      <w:r w:rsidR="000270E6" w:rsidRPr="00933223">
        <w:t>.</w:t>
      </w:r>
    </w:p>
    <w:p w:rsidR="000270E6" w:rsidRPr="00933223" w:rsidRDefault="00794B1B" w:rsidP="000270E6">
      <w:r w:rsidRPr="00933223">
        <w:t>A</w:t>
      </w:r>
      <w:r w:rsidR="0011093E" w:rsidRPr="00933223">
        <w:t xml:space="preserve"> határon átmenő utasforgalom irányonkénti alakulásában mindegyik felmérési napon </w:t>
      </w:r>
      <w:r w:rsidR="00B67EEC" w:rsidRPr="00933223">
        <w:t xml:space="preserve">egyensúlyt tapasztaltunk. A </w:t>
      </w:r>
      <w:r w:rsidR="0011093E" w:rsidRPr="00933223">
        <w:t xml:space="preserve">belföldi utasok részaránya valamelyest lecsökkent a tavaszi méréshez képest (átlagosan 65-ről 60 %-ra). A határt átlépő vasútvonalak vizsgált szakasza jellemzően az osztrák területre korlátozódott (Magyarországon csak Hegyeshalom és Győr között mértünk), ezért a magyar belföldi utasok részaránya volt a legkisebb. </w:t>
      </w:r>
      <w:r w:rsidR="000270E6" w:rsidRPr="00933223">
        <w:t xml:space="preserve"> </w:t>
      </w:r>
    </w:p>
    <w:p w:rsidR="000270E6" w:rsidRPr="00933223" w:rsidRDefault="000270E6" w:rsidP="000270E6">
      <w:r w:rsidRPr="00933223">
        <w:t>A</w:t>
      </w:r>
      <w:r w:rsidR="0011093E" w:rsidRPr="00933223">
        <w:t xml:space="preserve"> nyári</w:t>
      </w:r>
      <w:r w:rsidRPr="00933223">
        <w:t xml:space="preserve"> felmérésben vizsgált vasúti vonalszakaszokat a </w:t>
      </w:r>
      <w:r w:rsidR="00EA29BD">
        <w:fldChar w:fldCharType="begin"/>
      </w:r>
      <w:r w:rsidR="00EA29BD">
        <w:instrText xml:space="preserve"> REF _Ref371931477 \h  \* MERGEFORMAT </w:instrText>
      </w:r>
      <w:r w:rsidR="00EA29BD">
        <w:fldChar w:fldCharType="separate"/>
      </w:r>
      <w:r w:rsidR="00853653" w:rsidRPr="00933223">
        <w:rPr>
          <w:noProof/>
        </w:rPr>
        <w:t>17</w:t>
      </w:r>
      <w:r w:rsidR="00853653" w:rsidRPr="00933223">
        <w:t>. ábra</w:t>
      </w:r>
      <w:r w:rsidR="00EA29BD">
        <w:fldChar w:fldCharType="end"/>
      </w:r>
      <w:r w:rsidR="009D69FD" w:rsidRPr="00933223">
        <w:t xml:space="preserve"> </w:t>
      </w:r>
      <w:r w:rsidRPr="00933223">
        <w:t>mutatja be.</w:t>
      </w:r>
    </w:p>
    <w:p w:rsidR="000270E6" w:rsidRPr="00933223" w:rsidRDefault="007F672B" w:rsidP="00EB09EB">
      <w:pPr>
        <w:keepNext/>
        <w:spacing w:after="0"/>
        <w:jc w:val="center"/>
      </w:pPr>
      <w:r w:rsidRPr="00933223">
        <w:rPr>
          <w:noProof/>
          <w:lang w:eastAsia="hu-HU"/>
        </w:rPr>
        <w:lastRenderedPageBreak/>
        <w:drawing>
          <wp:inline distT="0" distB="0" distL="0" distR="0" wp14:anchorId="15E03E8B" wp14:editId="56CC2892">
            <wp:extent cx="5759450" cy="4071620"/>
            <wp:effectExtent l="0" t="0" r="0" b="5080"/>
            <wp:docPr id="48" name="Kép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AH_vasut_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9450" cy="4071620"/>
                    </a:xfrm>
                    <a:prstGeom prst="rect">
                      <a:avLst/>
                    </a:prstGeom>
                  </pic:spPr>
                </pic:pic>
              </a:graphicData>
            </a:graphic>
          </wp:inline>
        </w:drawing>
      </w:r>
    </w:p>
    <w:bookmarkStart w:id="131" w:name="_Ref371931477"/>
    <w:p w:rsidR="000270E6" w:rsidRPr="00933223" w:rsidRDefault="00A80FA2" w:rsidP="000270E6">
      <w:pPr>
        <w:pStyle w:val="Kpalrs"/>
        <w:rPr>
          <w:sz w:val="24"/>
        </w:rPr>
      </w:pPr>
      <w:r w:rsidRPr="00933223">
        <w:rPr>
          <w:sz w:val="24"/>
        </w:rPr>
        <w:fldChar w:fldCharType="begin"/>
      </w:r>
      <w:r w:rsidR="000270E6" w:rsidRPr="00933223">
        <w:rPr>
          <w:sz w:val="24"/>
        </w:rPr>
        <w:instrText xml:space="preserve"> SEQ ábra \* ARABIC </w:instrText>
      </w:r>
      <w:r w:rsidRPr="00933223">
        <w:rPr>
          <w:sz w:val="24"/>
        </w:rPr>
        <w:fldChar w:fldCharType="separate"/>
      </w:r>
      <w:bookmarkStart w:id="132" w:name="_Toc418168014"/>
      <w:r w:rsidR="00C15DD3">
        <w:rPr>
          <w:noProof/>
          <w:sz w:val="24"/>
        </w:rPr>
        <w:t>17</w:t>
      </w:r>
      <w:r w:rsidRPr="00933223">
        <w:rPr>
          <w:sz w:val="24"/>
        </w:rPr>
        <w:fldChar w:fldCharType="end"/>
      </w:r>
      <w:r w:rsidR="000270E6" w:rsidRPr="00933223">
        <w:rPr>
          <w:sz w:val="24"/>
        </w:rPr>
        <w:t>. ábra</w:t>
      </w:r>
      <w:bookmarkEnd w:id="131"/>
      <w:r w:rsidR="000270E6" w:rsidRPr="00933223">
        <w:rPr>
          <w:sz w:val="24"/>
        </w:rPr>
        <w:br/>
      </w:r>
      <w:proofErr w:type="gramStart"/>
      <w:r w:rsidR="000270E6" w:rsidRPr="00933223">
        <w:rPr>
          <w:sz w:val="24"/>
        </w:rPr>
        <w:t>A</w:t>
      </w:r>
      <w:proofErr w:type="gramEnd"/>
      <w:r w:rsidR="000270E6" w:rsidRPr="00933223">
        <w:rPr>
          <w:sz w:val="24"/>
        </w:rPr>
        <w:t xml:space="preserve"> </w:t>
      </w:r>
      <w:r w:rsidR="009D69FD" w:rsidRPr="00933223">
        <w:rPr>
          <w:sz w:val="24"/>
        </w:rPr>
        <w:t xml:space="preserve">nyári felmérés során </w:t>
      </w:r>
      <w:r w:rsidR="000270E6" w:rsidRPr="00933223">
        <w:rPr>
          <w:sz w:val="24"/>
        </w:rPr>
        <w:t>vizsgált vasútvonalak és a felmérésbe bevont szakaszaik (Forrás: saját szerkesztés)</w:t>
      </w:r>
      <w:bookmarkEnd w:id="132"/>
    </w:p>
    <w:p w:rsidR="000270E6" w:rsidRPr="00933223" w:rsidRDefault="000270E6" w:rsidP="000270E6">
      <w:r w:rsidRPr="00933223">
        <w:t>A vizsgált határátmenetek átlagos hétköznap csúcsórai utasforgalmát</w:t>
      </w:r>
      <w:r w:rsidR="00BC57AE" w:rsidRPr="00933223">
        <w:t xml:space="preserve"> (</w:t>
      </w:r>
      <w:r w:rsidR="00EA29BD">
        <w:fldChar w:fldCharType="begin"/>
      </w:r>
      <w:r w:rsidR="00EA29BD">
        <w:instrText xml:space="preserve"> REF _Ref371932238 \h  \* MERGEFORMAT </w:instrText>
      </w:r>
      <w:r w:rsidR="00EA29BD">
        <w:fldChar w:fldCharType="separate"/>
      </w:r>
      <w:r w:rsidR="00853653" w:rsidRPr="00933223">
        <w:rPr>
          <w:noProof/>
        </w:rPr>
        <w:t>18</w:t>
      </w:r>
      <w:r w:rsidR="00853653" w:rsidRPr="00933223">
        <w:t>. ábra</w:t>
      </w:r>
      <w:r w:rsidR="00EA29BD">
        <w:fldChar w:fldCharType="end"/>
      </w:r>
      <w:r w:rsidR="00A92900" w:rsidRPr="00933223">
        <w:t xml:space="preserve"> </w:t>
      </w:r>
      <w:r w:rsidRPr="00933223">
        <w:t>és</w:t>
      </w:r>
      <w:r w:rsidR="00A92900" w:rsidRPr="00933223">
        <w:t xml:space="preserve"> </w:t>
      </w:r>
      <w:r w:rsidR="00EA29BD">
        <w:fldChar w:fldCharType="begin"/>
      </w:r>
      <w:r w:rsidR="00EA29BD">
        <w:instrText xml:space="preserve"> REF _Ref371932252 \h  \* MERGEFORMAT </w:instrText>
      </w:r>
      <w:r w:rsidR="00EA29BD">
        <w:fldChar w:fldCharType="separate"/>
      </w:r>
      <w:r w:rsidR="00853653" w:rsidRPr="00933223">
        <w:rPr>
          <w:noProof/>
        </w:rPr>
        <w:t>19</w:t>
      </w:r>
      <w:r w:rsidR="00853653" w:rsidRPr="00933223">
        <w:t>. ábra</w:t>
      </w:r>
      <w:r w:rsidR="00EA29BD">
        <w:fldChar w:fldCharType="end"/>
      </w:r>
      <w:r w:rsidRPr="00933223">
        <w:t xml:space="preserve">) </w:t>
      </w:r>
      <w:r w:rsidR="00BC57AE" w:rsidRPr="00933223">
        <w:t>kiértékelve</w:t>
      </w:r>
      <w:r w:rsidR="00EE7AE0" w:rsidRPr="00933223">
        <w:t xml:space="preserve"> </w:t>
      </w:r>
      <w:r w:rsidRPr="00933223">
        <w:t xml:space="preserve">látható, hogy a legnagyobb utasforgalom </w:t>
      </w:r>
      <w:r w:rsidR="00EE7AE0" w:rsidRPr="00933223">
        <w:t>a reggeli</w:t>
      </w:r>
      <w:r w:rsidRPr="00933223">
        <w:t xml:space="preserve"> órákban</w:t>
      </w:r>
      <w:r w:rsidR="00BC57AE" w:rsidRPr="00933223">
        <w:t xml:space="preserve"> Ausztia felé, a Sopron–</w:t>
      </w:r>
      <w:r w:rsidRPr="00933223">
        <w:t>Loipersba</w:t>
      </w:r>
      <w:r w:rsidR="00BC57AE" w:rsidRPr="00933223">
        <w:t>ch relációban bonyolódik (231</w:t>
      </w:r>
      <w:r w:rsidRPr="00933223">
        <w:t xml:space="preserve"> fő/óra), míg a délutáni órákban </w:t>
      </w:r>
      <w:r w:rsidR="00BC57AE" w:rsidRPr="00933223">
        <w:t xml:space="preserve">ugyanott, de </w:t>
      </w:r>
      <w:r w:rsidRPr="00933223">
        <w:t>Magyarország irányában</w:t>
      </w:r>
      <w:r w:rsidR="00BC57AE" w:rsidRPr="00933223">
        <w:t xml:space="preserve"> (170</w:t>
      </w:r>
      <w:r w:rsidRPr="00933223">
        <w:t xml:space="preserve"> fő/óra). </w:t>
      </w:r>
      <w:r w:rsidR="00EE7AE0" w:rsidRPr="00933223">
        <w:t xml:space="preserve">Reggel </w:t>
      </w:r>
      <w:r w:rsidR="00471771" w:rsidRPr="00933223">
        <w:t>a</w:t>
      </w:r>
      <w:r w:rsidR="00EE7AE0" w:rsidRPr="00933223">
        <w:t xml:space="preserve"> </w:t>
      </w:r>
      <w:r w:rsidRPr="00933223">
        <w:t>határátmenet</w:t>
      </w:r>
      <w:r w:rsidR="00BC57AE" w:rsidRPr="00933223">
        <w:t>e</w:t>
      </w:r>
      <w:r w:rsidR="00471771" w:rsidRPr="00933223">
        <w:t>k többségénél</w:t>
      </w:r>
      <w:r w:rsidRPr="00933223">
        <w:t xml:space="preserve"> (az 530-as vonal és a Deutschkreutz–</w:t>
      </w:r>
      <w:r w:rsidR="00EE7AE0" w:rsidRPr="00933223">
        <w:t>Sopron reláció kivételével) Ausztria felé irányul erősebb</w:t>
      </w:r>
      <w:r w:rsidRPr="00933223">
        <w:t xml:space="preserve"> </w:t>
      </w:r>
      <w:r w:rsidR="00EE7AE0" w:rsidRPr="00933223">
        <w:t>forgalom</w:t>
      </w:r>
      <w:r w:rsidR="00471771" w:rsidRPr="00933223">
        <w:t>-</w:t>
      </w:r>
      <w:r w:rsidR="00EE7AE0" w:rsidRPr="00933223">
        <w:t>áramlat, ám</w:t>
      </w:r>
      <w:r w:rsidRPr="00933223">
        <w:t xml:space="preserve"> délután a Magyarország irányába érkező utazások dominálnak. </w:t>
      </w:r>
      <w:r w:rsidR="00EE7AE0" w:rsidRPr="00933223">
        <w:t xml:space="preserve">E területeken tehát jelentős változás nem történt a tavaszi mérésekhez képest, azonban az a </w:t>
      </w:r>
      <w:r w:rsidR="00752B07" w:rsidRPr="00933223">
        <w:t>jellegzetesség</w:t>
      </w:r>
      <w:r w:rsidR="00EE7AE0" w:rsidRPr="00933223">
        <w:t xml:space="preserve">, hogy </w:t>
      </w:r>
      <w:r w:rsidRPr="00933223">
        <w:t xml:space="preserve">a reggeli csúcsórai adatok </w:t>
      </w:r>
      <w:r w:rsidR="00EE7AE0" w:rsidRPr="00933223">
        <w:t xml:space="preserve">mutatnak </w:t>
      </w:r>
      <w:r w:rsidRPr="00933223">
        <w:t>magasabb értékeket</w:t>
      </w:r>
      <w:r w:rsidR="00EE7AE0" w:rsidRPr="00933223">
        <w:t xml:space="preserve"> (vélhetően </w:t>
      </w:r>
      <w:r w:rsidRPr="00933223">
        <w:t xml:space="preserve">a </w:t>
      </w:r>
      <w:r w:rsidR="00EE7AE0" w:rsidRPr="00933223">
        <w:t xml:space="preserve">reggel munkába </w:t>
      </w:r>
      <w:r w:rsidRPr="00933223">
        <w:t>járó</w:t>
      </w:r>
      <w:r w:rsidR="00EE7AE0" w:rsidRPr="00933223">
        <w:t>k</w:t>
      </w:r>
      <w:r w:rsidR="00496E15" w:rsidRPr="00933223">
        <w:t xml:space="preserve"> koncentráltabb megjelenése</w:t>
      </w:r>
      <w:r w:rsidR="00EE7AE0" w:rsidRPr="00933223">
        <w:t>)</w:t>
      </w:r>
      <w:r w:rsidR="00496E15" w:rsidRPr="00933223">
        <w:t>, mint a délutániak, nem teljesült a Nickelsdorf–Hegyeshalom és a Sopron–Deutschkreutz határátmenet esetében, ezeken a helyeken ugyanis kissé nagyobb volt a Magyarország felé irányuló forgalma délután, mint reggel ellenkező irányban.</w:t>
      </w:r>
    </w:p>
    <w:p w:rsidR="002A1825" w:rsidRPr="00933223" w:rsidRDefault="002A1825">
      <w:pPr>
        <w:spacing w:after="200" w:line="276" w:lineRule="auto"/>
        <w:jc w:val="left"/>
        <w:rPr>
          <w:bCs/>
          <w:sz w:val="22"/>
          <w:szCs w:val="22"/>
        </w:rPr>
      </w:pPr>
      <w:r w:rsidRPr="00933223">
        <w:br w:type="page"/>
      </w:r>
    </w:p>
    <w:p w:rsidR="000270E6" w:rsidRPr="00933223" w:rsidRDefault="00E119CF" w:rsidP="00EB09EB">
      <w:pPr>
        <w:pStyle w:val="Kpalrs"/>
        <w:spacing w:after="0"/>
      </w:pPr>
      <w:r w:rsidRPr="00933223">
        <w:rPr>
          <w:noProof/>
          <w:lang w:eastAsia="hu-HU"/>
        </w:rPr>
        <w:lastRenderedPageBreak/>
        <w:drawing>
          <wp:inline distT="0" distB="0" distL="0" distR="0" wp14:anchorId="713D4D37" wp14:editId="57C83190">
            <wp:extent cx="5759450" cy="5383353"/>
            <wp:effectExtent l="0" t="0" r="0" b="0"/>
            <wp:docPr id="509" name="Kép 509" descr="T:\Projektek\2013\EMAH\Felmérések\Ábrák\Ausztria nyári felmérés de áb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Projektek\2013\EMAH\Felmérések\Ábrák\Ausztria nyári felmérés de ábra.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5383353"/>
                    </a:xfrm>
                    <a:prstGeom prst="rect">
                      <a:avLst/>
                    </a:prstGeom>
                    <a:noFill/>
                    <a:ln>
                      <a:noFill/>
                    </a:ln>
                  </pic:spPr>
                </pic:pic>
              </a:graphicData>
            </a:graphic>
          </wp:inline>
        </w:drawing>
      </w:r>
    </w:p>
    <w:bookmarkStart w:id="133" w:name="_Ref371932238"/>
    <w:p w:rsidR="000270E6" w:rsidRPr="00933223" w:rsidRDefault="00A80FA2" w:rsidP="0008290F">
      <w:pPr>
        <w:pStyle w:val="Listaszerbekezds"/>
        <w:ind w:left="0"/>
        <w:jc w:val="center"/>
        <w:rPr>
          <w:b/>
        </w:rPr>
      </w:pPr>
      <w:r w:rsidRPr="00933223">
        <w:fldChar w:fldCharType="begin"/>
      </w:r>
      <w:r w:rsidR="000270E6" w:rsidRPr="00933223">
        <w:instrText xml:space="preserve"> SEQ ábra \* ARABIC </w:instrText>
      </w:r>
      <w:r w:rsidRPr="00933223">
        <w:fldChar w:fldCharType="separate"/>
      </w:r>
      <w:bookmarkStart w:id="134" w:name="_Toc418168015"/>
      <w:r w:rsidR="00C15DD3">
        <w:rPr>
          <w:noProof/>
        </w:rPr>
        <w:t>18</w:t>
      </w:r>
      <w:r w:rsidRPr="00933223">
        <w:fldChar w:fldCharType="end"/>
      </w:r>
      <w:r w:rsidR="000270E6" w:rsidRPr="00933223">
        <w:t>. ábra</w:t>
      </w:r>
      <w:bookmarkEnd w:id="133"/>
      <w:r w:rsidR="0044470C" w:rsidRPr="00933223">
        <w:br/>
      </w:r>
      <w:r w:rsidR="000270E6" w:rsidRPr="00933223">
        <w:t xml:space="preserve">Egy átlagos </w:t>
      </w:r>
      <w:r w:rsidR="00A92900" w:rsidRPr="00933223">
        <w:t xml:space="preserve">tanszünetes </w:t>
      </w:r>
      <w:r w:rsidR="000270E6" w:rsidRPr="00933223">
        <w:t>hétköznap (kedd) délelőtti, határon átkelő maximális óránkénti</w:t>
      </w:r>
      <w:r w:rsidR="000270E6" w:rsidRPr="00933223">
        <w:rPr>
          <w:rStyle w:val="Lbjegyzet-hivatkozs"/>
        </w:rPr>
        <w:footnoteReference w:id="15"/>
      </w:r>
      <w:r w:rsidR="000270E6" w:rsidRPr="00933223">
        <w:t xml:space="preserve"> utasforgalma (Forrás: saját szerkesztés)</w:t>
      </w:r>
      <w:bookmarkEnd w:id="134"/>
    </w:p>
    <w:p w:rsidR="002A1825" w:rsidRPr="00933223" w:rsidRDefault="002A1825">
      <w:pPr>
        <w:spacing w:after="200" w:line="276" w:lineRule="auto"/>
        <w:jc w:val="left"/>
      </w:pPr>
      <w:r w:rsidRPr="00933223">
        <w:br w:type="page"/>
      </w:r>
    </w:p>
    <w:p w:rsidR="000270E6" w:rsidRPr="00933223" w:rsidRDefault="00E119CF" w:rsidP="00EB09EB">
      <w:pPr>
        <w:keepNext/>
        <w:spacing w:after="0"/>
        <w:jc w:val="center"/>
      </w:pPr>
      <w:r w:rsidRPr="00933223">
        <w:rPr>
          <w:noProof/>
          <w:lang w:eastAsia="hu-HU"/>
        </w:rPr>
        <w:lastRenderedPageBreak/>
        <w:drawing>
          <wp:inline distT="0" distB="0" distL="0" distR="0" wp14:anchorId="36224172" wp14:editId="5B358DFA">
            <wp:extent cx="5759450" cy="5383353"/>
            <wp:effectExtent l="0" t="0" r="0" b="0"/>
            <wp:docPr id="512" name="Kép 512" descr="T:\Projektek\2013\EMAH\Felmérések\Ábrák\Ausztria nyári felmérés du áb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Projektek\2013\EMAH\Felmérések\Ábrák\Ausztria nyári felmérés du ábra.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5383353"/>
                    </a:xfrm>
                    <a:prstGeom prst="rect">
                      <a:avLst/>
                    </a:prstGeom>
                    <a:noFill/>
                    <a:ln>
                      <a:noFill/>
                    </a:ln>
                  </pic:spPr>
                </pic:pic>
              </a:graphicData>
            </a:graphic>
          </wp:inline>
        </w:drawing>
      </w:r>
    </w:p>
    <w:bookmarkStart w:id="135" w:name="_Ref371932252"/>
    <w:p w:rsidR="004E0F8E" w:rsidRPr="00933223" w:rsidRDefault="00A80FA2" w:rsidP="00496E15">
      <w:pPr>
        <w:pStyle w:val="Kpalrs"/>
        <w:rPr>
          <w:sz w:val="24"/>
          <w:szCs w:val="24"/>
        </w:rPr>
      </w:pPr>
      <w:r w:rsidRPr="00933223">
        <w:rPr>
          <w:sz w:val="24"/>
          <w:szCs w:val="24"/>
        </w:rPr>
        <w:fldChar w:fldCharType="begin"/>
      </w:r>
      <w:r w:rsidR="000270E6" w:rsidRPr="00933223">
        <w:rPr>
          <w:sz w:val="24"/>
          <w:szCs w:val="24"/>
        </w:rPr>
        <w:instrText xml:space="preserve"> SEQ ábra \* ARABIC </w:instrText>
      </w:r>
      <w:r w:rsidRPr="00933223">
        <w:rPr>
          <w:sz w:val="24"/>
          <w:szCs w:val="24"/>
        </w:rPr>
        <w:fldChar w:fldCharType="separate"/>
      </w:r>
      <w:bookmarkStart w:id="136" w:name="_Toc418168016"/>
      <w:r w:rsidR="00C15DD3">
        <w:rPr>
          <w:noProof/>
          <w:sz w:val="24"/>
          <w:szCs w:val="24"/>
        </w:rPr>
        <w:t>19</w:t>
      </w:r>
      <w:r w:rsidRPr="00933223">
        <w:rPr>
          <w:sz w:val="24"/>
          <w:szCs w:val="24"/>
        </w:rPr>
        <w:fldChar w:fldCharType="end"/>
      </w:r>
      <w:r w:rsidR="000270E6" w:rsidRPr="00933223">
        <w:rPr>
          <w:sz w:val="24"/>
          <w:szCs w:val="24"/>
        </w:rPr>
        <w:t>. ábra</w:t>
      </w:r>
      <w:bookmarkEnd w:id="135"/>
      <w:r w:rsidR="000270E6" w:rsidRPr="00933223">
        <w:rPr>
          <w:sz w:val="24"/>
          <w:szCs w:val="24"/>
        </w:rPr>
        <w:br/>
        <w:t xml:space="preserve">Egy átlagos </w:t>
      </w:r>
      <w:r w:rsidR="00A92900" w:rsidRPr="00933223">
        <w:rPr>
          <w:sz w:val="24"/>
          <w:szCs w:val="24"/>
        </w:rPr>
        <w:t xml:space="preserve">tanszünetes </w:t>
      </w:r>
      <w:r w:rsidR="000270E6" w:rsidRPr="00933223">
        <w:rPr>
          <w:sz w:val="24"/>
          <w:szCs w:val="24"/>
        </w:rPr>
        <w:t>hétköznap (kedd) délutáni, határon átkelő maximális óránkénti</w:t>
      </w:r>
      <w:r w:rsidR="000270E6" w:rsidRPr="00933223">
        <w:rPr>
          <w:rStyle w:val="Lbjegyzet-hivatkozs"/>
          <w:sz w:val="24"/>
          <w:szCs w:val="24"/>
        </w:rPr>
        <w:footnoteReference w:id="16"/>
      </w:r>
      <w:r w:rsidR="000270E6" w:rsidRPr="00933223">
        <w:rPr>
          <w:sz w:val="24"/>
          <w:szCs w:val="24"/>
        </w:rPr>
        <w:t xml:space="preserve"> utasforgalma (Forrás: saját szerkesztés)</w:t>
      </w:r>
      <w:bookmarkEnd w:id="136"/>
    </w:p>
    <w:p w:rsidR="00C12BB3" w:rsidRPr="00933223" w:rsidRDefault="00C12BB3">
      <w:pPr>
        <w:spacing w:after="200" w:line="276" w:lineRule="auto"/>
        <w:jc w:val="left"/>
        <w:rPr>
          <w:b/>
          <w:bCs/>
          <w:iCs/>
        </w:rPr>
      </w:pPr>
      <w:bookmarkStart w:id="137" w:name="_Toc373177543"/>
      <w:bookmarkStart w:id="138" w:name="_Toc367863747"/>
      <w:bookmarkStart w:id="139" w:name="_Toc368580885"/>
      <w:r w:rsidRPr="00933223">
        <w:br w:type="page"/>
      </w:r>
    </w:p>
    <w:p w:rsidR="000270E6" w:rsidRPr="00933223" w:rsidRDefault="000270E6" w:rsidP="000270E6">
      <w:pPr>
        <w:pStyle w:val="Cmsor2"/>
      </w:pPr>
      <w:bookmarkStart w:id="140" w:name="_Toc418168552"/>
      <w:r w:rsidRPr="00933223">
        <w:lastRenderedPageBreak/>
        <w:t>A keresztmetszeti adatok elemzése</w:t>
      </w:r>
      <w:bookmarkEnd w:id="137"/>
      <w:bookmarkEnd w:id="140"/>
    </w:p>
    <w:p w:rsidR="00DA5781" w:rsidRPr="00933223" w:rsidRDefault="00896853" w:rsidP="00896853">
      <w:pPr>
        <w:pStyle w:val="Cmsor3"/>
        <w:ind w:hanging="799"/>
      </w:pPr>
      <w:bookmarkStart w:id="141" w:name="_Toc373177544"/>
      <w:r w:rsidRPr="00933223">
        <w:t xml:space="preserve"> </w:t>
      </w:r>
      <w:bookmarkStart w:id="142" w:name="_Toc418168553"/>
      <w:r w:rsidR="00DA5781" w:rsidRPr="00933223">
        <w:t xml:space="preserve">512 </w:t>
      </w:r>
      <w:bookmarkStart w:id="143" w:name="OLE_LINK4"/>
      <w:bookmarkStart w:id="144" w:name="OLE_LINK5"/>
      <w:r w:rsidR="00DA5781" w:rsidRPr="00933223">
        <w:t>Deutschkreutz – Sopron – Ebenfurth vasútvonal</w:t>
      </w:r>
      <w:bookmarkEnd w:id="138"/>
      <w:bookmarkEnd w:id="139"/>
      <w:bookmarkEnd w:id="141"/>
      <w:bookmarkEnd w:id="142"/>
      <w:bookmarkEnd w:id="143"/>
      <w:bookmarkEnd w:id="144"/>
    </w:p>
    <w:p w:rsidR="000270E6" w:rsidRPr="00933223" w:rsidRDefault="000270E6" w:rsidP="000270E6">
      <w:pPr>
        <w:rPr>
          <w:u w:val="single"/>
        </w:rPr>
      </w:pPr>
      <w:r w:rsidRPr="00933223">
        <w:rPr>
          <w:u w:val="single"/>
        </w:rPr>
        <w:t>A tavaszi felmérési eredmények részletes elemzése</w:t>
      </w:r>
    </w:p>
    <w:p w:rsidR="00DA5781" w:rsidRPr="00933223" w:rsidRDefault="00DA5781" w:rsidP="00DA5781">
      <w:pPr>
        <w:rPr>
          <w:lang w:eastAsia="hu-HU"/>
        </w:rPr>
      </w:pPr>
      <w:r w:rsidRPr="00933223">
        <w:rPr>
          <w:lang w:eastAsia="hu-HU"/>
        </w:rPr>
        <w:t xml:space="preserve">A vasútvonalon Sopron (bizonyos esetekben Deutschkreutz) és Neufeld </w:t>
      </w:r>
      <w:proofErr w:type="gramStart"/>
      <w:r w:rsidRPr="00933223">
        <w:rPr>
          <w:lang w:eastAsia="hu-HU"/>
        </w:rPr>
        <w:t>a.</w:t>
      </w:r>
      <w:proofErr w:type="gramEnd"/>
      <w:r w:rsidRPr="00933223">
        <w:rPr>
          <w:lang w:eastAsia="hu-HU"/>
        </w:rPr>
        <w:t xml:space="preserve"> d. Leitha állomás között végeztük el az utasforgalmi vizsgálatokat. A pénteki és keddi napokat tekintve a reggeli órákban Neufeld irányába </w:t>
      </w:r>
      <w:r w:rsidR="00515C72" w:rsidRPr="00933223">
        <w:rPr>
          <w:lang w:eastAsia="hu-HU"/>
        </w:rPr>
        <w:t>8</w:t>
      </w:r>
      <w:r w:rsidRPr="00933223">
        <w:rPr>
          <w:lang w:eastAsia="hu-HU"/>
        </w:rPr>
        <w:t xml:space="preserve">, az ellentétes irányban </w:t>
      </w:r>
      <w:r w:rsidR="00515C72" w:rsidRPr="00933223">
        <w:rPr>
          <w:lang w:eastAsia="hu-HU"/>
        </w:rPr>
        <w:t>4</w:t>
      </w:r>
      <w:r w:rsidRPr="00933223">
        <w:rPr>
          <w:lang w:eastAsia="hu-HU"/>
        </w:rPr>
        <w:t xml:space="preserve"> vonat</w:t>
      </w:r>
      <w:r w:rsidR="00515C72" w:rsidRPr="00933223">
        <w:rPr>
          <w:lang w:eastAsia="hu-HU"/>
        </w:rPr>
        <w:t>o</w:t>
      </w:r>
      <w:r w:rsidRPr="00933223">
        <w:rPr>
          <w:lang w:eastAsia="hu-HU"/>
        </w:rPr>
        <w:t>n, míg a délutáni csúcsidőszakban Neufeld felé öt, Sopron irányába pedig négy-öt</w:t>
      </w:r>
      <w:r w:rsidRPr="00933223">
        <w:rPr>
          <w:rStyle w:val="Lbjegyzet-hivatkozs"/>
          <w:lang w:eastAsia="hu-HU"/>
        </w:rPr>
        <w:footnoteReference w:id="17"/>
      </w:r>
      <w:r w:rsidRPr="00933223">
        <w:rPr>
          <w:lang w:eastAsia="hu-HU"/>
        </w:rPr>
        <w:t xml:space="preserve"> </w:t>
      </w:r>
      <w:r w:rsidR="00515C72" w:rsidRPr="00933223">
        <w:rPr>
          <w:lang w:eastAsia="hu-HU"/>
        </w:rPr>
        <w:t>szerelvényen történt felmérés. V</w:t>
      </w:r>
      <w:r w:rsidRPr="00933223">
        <w:rPr>
          <w:lang w:eastAsia="hu-HU"/>
        </w:rPr>
        <w:t>asárnap délután négy vonatpár esetében vizsgáltuk az utasforgalmat. A vasútvonal földrajzi adottságaiból kifolyólag a Deutschkreutz és Sopron közötti forgalom (köztes megálló híján) a megállónkénti uta</w:t>
      </w:r>
      <w:r w:rsidR="00244AA5" w:rsidRPr="00933223">
        <w:rPr>
          <w:lang w:eastAsia="hu-HU"/>
        </w:rPr>
        <w:t xml:space="preserve">scsere adataiból számítható ki. </w:t>
      </w:r>
      <w:r w:rsidRPr="00933223">
        <w:t>A felmért utasforgalom járatonkénti és megállónkénti értékeit minden vonal esetében az 1. melléklet tartalmazza.</w:t>
      </w:r>
    </w:p>
    <w:p w:rsidR="00DA5781" w:rsidRPr="00933223" w:rsidRDefault="00DA5781" w:rsidP="00DA5781">
      <w:pPr>
        <w:rPr>
          <w:lang w:eastAsia="hu-HU"/>
        </w:rPr>
      </w:pPr>
      <w:r w:rsidRPr="00933223">
        <w:rPr>
          <w:lang w:eastAsia="hu-HU"/>
        </w:rPr>
        <w:t xml:space="preserve">A </w:t>
      </w:r>
      <w:r w:rsidRPr="00933223">
        <w:rPr>
          <w:u w:val="single"/>
          <w:lang w:eastAsia="hu-HU"/>
        </w:rPr>
        <w:t>pénteki felmérés</w:t>
      </w:r>
      <w:r w:rsidRPr="00933223">
        <w:rPr>
          <w:lang w:eastAsia="hu-HU"/>
        </w:rPr>
        <w:t xml:space="preserve"> keresztmetszeti adatai szerint reggeli csúcsidőszakban és a délelőtti órákban közleke</w:t>
      </w:r>
      <w:r w:rsidR="00244AA5" w:rsidRPr="00933223">
        <w:rPr>
          <w:lang w:eastAsia="hu-HU"/>
        </w:rPr>
        <w:t>dő vonatpárok esetében a Sopron–</w:t>
      </w:r>
      <w:r w:rsidRPr="00933223">
        <w:rPr>
          <w:lang w:eastAsia="hu-HU"/>
        </w:rPr>
        <w:t>Ebenfurth irány a meghatározóbb (szerelvényenként átlagosan 83 fővel), míg</w:t>
      </w:r>
      <w:r w:rsidR="00FF54A6" w:rsidRPr="00933223">
        <w:rPr>
          <w:lang w:eastAsia="hu-HU"/>
        </w:rPr>
        <w:t xml:space="preserve"> a</w:t>
      </w:r>
      <w:r w:rsidRPr="00933223">
        <w:rPr>
          <w:lang w:eastAsia="hu-HU"/>
        </w:rPr>
        <w:t xml:space="preserve"> délutáni négy vonatpár esetében a</w:t>
      </w:r>
      <w:r w:rsidR="00244AA5" w:rsidRPr="00933223">
        <w:rPr>
          <w:lang w:eastAsia="hu-HU"/>
        </w:rPr>
        <w:t>z ellenkező irány, az Ebenfurth</w:t>
      </w:r>
      <w:r w:rsidRPr="00933223">
        <w:rPr>
          <w:lang w:eastAsia="hu-HU"/>
        </w:rPr>
        <w:t>–Sopron irány forgalma a jellemző (átlagosan 119 fővel). A viszonylat járatain az átlagos utasszám Ebenfurth felé 76, míg Sopron felé 84 fő volt.</w:t>
      </w:r>
    </w:p>
    <w:p w:rsidR="005B288C" w:rsidRPr="00933223" w:rsidRDefault="00DA5781" w:rsidP="005B288C">
      <w:pPr>
        <w:rPr>
          <w:noProof/>
        </w:rPr>
      </w:pPr>
      <w:r w:rsidRPr="00933223">
        <w:rPr>
          <w:lang w:eastAsia="hu-HU"/>
        </w:rPr>
        <w:t>A felmért utasforgalmat irányonként elemezve kitűnik, hogy az Ebenfurth</w:t>
      </w:r>
      <w:r w:rsidR="00244AA5" w:rsidRPr="00933223">
        <w:rPr>
          <w:lang w:eastAsia="hu-HU"/>
        </w:rPr>
        <w:t>–</w:t>
      </w:r>
      <w:r w:rsidRPr="00933223">
        <w:rPr>
          <w:lang w:eastAsia="hu-HU"/>
        </w:rPr>
        <w:t>Deutschkreutz irányban az utasterhelés adatai</w:t>
      </w:r>
      <w:r w:rsidR="009C54C3" w:rsidRPr="00933223">
        <w:rPr>
          <w:lang w:eastAsia="hu-HU"/>
        </w:rPr>
        <w:t xml:space="preserve"> (</w:t>
      </w:r>
      <w:r w:rsidR="00EA29BD">
        <w:fldChar w:fldCharType="begin"/>
      </w:r>
      <w:r w:rsidR="00EA29BD">
        <w:instrText xml:space="preserve"> REF _Ref378324071 \h  \* MERGEFORMAT </w:instrText>
      </w:r>
      <w:r w:rsidR="00EA29BD">
        <w:fldChar w:fldCharType="separate"/>
      </w:r>
      <w:r w:rsidR="00853653" w:rsidRPr="00933223">
        <w:rPr>
          <w:noProof/>
        </w:rPr>
        <w:t>20</w:t>
      </w:r>
      <w:r w:rsidR="00853653" w:rsidRPr="00933223">
        <w:t>. ábra</w:t>
      </w:r>
      <w:r w:rsidR="00EA29BD">
        <w:fldChar w:fldCharType="end"/>
      </w:r>
      <w:r w:rsidR="009C54C3" w:rsidRPr="00933223">
        <w:rPr>
          <w:lang w:eastAsia="hu-HU"/>
        </w:rPr>
        <w:t>)</w:t>
      </w:r>
      <w:r w:rsidRPr="00933223">
        <w:rPr>
          <w:lang w:eastAsia="hu-HU"/>
        </w:rPr>
        <w:t xml:space="preserve"> csökkenő tendenciát mutatnak, </w:t>
      </w:r>
      <w:r w:rsidR="00515C72" w:rsidRPr="00933223">
        <w:rPr>
          <w:lang w:eastAsia="hu-HU"/>
        </w:rPr>
        <w:t>a határon</w:t>
      </w:r>
      <w:r w:rsidRPr="00933223">
        <w:rPr>
          <w:lang w:eastAsia="hu-HU"/>
        </w:rPr>
        <w:t xml:space="preserve"> 333</w:t>
      </w:r>
      <w:r w:rsidR="00515C72" w:rsidRPr="00933223">
        <w:rPr>
          <w:lang w:eastAsia="hu-HU"/>
        </w:rPr>
        <w:t xml:space="preserve"> fő</w:t>
      </w:r>
      <w:r w:rsidRPr="00933223">
        <w:rPr>
          <w:lang w:eastAsia="hu-HU"/>
        </w:rPr>
        <w:t xml:space="preserve"> utazik át, kö</w:t>
      </w:r>
      <w:r w:rsidR="00515C72" w:rsidRPr="00933223">
        <w:rPr>
          <w:lang w:eastAsia="hu-HU"/>
        </w:rPr>
        <w:t>zülük 147-en</w:t>
      </w:r>
      <w:r w:rsidRPr="00933223">
        <w:rPr>
          <w:lang w:eastAsia="hu-HU"/>
        </w:rPr>
        <w:t xml:space="preserve"> gyakorlatilag osztrák belföldi utas</w:t>
      </w:r>
      <w:r w:rsidR="00515C72" w:rsidRPr="00933223">
        <w:rPr>
          <w:lang w:eastAsia="hu-HU"/>
        </w:rPr>
        <w:t>ok, hiszen Deutschkreutzba utazna</w:t>
      </w:r>
      <w:r w:rsidR="009A740C" w:rsidRPr="00933223">
        <w:rPr>
          <w:lang w:eastAsia="hu-HU"/>
        </w:rPr>
        <w:t>k. Csak a</w:t>
      </w:r>
      <w:r w:rsidRPr="00933223">
        <w:rPr>
          <w:lang w:eastAsia="hu-HU"/>
        </w:rPr>
        <w:t xml:space="preserve"> Sopronban le</w:t>
      </w:r>
      <w:r w:rsidR="00515C72" w:rsidRPr="00933223">
        <w:rPr>
          <w:lang w:eastAsia="hu-HU"/>
        </w:rPr>
        <w:t>-</w:t>
      </w:r>
      <w:r w:rsidRPr="00933223">
        <w:rPr>
          <w:lang w:eastAsia="hu-HU"/>
        </w:rPr>
        <w:t xml:space="preserve"> és felszálló 201 fő számít tényl</w:t>
      </w:r>
      <w:r w:rsidR="00244AA5" w:rsidRPr="00933223">
        <w:rPr>
          <w:lang w:eastAsia="hu-HU"/>
        </w:rPr>
        <w:t xml:space="preserve">egesen határt átlépő utasnak. Az ellenkező </w:t>
      </w:r>
      <w:r w:rsidRPr="00933223">
        <w:rPr>
          <w:lang w:eastAsia="hu-HU"/>
        </w:rPr>
        <w:t>irány forgalmára (</w:t>
      </w:r>
      <w:r w:rsidR="00EA29BD">
        <w:fldChar w:fldCharType="begin"/>
      </w:r>
      <w:r w:rsidR="00EA29BD">
        <w:instrText xml:space="preserve"> REF _Ref368559821 \h  \* MERGEFORMAT </w:instrText>
      </w:r>
      <w:r w:rsidR="00EA29BD">
        <w:fldChar w:fldCharType="separate"/>
      </w:r>
      <w:r w:rsidR="00853653" w:rsidRPr="00933223">
        <w:rPr>
          <w:noProof/>
        </w:rPr>
        <w:t>21</w:t>
      </w:r>
      <w:r w:rsidR="00853653" w:rsidRPr="00933223">
        <w:t>. ábra</w:t>
      </w:r>
      <w:r w:rsidR="00EA29BD">
        <w:fldChar w:fldCharType="end"/>
      </w:r>
      <w:r w:rsidRPr="00933223">
        <w:rPr>
          <w:lang w:eastAsia="hu-HU"/>
        </w:rPr>
        <w:t xml:space="preserve">) arányaiban ellentétes </w:t>
      </w:r>
      <w:r w:rsidR="00244AA5" w:rsidRPr="00933223">
        <w:rPr>
          <w:lang w:eastAsia="hu-HU"/>
        </w:rPr>
        <w:t>lefutá</w:t>
      </w:r>
      <w:r w:rsidRPr="00933223">
        <w:rPr>
          <w:lang w:eastAsia="hu-HU"/>
        </w:rPr>
        <w:t xml:space="preserve">s jellemző, </w:t>
      </w:r>
      <w:r w:rsidR="00515C72" w:rsidRPr="00933223">
        <w:rPr>
          <w:lang w:eastAsia="hu-HU"/>
        </w:rPr>
        <w:t>tehát egy</w:t>
      </w:r>
      <w:r w:rsidRPr="00933223">
        <w:rPr>
          <w:lang w:eastAsia="hu-HU"/>
        </w:rPr>
        <w:t xml:space="preserve"> folyamatosan növekvő</w:t>
      </w:r>
      <w:r w:rsidR="00515C72" w:rsidRPr="00933223">
        <w:rPr>
          <w:lang w:eastAsia="hu-HU"/>
        </w:rPr>
        <w:t>,</w:t>
      </w:r>
      <w:r w:rsidRPr="00933223">
        <w:rPr>
          <w:lang w:eastAsia="hu-HU"/>
        </w:rPr>
        <w:t xml:space="preserve"> </w:t>
      </w:r>
      <w:r w:rsidR="0043535C" w:rsidRPr="00933223">
        <w:t>wieni</w:t>
      </w:r>
      <w:r w:rsidRPr="00933223">
        <w:rPr>
          <w:lang w:eastAsia="hu-HU"/>
        </w:rPr>
        <w:t xml:space="preserve"> elővárosi forgalom jelenik meg Ebenfurth irányába.</w:t>
      </w:r>
    </w:p>
    <w:p w:rsidR="005B288C" w:rsidRPr="00933223" w:rsidRDefault="00F547BA" w:rsidP="005B288C">
      <w:pPr>
        <w:spacing w:after="0"/>
        <w:jc w:val="center"/>
      </w:pPr>
      <w:bookmarkStart w:id="145" w:name="_Ref368559713"/>
      <w:bookmarkStart w:id="146" w:name="_Toc367950121"/>
      <w:r w:rsidRPr="00933223">
        <w:rPr>
          <w:noProof/>
          <w:lang w:eastAsia="hu-HU"/>
        </w:rPr>
        <w:lastRenderedPageBreak/>
        <w:drawing>
          <wp:inline distT="0" distB="0" distL="0" distR="0" wp14:anchorId="30948850" wp14:editId="4D3E2C65">
            <wp:extent cx="4312893" cy="3240000"/>
            <wp:effectExtent l="0" t="0" r="0" b="0"/>
            <wp:docPr id="5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4312893" cy="3240000"/>
                    </a:xfrm>
                    <a:prstGeom prst="rect">
                      <a:avLst/>
                    </a:prstGeom>
                    <a:noFill/>
                    <a:ln w="9525">
                      <a:noFill/>
                      <a:miter lim="800000"/>
                      <a:headEnd/>
                      <a:tailEnd/>
                    </a:ln>
                  </pic:spPr>
                </pic:pic>
              </a:graphicData>
            </a:graphic>
          </wp:inline>
        </w:drawing>
      </w:r>
    </w:p>
    <w:bookmarkStart w:id="147" w:name="_Ref378324071"/>
    <w:p w:rsidR="00DA5781" w:rsidRPr="00933223" w:rsidRDefault="00A80FA2" w:rsidP="00515C72">
      <w:pPr>
        <w:jc w:val="center"/>
      </w:pPr>
      <w:r w:rsidRPr="00933223">
        <w:fldChar w:fldCharType="begin"/>
      </w:r>
      <w:r w:rsidR="00DA5781" w:rsidRPr="00933223">
        <w:instrText xml:space="preserve"> SEQ ábra \* ARABIC </w:instrText>
      </w:r>
      <w:r w:rsidRPr="00933223">
        <w:fldChar w:fldCharType="separate"/>
      </w:r>
      <w:bookmarkStart w:id="148" w:name="_Toc368582494"/>
      <w:bookmarkStart w:id="149" w:name="_Toc368582987"/>
      <w:bookmarkStart w:id="150" w:name="_Toc418168017"/>
      <w:r w:rsidR="00C15DD3">
        <w:rPr>
          <w:noProof/>
        </w:rPr>
        <w:t>20</w:t>
      </w:r>
      <w:r w:rsidRPr="00933223">
        <w:fldChar w:fldCharType="end"/>
      </w:r>
      <w:r w:rsidR="00DA5781" w:rsidRPr="00933223">
        <w:t>. ábra</w:t>
      </w:r>
      <w:bookmarkEnd w:id="145"/>
      <w:bookmarkEnd w:id="147"/>
      <w:r w:rsidR="00DA5781" w:rsidRPr="00933223">
        <w:br/>
        <w:t>Az 512-es vonal Deutschkreutz irányú pénteki megállónkénti utasforgalmának jellemzői</w:t>
      </w:r>
      <w:bookmarkEnd w:id="146"/>
      <w:bookmarkEnd w:id="148"/>
      <w:bookmarkEnd w:id="149"/>
      <w:bookmarkEnd w:id="150"/>
    </w:p>
    <w:p w:rsidR="00DA5781" w:rsidRPr="00933223" w:rsidRDefault="00F547BA" w:rsidP="00D730EB">
      <w:pPr>
        <w:keepNext/>
        <w:spacing w:after="0"/>
        <w:jc w:val="center"/>
      </w:pPr>
      <w:bookmarkStart w:id="151" w:name="_Toc367950122"/>
      <w:r w:rsidRPr="00933223">
        <w:rPr>
          <w:noProof/>
          <w:lang w:eastAsia="hu-HU"/>
        </w:rPr>
        <w:drawing>
          <wp:inline distT="0" distB="0" distL="0" distR="0" wp14:anchorId="6539F588" wp14:editId="7B8D503F">
            <wp:extent cx="4312895" cy="3240000"/>
            <wp:effectExtent l="0" t="0" r="0" b="0"/>
            <wp:docPr id="57"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4312895" cy="3240000"/>
                    </a:xfrm>
                    <a:prstGeom prst="rect">
                      <a:avLst/>
                    </a:prstGeom>
                    <a:noFill/>
                    <a:ln w="9525">
                      <a:noFill/>
                      <a:miter lim="800000"/>
                      <a:headEnd/>
                      <a:tailEnd/>
                    </a:ln>
                  </pic:spPr>
                </pic:pic>
              </a:graphicData>
            </a:graphic>
          </wp:inline>
        </w:drawing>
      </w:r>
    </w:p>
    <w:bookmarkStart w:id="152" w:name="_Ref368559821"/>
    <w:p w:rsidR="00DA5781" w:rsidRPr="00933223" w:rsidRDefault="00A80FA2" w:rsidP="00DA5781">
      <w:pPr>
        <w:pStyle w:val="Kpalrs"/>
        <w:rPr>
          <w:sz w:val="24"/>
        </w:rPr>
      </w:pPr>
      <w:r w:rsidRPr="00933223">
        <w:rPr>
          <w:sz w:val="24"/>
        </w:rPr>
        <w:fldChar w:fldCharType="begin"/>
      </w:r>
      <w:r w:rsidR="00DA5781" w:rsidRPr="00933223">
        <w:rPr>
          <w:sz w:val="24"/>
        </w:rPr>
        <w:instrText xml:space="preserve"> SEQ ábra \* ARABIC </w:instrText>
      </w:r>
      <w:r w:rsidRPr="00933223">
        <w:rPr>
          <w:sz w:val="24"/>
        </w:rPr>
        <w:fldChar w:fldCharType="separate"/>
      </w:r>
      <w:bookmarkStart w:id="153" w:name="_Toc368582495"/>
      <w:bookmarkStart w:id="154" w:name="_Toc368582988"/>
      <w:bookmarkStart w:id="155" w:name="_Toc418168018"/>
      <w:r w:rsidR="00C15DD3">
        <w:rPr>
          <w:noProof/>
          <w:sz w:val="24"/>
        </w:rPr>
        <w:t>21</w:t>
      </w:r>
      <w:r w:rsidRPr="00933223">
        <w:rPr>
          <w:sz w:val="24"/>
        </w:rPr>
        <w:fldChar w:fldCharType="end"/>
      </w:r>
      <w:r w:rsidR="00DA5781" w:rsidRPr="00933223">
        <w:rPr>
          <w:sz w:val="24"/>
        </w:rPr>
        <w:t>. ábra</w:t>
      </w:r>
      <w:bookmarkEnd w:id="152"/>
      <w:r w:rsidR="00DA5781" w:rsidRPr="00933223">
        <w:rPr>
          <w:sz w:val="24"/>
        </w:rPr>
        <w:br/>
        <w:t xml:space="preserve">Az 512-es vonal Neufeld </w:t>
      </w:r>
      <w:proofErr w:type="gramStart"/>
      <w:r w:rsidR="00DA5781" w:rsidRPr="00933223">
        <w:rPr>
          <w:sz w:val="24"/>
        </w:rPr>
        <w:t>a.</w:t>
      </w:r>
      <w:proofErr w:type="gramEnd"/>
      <w:r w:rsidR="00DA5781" w:rsidRPr="00933223">
        <w:rPr>
          <w:sz w:val="24"/>
        </w:rPr>
        <w:t xml:space="preserve"> d. Leitha irányú pénteki megállónkénti utasforgalmának jellemzői</w:t>
      </w:r>
      <w:bookmarkEnd w:id="151"/>
      <w:bookmarkEnd w:id="153"/>
      <w:bookmarkEnd w:id="154"/>
      <w:bookmarkEnd w:id="155"/>
    </w:p>
    <w:p w:rsidR="00D730EB" w:rsidRPr="00933223" w:rsidRDefault="00DA5781" w:rsidP="00D730EB">
      <w:pPr>
        <w:rPr>
          <w:lang w:eastAsia="hu-HU"/>
        </w:rPr>
      </w:pPr>
      <w:r w:rsidRPr="00933223">
        <w:rPr>
          <w:lang w:eastAsia="hu-HU"/>
        </w:rPr>
        <w:t xml:space="preserve">A </w:t>
      </w:r>
      <w:r w:rsidRPr="00933223">
        <w:rPr>
          <w:u w:val="single"/>
          <w:lang w:eastAsia="hu-HU"/>
        </w:rPr>
        <w:t>keddi felmérés</w:t>
      </w:r>
      <w:r w:rsidRPr="00933223">
        <w:rPr>
          <w:lang w:eastAsia="hu-HU"/>
        </w:rPr>
        <w:t xml:space="preserve"> idején a</w:t>
      </w:r>
      <w:r w:rsidR="0043535C" w:rsidRPr="00933223">
        <w:rPr>
          <w:lang w:eastAsia="hu-HU"/>
        </w:rPr>
        <w:t>z összes utas</w:t>
      </w:r>
      <w:r w:rsidRPr="00933223">
        <w:rPr>
          <w:lang w:eastAsia="hu-HU"/>
        </w:rPr>
        <w:t xml:space="preserve"> irány szerinti megoszlása </w:t>
      </w:r>
      <w:r w:rsidR="00ED27BA" w:rsidRPr="00933223">
        <w:rPr>
          <w:lang w:eastAsia="hu-HU"/>
        </w:rPr>
        <w:t>44</w:t>
      </w:r>
      <w:r w:rsidRPr="00933223">
        <w:rPr>
          <w:lang w:eastAsia="hu-HU"/>
        </w:rPr>
        <w:t>:</w:t>
      </w:r>
      <w:r w:rsidR="00ED27BA" w:rsidRPr="00933223">
        <w:rPr>
          <w:lang w:eastAsia="hu-HU"/>
        </w:rPr>
        <w:t>56</w:t>
      </w:r>
      <w:r w:rsidRPr="00933223">
        <w:rPr>
          <w:lang w:eastAsia="hu-HU"/>
        </w:rPr>
        <w:t xml:space="preserve"> </w:t>
      </w:r>
      <w:r w:rsidR="00244AA5" w:rsidRPr="00933223">
        <w:rPr>
          <w:lang w:eastAsia="hu-HU"/>
        </w:rPr>
        <w:t>(</w:t>
      </w:r>
      <w:r w:rsidR="00ED27BA" w:rsidRPr="00933223">
        <w:rPr>
          <w:lang w:eastAsia="hu-HU"/>
        </w:rPr>
        <w:t xml:space="preserve">vagyis </w:t>
      </w:r>
      <w:r w:rsidR="00244AA5" w:rsidRPr="00933223">
        <w:rPr>
          <w:lang w:eastAsia="hu-HU"/>
        </w:rPr>
        <w:t>az összes utas 44</w:t>
      </w:r>
      <w:r w:rsidR="00CE67D2" w:rsidRPr="00933223">
        <w:rPr>
          <w:lang w:eastAsia="hu-HU"/>
        </w:rPr>
        <w:t xml:space="preserve"> </w:t>
      </w:r>
      <w:r w:rsidR="00244AA5" w:rsidRPr="00933223">
        <w:rPr>
          <w:lang w:eastAsia="hu-HU"/>
        </w:rPr>
        <w:t>%-a Sopron</w:t>
      </w:r>
      <w:r w:rsidR="00F15230" w:rsidRPr="00933223">
        <w:rPr>
          <w:lang w:eastAsia="hu-HU"/>
        </w:rPr>
        <w:t>–</w:t>
      </w:r>
      <w:r w:rsidR="00244AA5" w:rsidRPr="00933223">
        <w:rPr>
          <w:lang w:eastAsia="hu-HU"/>
        </w:rPr>
        <w:t>Deutschkreutz irányában</w:t>
      </w:r>
      <w:r w:rsidR="00ED27BA" w:rsidRPr="00933223">
        <w:rPr>
          <w:lang w:eastAsia="hu-HU"/>
        </w:rPr>
        <w:t>,</w:t>
      </w:r>
      <w:r w:rsidR="00244AA5" w:rsidRPr="00933223">
        <w:rPr>
          <w:lang w:eastAsia="hu-HU"/>
        </w:rPr>
        <w:t xml:space="preserve"> </w:t>
      </w:r>
      <w:r w:rsidR="00ED27BA" w:rsidRPr="00933223">
        <w:rPr>
          <w:lang w:eastAsia="hu-HU"/>
        </w:rPr>
        <w:t>56 %-</w:t>
      </w:r>
      <w:proofErr w:type="gramStart"/>
      <w:r w:rsidR="00ED27BA" w:rsidRPr="00933223">
        <w:rPr>
          <w:lang w:eastAsia="hu-HU"/>
        </w:rPr>
        <w:t>a</w:t>
      </w:r>
      <w:proofErr w:type="gramEnd"/>
      <w:r w:rsidR="00ED27BA" w:rsidRPr="00933223">
        <w:rPr>
          <w:lang w:eastAsia="hu-HU"/>
        </w:rPr>
        <w:t xml:space="preserve"> Ebenfurth</w:t>
      </w:r>
      <w:r w:rsidR="00F15230" w:rsidRPr="00933223">
        <w:rPr>
          <w:lang w:eastAsia="hu-HU"/>
        </w:rPr>
        <w:t>–</w:t>
      </w:r>
      <w:r w:rsidR="00ED27BA" w:rsidRPr="00933223">
        <w:rPr>
          <w:lang w:eastAsia="hu-HU"/>
        </w:rPr>
        <w:t xml:space="preserve">Wien irányában </w:t>
      </w:r>
      <w:r w:rsidR="00244AA5" w:rsidRPr="00933223">
        <w:rPr>
          <w:lang w:eastAsia="hu-HU"/>
        </w:rPr>
        <w:t>közlekedett)</w:t>
      </w:r>
      <w:r w:rsidRPr="00933223">
        <w:rPr>
          <w:lang w:eastAsia="hu-HU"/>
        </w:rPr>
        <w:t xml:space="preserve">, </w:t>
      </w:r>
      <w:r w:rsidR="0043535C" w:rsidRPr="00933223">
        <w:rPr>
          <w:lang w:eastAsia="hu-HU"/>
        </w:rPr>
        <w:t>ezzel közel megegyező arányt mértünk pénteken is</w:t>
      </w:r>
      <w:r w:rsidRPr="00933223">
        <w:rPr>
          <w:lang w:eastAsia="hu-HU"/>
        </w:rPr>
        <w:t xml:space="preserve">. </w:t>
      </w:r>
    </w:p>
    <w:p w:rsidR="00D730EB" w:rsidRPr="00933223" w:rsidRDefault="00DA5781" w:rsidP="00D730EB">
      <w:pPr>
        <w:rPr>
          <w:lang w:eastAsia="hu-HU"/>
        </w:rPr>
      </w:pPr>
      <w:r w:rsidRPr="00933223">
        <w:rPr>
          <w:lang w:eastAsia="hu-HU"/>
        </w:rPr>
        <w:lastRenderedPageBreak/>
        <w:t xml:space="preserve">A keresztmetszeti felmérés adatai szerint </w:t>
      </w:r>
      <w:r w:rsidR="00746B3C" w:rsidRPr="00933223">
        <w:rPr>
          <w:lang w:eastAsia="hu-HU"/>
        </w:rPr>
        <w:t xml:space="preserve">a </w:t>
      </w:r>
      <w:r w:rsidRPr="00933223">
        <w:rPr>
          <w:lang w:eastAsia="hu-HU"/>
        </w:rPr>
        <w:t xml:space="preserve">reggeli csúcsidőben közlekedő vonatpárok esetében </w:t>
      </w:r>
      <w:r w:rsidR="00244AA5" w:rsidRPr="00933223">
        <w:rPr>
          <w:lang w:eastAsia="hu-HU"/>
        </w:rPr>
        <w:t xml:space="preserve">ismét </w:t>
      </w:r>
      <w:r w:rsidRPr="00933223">
        <w:rPr>
          <w:lang w:eastAsia="hu-HU"/>
        </w:rPr>
        <w:t>a Sopron–Ebenfurth irány</w:t>
      </w:r>
      <w:r w:rsidR="00156C02" w:rsidRPr="00933223">
        <w:rPr>
          <w:lang w:eastAsia="hu-HU"/>
        </w:rPr>
        <w:t xml:space="preserve">ú utazások a jellemzők </w:t>
      </w:r>
      <w:r w:rsidRPr="00933223">
        <w:rPr>
          <w:lang w:eastAsia="hu-HU"/>
        </w:rPr>
        <w:t>(szerelvényenként átlagosan két</w:t>
      </w:r>
      <w:r w:rsidR="00244AA5" w:rsidRPr="00933223">
        <w:rPr>
          <w:lang w:eastAsia="hu-HU"/>
        </w:rPr>
        <w:t xml:space="preserve"> és fél</w:t>
      </w:r>
      <w:r w:rsidRPr="00933223">
        <w:rPr>
          <w:lang w:eastAsia="hu-HU"/>
        </w:rPr>
        <w:t>szer annyian utaznak</w:t>
      </w:r>
      <w:r w:rsidR="00746B3C" w:rsidRPr="00933223">
        <w:rPr>
          <w:lang w:eastAsia="hu-HU"/>
        </w:rPr>
        <w:t xml:space="preserve"> Ebenfurth felé</w:t>
      </w:r>
      <w:r w:rsidRPr="00933223">
        <w:rPr>
          <w:lang w:eastAsia="hu-HU"/>
        </w:rPr>
        <w:t xml:space="preserve">), míg délután vizsgált öt vonatpár esetében az ellenkező irány forgalma </w:t>
      </w:r>
      <w:r w:rsidR="00F15230" w:rsidRPr="00933223">
        <w:rPr>
          <w:lang w:eastAsia="hu-HU"/>
        </w:rPr>
        <w:t>lett a nagyobb</w:t>
      </w:r>
      <w:r w:rsidRPr="00933223">
        <w:rPr>
          <w:lang w:eastAsia="hu-HU"/>
        </w:rPr>
        <w:t>, vonatonként átlagosan 130 fővel. A szerelvények átlagos utasszáma</w:t>
      </w:r>
      <w:r w:rsidR="00244AA5" w:rsidRPr="00933223">
        <w:rPr>
          <w:lang w:eastAsia="hu-HU"/>
        </w:rPr>
        <w:t xml:space="preserve"> a péntekinél kissé magasabb:</w:t>
      </w:r>
      <w:r w:rsidRPr="00933223">
        <w:rPr>
          <w:lang w:eastAsia="hu-HU"/>
        </w:rPr>
        <w:t xml:space="preserve"> Ebenfurth felé 94, míg Sopron felé 93 fő volt.</w:t>
      </w:r>
    </w:p>
    <w:p w:rsidR="003A6C64" w:rsidRPr="00933223" w:rsidRDefault="00ED27BA" w:rsidP="003A6C64">
      <w:pPr>
        <w:rPr>
          <w:lang w:eastAsia="hu-HU"/>
        </w:rPr>
      </w:pPr>
      <w:r w:rsidRPr="00933223">
        <w:rPr>
          <w:lang w:eastAsia="hu-HU"/>
        </w:rPr>
        <w:t>Az Ebenfurth–</w:t>
      </w:r>
      <w:r w:rsidR="00DA5781" w:rsidRPr="00933223">
        <w:rPr>
          <w:lang w:eastAsia="hu-HU"/>
        </w:rPr>
        <w:t>Deutschkreutz irány utasterhelés adatai</w:t>
      </w:r>
      <w:r w:rsidR="005B224D" w:rsidRPr="00933223">
        <w:rPr>
          <w:lang w:eastAsia="hu-HU"/>
        </w:rPr>
        <w:t xml:space="preserve"> (</w:t>
      </w:r>
      <w:r w:rsidR="00EA29BD">
        <w:fldChar w:fldCharType="begin"/>
      </w:r>
      <w:r w:rsidR="00EA29BD">
        <w:instrText xml:space="preserve"> REF _Ref378324222 \h  \* MERGEFORMAT </w:instrText>
      </w:r>
      <w:r w:rsidR="00EA29BD">
        <w:fldChar w:fldCharType="separate"/>
      </w:r>
      <w:r w:rsidR="00853653" w:rsidRPr="00933223">
        <w:rPr>
          <w:noProof/>
          <w:lang w:eastAsia="hu-HU"/>
        </w:rPr>
        <w:t>22. ábra</w:t>
      </w:r>
      <w:r w:rsidR="00EA29BD">
        <w:fldChar w:fldCharType="end"/>
      </w:r>
      <w:r w:rsidR="005B224D" w:rsidRPr="00933223">
        <w:rPr>
          <w:lang w:eastAsia="hu-HU"/>
        </w:rPr>
        <w:t>)</w:t>
      </w:r>
      <w:r w:rsidRPr="00933223">
        <w:rPr>
          <w:lang w:eastAsia="hu-HU"/>
        </w:rPr>
        <w:t>,</w:t>
      </w:r>
      <w:r w:rsidR="00DA5781" w:rsidRPr="00933223">
        <w:rPr>
          <w:lang w:eastAsia="hu-HU"/>
        </w:rPr>
        <w:t xml:space="preserve"> hasonlóan a pénteki adatokhoz, csökkenő </w:t>
      </w:r>
      <w:r w:rsidR="00E36EB5" w:rsidRPr="00933223">
        <w:rPr>
          <w:lang w:eastAsia="hu-HU"/>
        </w:rPr>
        <w:t>tendenciát</w:t>
      </w:r>
      <w:r w:rsidR="00DA5781" w:rsidRPr="00933223">
        <w:rPr>
          <w:lang w:eastAsia="hu-HU"/>
        </w:rPr>
        <w:t xml:space="preserve"> mutatnak, ahogy a szerelvény közeledik az </w:t>
      </w:r>
      <w:r w:rsidR="00F15230" w:rsidRPr="00933223">
        <w:rPr>
          <w:lang w:eastAsia="hu-HU"/>
        </w:rPr>
        <w:t>osztrák-magyar</w:t>
      </w:r>
      <w:r w:rsidR="00DA5781" w:rsidRPr="00933223">
        <w:rPr>
          <w:lang w:eastAsia="hu-HU"/>
        </w:rPr>
        <w:t xml:space="preserve"> határ felé. </w:t>
      </w:r>
      <w:r w:rsidR="00E41B84" w:rsidRPr="00933223">
        <w:rPr>
          <w:lang w:eastAsia="hu-HU"/>
        </w:rPr>
        <w:t>Az</w:t>
      </w:r>
      <w:r w:rsidR="00DA5781" w:rsidRPr="00933223">
        <w:rPr>
          <w:lang w:eastAsia="hu-HU"/>
        </w:rPr>
        <w:t xml:space="preserve"> </w:t>
      </w:r>
      <w:r w:rsidR="00E41B84" w:rsidRPr="00933223">
        <w:rPr>
          <w:lang w:eastAsia="hu-HU"/>
        </w:rPr>
        <w:t>ellentétes</w:t>
      </w:r>
      <w:r w:rsidR="00DA5781" w:rsidRPr="00933223">
        <w:rPr>
          <w:lang w:eastAsia="hu-HU"/>
        </w:rPr>
        <w:t xml:space="preserve"> irány forgalmáról (</w:t>
      </w:r>
      <w:r w:rsidR="00EA29BD">
        <w:fldChar w:fldCharType="begin"/>
      </w:r>
      <w:r w:rsidR="00EA29BD">
        <w:instrText xml:space="preserve"> REF _Ref381370081 \h  \* MERGEFORMAT </w:instrText>
      </w:r>
      <w:r w:rsidR="00EA29BD">
        <w:fldChar w:fldCharType="separate"/>
      </w:r>
      <w:r w:rsidR="00853653" w:rsidRPr="00933223">
        <w:rPr>
          <w:noProof/>
          <w:lang w:eastAsia="hu-HU"/>
        </w:rPr>
        <w:t>23</w:t>
      </w:r>
      <w:r w:rsidR="00EA29BD">
        <w:fldChar w:fldCharType="end"/>
      </w:r>
      <w:r w:rsidR="00081A07" w:rsidRPr="00933223">
        <w:rPr>
          <w:lang w:eastAsia="hu-HU"/>
        </w:rPr>
        <w:t>. ábra</w:t>
      </w:r>
      <w:r w:rsidRPr="00933223">
        <w:rPr>
          <w:lang w:eastAsia="hu-HU"/>
        </w:rPr>
        <w:t>) elmondható, hogy a D</w:t>
      </w:r>
      <w:r w:rsidR="00DA5781" w:rsidRPr="00933223">
        <w:rPr>
          <w:lang w:eastAsia="hu-HU"/>
        </w:rPr>
        <w:t>eutschkreutz</w:t>
      </w:r>
      <w:r w:rsidRPr="00933223">
        <w:rPr>
          <w:lang w:eastAsia="hu-HU"/>
        </w:rPr>
        <w:t>ban és Sopronban</w:t>
      </w:r>
      <w:r w:rsidR="00DA5781" w:rsidRPr="00933223">
        <w:rPr>
          <w:lang w:eastAsia="hu-HU"/>
        </w:rPr>
        <w:t xml:space="preserve"> felszálló</w:t>
      </w:r>
      <w:r w:rsidRPr="00933223">
        <w:rPr>
          <w:lang w:eastAsia="hu-HU"/>
        </w:rPr>
        <w:t xml:space="preserve"> és a határt átlépő</w:t>
      </w:r>
      <w:r w:rsidR="00DA5781" w:rsidRPr="00933223">
        <w:rPr>
          <w:lang w:eastAsia="hu-HU"/>
        </w:rPr>
        <w:t xml:space="preserve"> utasok aránya nagyobb, mint amit a pénteki mérésnél tapasztaltunk. Sopron</w:t>
      </w:r>
      <w:r w:rsidRPr="00933223">
        <w:rPr>
          <w:lang w:eastAsia="hu-HU"/>
        </w:rPr>
        <w:t>tól</w:t>
      </w:r>
      <w:r w:rsidR="00DA5781" w:rsidRPr="00933223">
        <w:rPr>
          <w:lang w:eastAsia="hu-HU"/>
        </w:rPr>
        <w:t xml:space="preserve"> </w:t>
      </w:r>
      <w:r w:rsidR="008C17BD" w:rsidRPr="00933223">
        <w:rPr>
          <w:lang w:eastAsia="hu-HU"/>
        </w:rPr>
        <w:t xml:space="preserve">a </w:t>
      </w:r>
      <w:r w:rsidR="00DA5781" w:rsidRPr="00933223">
        <w:rPr>
          <w:lang w:eastAsia="hu-HU"/>
        </w:rPr>
        <w:t xml:space="preserve">korábbiakban már említett, </w:t>
      </w:r>
      <w:r w:rsidR="0043535C" w:rsidRPr="00933223">
        <w:rPr>
          <w:lang w:eastAsia="hu-HU"/>
        </w:rPr>
        <w:t>wieni</w:t>
      </w:r>
      <w:r w:rsidR="00DA5781" w:rsidRPr="00933223">
        <w:rPr>
          <w:lang w:eastAsia="hu-HU"/>
        </w:rPr>
        <w:t xml:space="preserve"> elővárosi forgalom jelenik meg Ebenfurth irányába.</w:t>
      </w:r>
    </w:p>
    <w:p w:rsidR="003A6C64" w:rsidRPr="00933223" w:rsidRDefault="005534A3" w:rsidP="003A6C64">
      <w:pPr>
        <w:spacing w:after="0"/>
        <w:jc w:val="center"/>
        <w:rPr>
          <w:noProof/>
          <w:lang w:eastAsia="hu-HU"/>
        </w:rPr>
      </w:pPr>
      <w:bookmarkStart w:id="156" w:name="_Ref368578525"/>
      <w:r w:rsidRPr="00933223">
        <w:rPr>
          <w:noProof/>
          <w:lang w:eastAsia="hu-HU"/>
        </w:rPr>
        <w:drawing>
          <wp:inline distT="0" distB="0" distL="0" distR="0" wp14:anchorId="774C8C07" wp14:editId="4EA4CE38">
            <wp:extent cx="4311164" cy="3240000"/>
            <wp:effectExtent l="0" t="0" r="0" b="0"/>
            <wp:docPr id="91"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4311164" cy="3240000"/>
                    </a:xfrm>
                    <a:prstGeom prst="rect">
                      <a:avLst/>
                    </a:prstGeom>
                    <a:noFill/>
                    <a:ln w="9525">
                      <a:noFill/>
                      <a:miter lim="800000"/>
                      <a:headEnd/>
                      <a:tailEnd/>
                    </a:ln>
                  </pic:spPr>
                </pic:pic>
              </a:graphicData>
            </a:graphic>
          </wp:inline>
        </w:drawing>
      </w:r>
    </w:p>
    <w:bookmarkStart w:id="157" w:name="_Ref378324222"/>
    <w:p w:rsidR="003A6C64" w:rsidRPr="00933223" w:rsidRDefault="00A80FA2" w:rsidP="003A6C64">
      <w:pPr>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158" w:name="_Toc368582496"/>
      <w:bookmarkStart w:id="159" w:name="_Toc368582989"/>
      <w:bookmarkStart w:id="160" w:name="_Toc418168019"/>
      <w:r w:rsidR="00C15DD3">
        <w:rPr>
          <w:noProof/>
          <w:lang w:eastAsia="hu-HU"/>
        </w:rPr>
        <w:t>22</w:t>
      </w:r>
      <w:r w:rsidRPr="00933223">
        <w:rPr>
          <w:noProof/>
          <w:lang w:eastAsia="hu-HU"/>
        </w:rPr>
        <w:fldChar w:fldCharType="end"/>
      </w:r>
      <w:r w:rsidR="00DA5781" w:rsidRPr="00933223">
        <w:rPr>
          <w:noProof/>
          <w:lang w:eastAsia="hu-HU"/>
        </w:rPr>
        <w:t>. ábra</w:t>
      </w:r>
      <w:bookmarkEnd w:id="156"/>
      <w:bookmarkEnd w:id="157"/>
      <w:r w:rsidR="00DA5781" w:rsidRPr="00933223">
        <w:rPr>
          <w:noProof/>
          <w:lang w:eastAsia="hu-HU"/>
        </w:rPr>
        <w:br/>
        <w:t>Az 512-es vonal Deutschkreutz irányú keddi megállónkénti utasforgalmának jellemzői</w:t>
      </w:r>
      <w:bookmarkEnd w:id="158"/>
      <w:bookmarkEnd w:id="159"/>
      <w:bookmarkEnd w:id="160"/>
    </w:p>
    <w:p w:rsidR="003A6C64" w:rsidRPr="00933223" w:rsidRDefault="005534A3" w:rsidP="003A6C64">
      <w:pPr>
        <w:spacing w:after="0"/>
        <w:jc w:val="center"/>
        <w:rPr>
          <w:noProof/>
          <w:lang w:eastAsia="hu-HU"/>
        </w:rPr>
      </w:pPr>
      <w:bookmarkStart w:id="161" w:name="_Ref368578549"/>
      <w:r w:rsidRPr="00933223">
        <w:rPr>
          <w:noProof/>
          <w:lang w:eastAsia="hu-HU"/>
        </w:rPr>
        <w:lastRenderedPageBreak/>
        <w:drawing>
          <wp:inline distT="0" distB="0" distL="0" distR="0" wp14:anchorId="238826EB" wp14:editId="3949C06A">
            <wp:extent cx="4311165" cy="3240000"/>
            <wp:effectExtent l="0" t="0" r="0" b="0"/>
            <wp:docPr id="92"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p>
    <w:p w:rsidR="00DA5781" w:rsidRPr="00933223" w:rsidRDefault="00A80FA2" w:rsidP="003A6C64">
      <w:pPr>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162" w:name="_Ref381370081"/>
      <w:bookmarkStart w:id="163" w:name="_Toc368582497"/>
      <w:bookmarkStart w:id="164" w:name="_Toc368582990"/>
      <w:bookmarkStart w:id="165" w:name="_Toc418168020"/>
      <w:r w:rsidR="00C15DD3">
        <w:rPr>
          <w:noProof/>
          <w:lang w:eastAsia="hu-HU"/>
        </w:rPr>
        <w:t>23</w:t>
      </w:r>
      <w:bookmarkEnd w:id="162"/>
      <w:r w:rsidRPr="00933223">
        <w:rPr>
          <w:noProof/>
          <w:lang w:eastAsia="hu-HU"/>
        </w:rPr>
        <w:fldChar w:fldCharType="end"/>
      </w:r>
      <w:r w:rsidR="00DA5781" w:rsidRPr="00933223">
        <w:rPr>
          <w:noProof/>
          <w:lang w:eastAsia="hu-HU"/>
        </w:rPr>
        <w:t>. ábra</w:t>
      </w:r>
      <w:bookmarkEnd w:id="161"/>
      <w:r w:rsidR="00DA5781" w:rsidRPr="00933223">
        <w:rPr>
          <w:noProof/>
          <w:lang w:eastAsia="hu-HU"/>
        </w:rPr>
        <w:br/>
        <w:t>Az 512-es vonal Neufeld a. d. Leitha irányú keddi megállónkénti utasforgalmának jellemzői</w:t>
      </w:r>
      <w:bookmarkEnd w:id="163"/>
      <w:bookmarkEnd w:id="164"/>
      <w:bookmarkEnd w:id="165"/>
    </w:p>
    <w:p w:rsidR="00D730EB" w:rsidRPr="00933223" w:rsidRDefault="00DA5781" w:rsidP="0043535C">
      <w:pPr>
        <w:rPr>
          <w:lang w:eastAsia="hu-HU"/>
        </w:rPr>
      </w:pPr>
      <w:r w:rsidRPr="00933223">
        <w:rPr>
          <w:lang w:eastAsia="hu-HU"/>
        </w:rPr>
        <w:t xml:space="preserve">A </w:t>
      </w:r>
      <w:r w:rsidRPr="00933223">
        <w:rPr>
          <w:u w:val="single"/>
          <w:lang w:eastAsia="hu-HU"/>
        </w:rPr>
        <w:t>vasárnapi délutáni felmérés</w:t>
      </w:r>
      <w:r w:rsidRPr="00933223">
        <w:rPr>
          <w:lang w:eastAsia="hu-HU"/>
        </w:rPr>
        <w:t xml:space="preserve"> </w:t>
      </w:r>
      <w:r w:rsidR="0043535C" w:rsidRPr="00933223">
        <w:rPr>
          <w:lang w:eastAsia="hu-HU"/>
        </w:rPr>
        <w:t>során felmért összes utas irányonkénti megoszlása</w:t>
      </w:r>
      <w:r w:rsidRPr="00933223">
        <w:rPr>
          <w:lang w:eastAsia="hu-HU"/>
        </w:rPr>
        <w:t xml:space="preserve"> </w:t>
      </w:r>
      <w:r w:rsidR="0043535C" w:rsidRPr="00933223">
        <w:rPr>
          <w:lang w:eastAsia="hu-HU"/>
        </w:rPr>
        <w:t>29:71</w:t>
      </w:r>
      <w:r w:rsidRPr="00933223">
        <w:rPr>
          <w:lang w:eastAsia="hu-HU"/>
        </w:rPr>
        <w:t xml:space="preserve"> százalék</w:t>
      </w:r>
      <w:r w:rsidR="00ED27BA" w:rsidRPr="00933223">
        <w:rPr>
          <w:lang w:eastAsia="hu-HU"/>
        </w:rPr>
        <w:t xml:space="preserve">, tehát a </w:t>
      </w:r>
      <w:r w:rsidR="0043535C" w:rsidRPr="00933223">
        <w:rPr>
          <w:lang w:eastAsia="hu-HU"/>
        </w:rPr>
        <w:t>munka</w:t>
      </w:r>
      <w:r w:rsidR="00ED27BA" w:rsidRPr="00933223">
        <w:rPr>
          <w:lang w:eastAsia="hu-HU"/>
        </w:rPr>
        <w:t>napokhoz képest jóval erőteljesebb az</w:t>
      </w:r>
      <w:r w:rsidRPr="00933223">
        <w:rPr>
          <w:lang w:eastAsia="hu-HU"/>
        </w:rPr>
        <w:t xml:space="preserve"> Ebenfurth</w:t>
      </w:r>
      <w:r w:rsidR="00BB6889" w:rsidRPr="00933223">
        <w:rPr>
          <w:lang w:eastAsia="hu-HU"/>
        </w:rPr>
        <w:softHyphen/>
        <w:t>–</w:t>
      </w:r>
      <w:r w:rsidR="00ED27BA" w:rsidRPr="00933223">
        <w:rPr>
          <w:lang w:eastAsia="hu-HU"/>
        </w:rPr>
        <w:t>Wien</w:t>
      </w:r>
      <w:r w:rsidRPr="00933223">
        <w:rPr>
          <w:lang w:eastAsia="hu-HU"/>
        </w:rPr>
        <w:t xml:space="preserve"> irány</w:t>
      </w:r>
      <w:r w:rsidR="00ED27BA" w:rsidRPr="00933223">
        <w:rPr>
          <w:lang w:eastAsia="hu-HU"/>
        </w:rPr>
        <w:t xml:space="preserve">ú forgalom </w:t>
      </w:r>
      <w:r w:rsidR="0093662B" w:rsidRPr="00933223">
        <w:rPr>
          <w:lang w:eastAsia="hu-HU"/>
        </w:rPr>
        <w:t>túlsúlya</w:t>
      </w:r>
      <w:r w:rsidRPr="00933223">
        <w:rPr>
          <w:lang w:eastAsia="hu-HU"/>
        </w:rPr>
        <w:t>.</w:t>
      </w:r>
      <w:r w:rsidR="0043535C" w:rsidRPr="00933223">
        <w:rPr>
          <w:lang w:eastAsia="hu-HU"/>
        </w:rPr>
        <w:t xml:space="preserve"> A</w:t>
      </w:r>
      <w:r w:rsidRPr="00933223">
        <w:rPr>
          <w:lang w:eastAsia="hu-HU"/>
        </w:rPr>
        <w:t xml:space="preserve">z átlagos utasszám </w:t>
      </w:r>
      <w:r w:rsidR="0043535C" w:rsidRPr="00933223">
        <w:rPr>
          <w:lang w:eastAsia="hu-HU"/>
        </w:rPr>
        <w:t xml:space="preserve">Sopron felé csupán 41, azonban </w:t>
      </w:r>
      <w:r w:rsidRPr="00933223">
        <w:rPr>
          <w:lang w:eastAsia="hu-HU"/>
        </w:rPr>
        <w:t>Ebenfurth felé</w:t>
      </w:r>
      <w:r w:rsidRPr="00933223">
        <w:rPr>
          <w:sz w:val="28"/>
          <w:lang w:eastAsia="hu-HU"/>
        </w:rPr>
        <w:t xml:space="preserve"> </w:t>
      </w:r>
      <w:r w:rsidRPr="00933223">
        <w:rPr>
          <w:lang w:eastAsia="hu-HU"/>
        </w:rPr>
        <w:t>102 fő</w:t>
      </w:r>
      <w:r w:rsidR="0043535C" w:rsidRPr="00933223">
        <w:rPr>
          <w:lang w:eastAsia="hu-HU"/>
        </w:rPr>
        <w:t xml:space="preserve"> volt</w:t>
      </w:r>
      <w:r w:rsidRPr="00933223">
        <w:rPr>
          <w:lang w:eastAsia="hu-HU"/>
        </w:rPr>
        <w:t>.</w:t>
      </w:r>
      <w:r w:rsidR="0043535C" w:rsidRPr="00933223">
        <w:rPr>
          <w:lang w:eastAsia="hu-HU"/>
        </w:rPr>
        <w:t xml:space="preserve"> A</w:t>
      </w:r>
      <w:r w:rsidRPr="00933223">
        <w:rPr>
          <w:lang w:eastAsia="hu-HU"/>
        </w:rPr>
        <w:t xml:space="preserve">z utasterhelési adatok </w:t>
      </w:r>
      <w:r w:rsidR="0043535C" w:rsidRPr="00933223">
        <w:rPr>
          <w:lang w:eastAsia="hu-HU"/>
        </w:rPr>
        <w:t>(</w:t>
      </w:r>
      <w:r w:rsidR="00EA29BD">
        <w:fldChar w:fldCharType="begin"/>
      </w:r>
      <w:r w:rsidR="00EA29BD">
        <w:instrText xml:space="preserve"> REF _Ref373064894 \h  \* MERGEFORMAT </w:instrText>
      </w:r>
      <w:r w:rsidR="00EA29BD">
        <w:fldChar w:fldCharType="separate"/>
      </w:r>
      <w:r w:rsidR="00853653" w:rsidRPr="00933223">
        <w:rPr>
          <w:noProof/>
          <w:lang w:eastAsia="hu-HU"/>
        </w:rPr>
        <w:t>24. ábra</w:t>
      </w:r>
      <w:r w:rsidR="00EA29BD">
        <w:fldChar w:fldCharType="end"/>
      </w:r>
      <w:r w:rsidR="0043535C" w:rsidRPr="00933223">
        <w:t xml:space="preserve"> és </w:t>
      </w:r>
      <w:r w:rsidR="00EA29BD">
        <w:fldChar w:fldCharType="begin"/>
      </w:r>
      <w:r w:rsidR="00EA29BD">
        <w:instrText xml:space="preserve"> REF _Ref373064932 \h  \* MERGEFORMAT </w:instrText>
      </w:r>
      <w:r w:rsidR="00EA29BD">
        <w:fldChar w:fldCharType="separate"/>
      </w:r>
      <w:r w:rsidR="00853653" w:rsidRPr="00933223">
        <w:rPr>
          <w:noProof/>
          <w:lang w:eastAsia="hu-HU"/>
        </w:rPr>
        <w:t>25. ábra</w:t>
      </w:r>
      <w:r w:rsidR="00EA29BD">
        <w:fldChar w:fldCharType="end"/>
      </w:r>
      <w:r w:rsidR="0043535C" w:rsidRPr="00933223">
        <w:rPr>
          <w:lang w:eastAsia="hu-HU"/>
        </w:rPr>
        <w:t xml:space="preserve">) </w:t>
      </w:r>
      <w:r w:rsidRPr="00933223">
        <w:rPr>
          <w:lang w:eastAsia="hu-HU"/>
        </w:rPr>
        <w:t>mindkét irányban a hétköznap</w:t>
      </w:r>
      <w:r w:rsidR="0043535C" w:rsidRPr="00933223">
        <w:rPr>
          <w:lang w:eastAsia="hu-HU"/>
        </w:rPr>
        <w:t>i mérés eredményeihez hasonló tendenciát</w:t>
      </w:r>
      <w:r w:rsidR="00910EE9" w:rsidRPr="00933223">
        <w:rPr>
          <w:lang w:eastAsia="hu-HU"/>
        </w:rPr>
        <w:t xml:space="preserve"> mutatnak.</w:t>
      </w:r>
      <w:bookmarkStart w:id="166" w:name="_Ref368567206"/>
    </w:p>
    <w:p w:rsidR="00D730EB" w:rsidRPr="00933223" w:rsidRDefault="005534A3" w:rsidP="00D730EB">
      <w:pPr>
        <w:keepNext/>
        <w:spacing w:after="0"/>
        <w:jc w:val="center"/>
        <w:rPr>
          <w:noProof/>
          <w:lang w:eastAsia="hu-HU"/>
        </w:rPr>
      </w:pPr>
      <w:r w:rsidRPr="00933223">
        <w:rPr>
          <w:noProof/>
          <w:lang w:eastAsia="hu-HU"/>
        </w:rPr>
        <w:lastRenderedPageBreak/>
        <w:drawing>
          <wp:inline distT="0" distB="0" distL="0" distR="0" wp14:anchorId="5D678171" wp14:editId="66DDAB35">
            <wp:extent cx="4311160" cy="3240000"/>
            <wp:effectExtent l="0" t="0" r="0" b="0"/>
            <wp:docPr id="93"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4311160" cy="3240000"/>
                    </a:xfrm>
                    <a:prstGeom prst="rect">
                      <a:avLst/>
                    </a:prstGeom>
                    <a:noFill/>
                    <a:ln w="9525">
                      <a:noFill/>
                      <a:miter lim="800000"/>
                      <a:headEnd/>
                      <a:tailEnd/>
                    </a:ln>
                  </pic:spPr>
                </pic:pic>
              </a:graphicData>
            </a:graphic>
          </wp:inline>
        </w:drawing>
      </w:r>
    </w:p>
    <w:bookmarkStart w:id="167" w:name="_Ref373064894"/>
    <w:p w:rsidR="00D730EB" w:rsidRPr="00933223" w:rsidRDefault="00A80FA2" w:rsidP="00D730EB">
      <w:pPr>
        <w:keepNext/>
        <w:jc w:val="center"/>
        <w:rPr>
          <w:noProof/>
          <w:lang w:eastAsia="hu-HU"/>
        </w:rPr>
      </w:pPr>
      <w:r w:rsidRPr="00933223">
        <w:rPr>
          <w:noProof/>
          <w:lang w:eastAsia="hu-HU"/>
        </w:rPr>
        <w:fldChar w:fldCharType="begin"/>
      </w:r>
      <w:r w:rsidR="00D730EB" w:rsidRPr="00933223">
        <w:rPr>
          <w:noProof/>
          <w:lang w:eastAsia="hu-HU"/>
        </w:rPr>
        <w:instrText xml:space="preserve"> SEQ ábra \* ARABIC </w:instrText>
      </w:r>
      <w:r w:rsidRPr="00933223">
        <w:rPr>
          <w:noProof/>
          <w:lang w:eastAsia="hu-HU"/>
        </w:rPr>
        <w:fldChar w:fldCharType="separate"/>
      </w:r>
      <w:bookmarkStart w:id="168" w:name="_Toc368582991"/>
      <w:bookmarkStart w:id="169" w:name="_Toc418168021"/>
      <w:r w:rsidR="00C15DD3">
        <w:rPr>
          <w:noProof/>
          <w:lang w:eastAsia="hu-HU"/>
        </w:rPr>
        <w:t>24</w:t>
      </w:r>
      <w:r w:rsidRPr="00933223">
        <w:rPr>
          <w:noProof/>
          <w:lang w:eastAsia="hu-HU"/>
        </w:rPr>
        <w:fldChar w:fldCharType="end"/>
      </w:r>
      <w:r w:rsidR="00D730EB" w:rsidRPr="00933223">
        <w:rPr>
          <w:noProof/>
          <w:lang w:eastAsia="hu-HU"/>
        </w:rPr>
        <w:t>. ábra</w:t>
      </w:r>
      <w:bookmarkEnd w:id="167"/>
      <w:r w:rsidR="00D730EB" w:rsidRPr="00933223">
        <w:rPr>
          <w:noProof/>
          <w:lang w:eastAsia="hu-HU"/>
        </w:rPr>
        <w:br/>
        <w:t>Az 512-es vonal Deutschkreutz irányú vasárnapi megállónkénti utasforgalmának jellemzői</w:t>
      </w:r>
      <w:bookmarkEnd w:id="168"/>
      <w:bookmarkEnd w:id="169"/>
    </w:p>
    <w:bookmarkEnd w:id="166"/>
    <w:p w:rsidR="00DA5781" w:rsidRPr="00933223" w:rsidRDefault="005534A3" w:rsidP="00D730EB">
      <w:pPr>
        <w:keepNext/>
        <w:spacing w:after="0"/>
        <w:jc w:val="center"/>
        <w:rPr>
          <w:noProof/>
          <w:lang w:eastAsia="hu-HU"/>
        </w:rPr>
      </w:pPr>
      <w:r w:rsidRPr="00933223">
        <w:rPr>
          <w:noProof/>
          <w:lang w:eastAsia="hu-HU"/>
        </w:rPr>
        <w:drawing>
          <wp:inline distT="0" distB="0" distL="0" distR="0" wp14:anchorId="60FE0451" wp14:editId="0BF87F21">
            <wp:extent cx="4312800" cy="3240000"/>
            <wp:effectExtent l="0" t="0" r="0" b="0"/>
            <wp:docPr id="94"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srcRect/>
                    <a:stretch>
                      <a:fillRect/>
                    </a:stretch>
                  </pic:blipFill>
                  <pic:spPr bwMode="auto">
                    <a:xfrm>
                      <a:off x="0" y="0"/>
                      <a:ext cx="4312800" cy="3240000"/>
                    </a:xfrm>
                    <a:prstGeom prst="rect">
                      <a:avLst/>
                    </a:prstGeom>
                    <a:noFill/>
                    <a:ln w="9525">
                      <a:noFill/>
                      <a:miter lim="800000"/>
                      <a:headEnd/>
                      <a:tailEnd/>
                    </a:ln>
                  </pic:spPr>
                </pic:pic>
              </a:graphicData>
            </a:graphic>
          </wp:inline>
        </w:drawing>
      </w:r>
    </w:p>
    <w:bookmarkStart w:id="170" w:name="_Ref373064932"/>
    <w:bookmarkStart w:id="171" w:name="_Ref368567284"/>
    <w:p w:rsidR="00DA5781" w:rsidRPr="00933223" w:rsidRDefault="00A80FA2" w:rsidP="00DA5781">
      <w:pPr>
        <w:keepNext/>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172" w:name="_Toc368582992"/>
      <w:bookmarkStart w:id="173" w:name="_Toc418168022"/>
      <w:r w:rsidR="00C15DD3">
        <w:rPr>
          <w:noProof/>
          <w:lang w:eastAsia="hu-HU"/>
        </w:rPr>
        <w:t>25</w:t>
      </w:r>
      <w:r w:rsidRPr="00933223">
        <w:rPr>
          <w:noProof/>
          <w:lang w:eastAsia="hu-HU"/>
        </w:rPr>
        <w:fldChar w:fldCharType="end"/>
      </w:r>
      <w:r w:rsidR="00DA5781" w:rsidRPr="00933223">
        <w:rPr>
          <w:noProof/>
          <w:lang w:eastAsia="hu-HU"/>
        </w:rPr>
        <w:t>. ábra</w:t>
      </w:r>
      <w:bookmarkEnd w:id="170"/>
      <w:r w:rsidR="0043535C" w:rsidRPr="00933223">
        <w:rPr>
          <w:noProof/>
          <w:lang w:eastAsia="hu-HU"/>
        </w:rPr>
        <w:br/>
        <w:t>Az 512-es vonal Neufeld/</w:t>
      </w:r>
      <w:r w:rsidR="00DA5781" w:rsidRPr="00933223">
        <w:rPr>
          <w:noProof/>
          <w:lang w:eastAsia="hu-HU"/>
        </w:rPr>
        <w:t>Leitha irányú vasárnapi megállónkénti utasforgalmának jellemzői</w:t>
      </w:r>
      <w:bookmarkEnd w:id="172"/>
      <w:bookmarkEnd w:id="173"/>
    </w:p>
    <w:bookmarkEnd w:id="171"/>
    <w:p w:rsidR="00DA5781" w:rsidRPr="00933223" w:rsidRDefault="00DA5781" w:rsidP="00DA5781">
      <w:r w:rsidRPr="00933223">
        <w:t>A hétköznapi méréseket összehasonlítva a keddi munkanapon szerelvényenként átlagosan 18%-al többen utaztak, mint a pénteki napon. A v</w:t>
      </w:r>
      <w:r w:rsidR="00E61280" w:rsidRPr="00933223">
        <w:t>asárnap délutáni mérés során felmért vonatok</w:t>
      </w:r>
      <w:r w:rsidRPr="00933223">
        <w:t xml:space="preserve"> átlagos </w:t>
      </w:r>
      <w:r w:rsidR="00234B68" w:rsidRPr="00933223">
        <w:t>utasszáma Ebenfurth</w:t>
      </w:r>
      <w:r w:rsidR="00234B68" w:rsidRPr="00933223">
        <w:softHyphen/>
        <w:t>–</w:t>
      </w:r>
      <w:r w:rsidR="00E61280" w:rsidRPr="00933223">
        <w:t xml:space="preserve">Wien irányában valamivel nagyobb, ellenkező irányban </w:t>
      </w:r>
      <w:r w:rsidR="00E61280" w:rsidRPr="00933223">
        <w:lastRenderedPageBreak/>
        <w:t>azonban jóval kisebb volt a munkanapokon délután vizsgált vonatok</w:t>
      </w:r>
      <w:r w:rsidR="003E34EB" w:rsidRPr="00933223">
        <w:t>o</w:t>
      </w:r>
      <w:r w:rsidR="00E61280" w:rsidRPr="00933223">
        <w:t>n mért értékekhez képest</w:t>
      </w:r>
      <w:r w:rsidRPr="00933223">
        <w:t>.</w:t>
      </w:r>
    </w:p>
    <w:p w:rsidR="0093662B" w:rsidRPr="00933223" w:rsidRDefault="0093662B" w:rsidP="00BD76F0">
      <w:pPr>
        <w:spacing w:after="120"/>
        <w:rPr>
          <w:lang w:eastAsia="hu-HU"/>
        </w:rPr>
      </w:pPr>
    </w:p>
    <w:p w:rsidR="00E2000D" w:rsidRPr="00933223" w:rsidRDefault="00DA5781" w:rsidP="00BD76F0">
      <w:pPr>
        <w:spacing w:after="120"/>
        <w:rPr>
          <w:lang w:eastAsia="hu-HU"/>
        </w:rPr>
      </w:pPr>
      <w:r w:rsidRPr="00933223">
        <w:rPr>
          <w:lang w:eastAsia="hu-HU"/>
        </w:rPr>
        <w:t>A</w:t>
      </w:r>
      <w:r w:rsidR="00910EE9" w:rsidRPr="00933223">
        <w:rPr>
          <w:lang w:eastAsia="hu-HU"/>
        </w:rPr>
        <w:t>z</w:t>
      </w:r>
      <w:r w:rsidRPr="00933223">
        <w:rPr>
          <w:lang w:eastAsia="hu-HU"/>
        </w:rPr>
        <w:t xml:space="preserve"> </w:t>
      </w:r>
      <w:r w:rsidR="00EA29BD">
        <w:fldChar w:fldCharType="begin"/>
      </w:r>
      <w:r w:rsidR="00EA29BD">
        <w:instrText xml:space="preserve"> REF _Ref378328062 \h  \* MERGEFORMAT </w:instrText>
      </w:r>
      <w:r w:rsidR="00EA29BD">
        <w:fldChar w:fldCharType="separate"/>
      </w:r>
      <w:r w:rsidR="00853653" w:rsidRPr="00933223">
        <w:rPr>
          <w:noProof/>
          <w:lang w:eastAsia="hu-HU"/>
        </w:rPr>
        <w:t>6</w:t>
      </w:r>
      <w:r w:rsidR="00853653" w:rsidRPr="00933223">
        <w:rPr>
          <w:lang w:eastAsia="hu-HU"/>
        </w:rPr>
        <w:t>. táblázat</w:t>
      </w:r>
      <w:r w:rsidR="00EA29BD">
        <w:fldChar w:fldCharType="end"/>
      </w:r>
      <w:r w:rsidRPr="00933223">
        <w:rPr>
          <w:lang w:eastAsia="hu-HU"/>
        </w:rPr>
        <w:t xml:space="preserve">ban mérési időszakonként és irányonként összevetettük a vizsgált vonalszakasz legnagyobb utasforgalmát bonyolító, illetve a legtöbb határon átutazó utast szállító szerelvényeit. </w:t>
      </w:r>
      <w:r w:rsidR="003E34EB" w:rsidRPr="00933223">
        <w:rPr>
          <w:lang w:eastAsia="hu-HU"/>
        </w:rPr>
        <w:t>Általában (elsősorban a reggeli mérések idején)</w:t>
      </w:r>
      <w:r w:rsidRPr="00933223">
        <w:rPr>
          <w:lang w:eastAsia="hu-HU"/>
        </w:rPr>
        <w:t xml:space="preserve"> jellemző, hogy azon szerelvények, melyek már a határon átkelés idején a legtöbb utast szállították, az osztrák szakaszon is a legforgalmasabbak maradtak. </w:t>
      </w:r>
      <w:r w:rsidR="00BE5F87" w:rsidRPr="00933223">
        <w:rPr>
          <w:lang w:eastAsia="hu-HU"/>
        </w:rPr>
        <w:t>R</w:t>
      </w:r>
      <w:r w:rsidR="003E34EB" w:rsidRPr="00933223">
        <w:rPr>
          <w:lang w:eastAsia="hu-HU"/>
        </w:rPr>
        <w:t xml:space="preserve">eggel a Sopron-Baumgarten, míg délután </w:t>
      </w:r>
      <w:r w:rsidR="00BE5F87" w:rsidRPr="00933223">
        <w:rPr>
          <w:lang w:eastAsia="hu-HU"/>
        </w:rPr>
        <w:t xml:space="preserve">(vasárnap kivételével) </w:t>
      </w:r>
      <w:r w:rsidR="003E34EB" w:rsidRPr="00933223">
        <w:rPr>
          <w:lang w:eastAsia="hu-HU"/>
        </w:rPr>
        <w:t xml:space="preserve">a Baumgarten-Sopron relációban </w:t>
      </w:r>
      <w:r w:rsidR="00BE5F87" w:rsidRPr="00933223">
        <w:rPr>
          <w:lang w:eastAsia="hu-HU"/>
        </w:rPr>
        <w:t>mértünk nagyobb maximális utasterhelést, és a</w:t>
      </w:r>
      <w:r w:rsidRPr="00933223">
        <w:rPr>
          <w:lang w:eastAsia="hu-HU"/>
        </w:rPr>
        <w:t xml:space="preserve"> legnagyobb határon átlépő forgalmat a keddi mérési napon a Sopronból 7:14-kor induló szerelvényen tapasztaltunk (az osztrák szakaszon is ezen a szerelvényen volt a maximális az utasterhelés).</w:t>
      </w:r>
    </w:p>
    <w:p w:rsidR="00E2000D" w:rsidRPr="00933223" w:rsidRDefault="00300020" w:rsidP="00E2000D">
      <w:pPr>
        <w:spacing w:after="0"/>
        <w:jc w:val="center"/>
        <w:rPr>
          <w:lang w:eastAsia="hu-HU"/>
        </w:rPr>
      </w:pPr>
      <w:r w:rsidRPr="00933223">
        <w:rPr>
          <w:noProof/>
          <w:lang w:eastAsia="hu-HU"/>
        </w:rPr>
        <w:drawing>
          <wp:inline distT="0" distB="0" distL="0" distR="0" wp14:anchorId="5731D773" wp14:editId="2E23350A">
            <wp:extent cx="5759450" cy="2150952"/>
            <wp:effectExtent l="0" t="0" r="0" b="1905"/>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2150952"/>
                    </a:xfrm>
                    <a:prstGeom prst="rect">
                      <a:avLst/>
                    </a:prstGeom>
                    <a:noFill/>
                    <a:ln>
                      <a:noFill/>
                    </a:ln>
                  </pic:spPr>
                </pic:pic>
              </a:graphicData>
            </a:graphic>
          </wp:inline>
        </w:drawing>
      </w:r>
      <w:bookmarkStart w:id="174" w:name="_Toc368583032"/>
    </w:p>
    <w:bookmarkStart w:id="175" w:name="_Ref378328062"/>
    <w:p w:rsidR="00DA5781" w:rsidRPr="00933223" w:rsidRDefault="00C15DD3" w:rsidP="00BE5F87">
      <w:pPr>
        <w:spacing w:after="600"/>
        <w:jc w:val="center"/>
        <w:rPr>
          <w:lang w:eastAsia="hu-HU"/>
        </w:rPr>
      </w:pPr>
      <w:r>
        <w:rPr>
          <w:lang w:eastAsia="hu-HU"/>
        </w:rPr>
        <w:fldChar w:fldCharType="begin"/>
      </w:r>
      <w:r>
        <w:rPr>
          <w:lang w:eastAsia="hu-HU"/>
        </w:rPr>
        <w:instrText xml:space="preserve"> SEQ táblázat \* ARABIC </w:instrText>
      </w:r>
      <w:r>
        <w:rPr>
          <w:lang w:eastAsia="hu-HU"/>
        </w:rPr>
        <w:fldChar w:fldCharType="separate"/>
      </w:r>
      <w:bookmarkStart w:id="176" w:name="_Toc418168484"/>
      <w:r>
        <w:rPr>
          <w:noProof/>
          <w:lang w:eastAsia="hu-HU"/>
        </w:rPr>
        <w:t>6</w:t>
      </w:r>
      <w:r>
        <w:rPr>
          <w:lang w:eastAsia="hu-HU"/>
        </w:rPr>
        <w:fldChar w:fldCharType="end"/>
      </w:r>
      <w:r w:rsidR="00E2000D" w:rsidRPr="00933223">
        <w:rPr>
          <w:lang w:eastAsia="hu-HU"/>
        </w:rPr>
        <w:t>. táblázat</w:t>
      </w:r>
      <w:bookmarkEnd w:id="175"/>
      <w:r w:rsidR="00E2000D" w:rsidRPr="00933223">
        <w:rPr>
          <w:lang w:eastAsia="hu-HU"/>
        </w:rPr>
        <w:br/>
      </w:r>
      <w:r w:rsidR="00DA5781" w:rsidRPr="00933223">
        <w:rPr>
          <w:lang w:eastAsia="hu-HU"/>
        </w:rPr>
        <w:t xml:space="preserve">Az 512-es vasútvonal legnagyobb </w:t>
      </w:r>
      <w:proofErr w:type="gramStart"/>
      <w:r w:rsidR="00DA5781" w:rsidRPr="00933223">
        <w:rPr>
          <w:lang w:eastAsia="hu-HU"/>
        </w:rPr>
        <w:t>határátlépő- és utasforgalmú</w:t>
      </w:r>
      <w:proofErr w:type="gramEnd"/>
      <w:r w:rsidR="00DA5781" w:rsidRPr="00933223">
        <w:rPr>
          <w:lang w:eastAsia="hu-HU"/>
        </w:rPr>
        <w:t xml:space="preserve"> vonatai mérési időszakonként</w:t>
      </w:r>
      <w:bookmarkEnd w:id="174"/>
      <w:r w:rsidR="00E2000D" w:rsidRPr="00933223">
        <w:rPr>
          <w:rStyle w:val="Lbjegyzet-hivatkozs"/>
          <w:lang w:eastAsia="hu-HU"/>
        </w:rPr>
        <w:footnoteReference w:id="18"/>
      </w:r>
      <w:bookmarkEnd w:id="176"/>
    </w:p>
    <w:p w:rsidR="000270E6" w:rsidRPr="00933223" w:rsidRDefault="000270E6" w:rsidP="00B46C42">
      <w:pPr>
        <w:spacing w:after="120"/>
        <w:rPr>
          <w:u w:val="single"/>
        </w:rPr>
      </w:pPr>
      <w:r w:rsidRPr="00933223">
        <w:rPr>
          <w:u w:val="single"/>
        </w:rPr>
        <w:t>A nyári felmérési eredmények részletes elemzése</w:t>
      </w:r>
    </w:p>
    <w:p w:rsidR="003F000D" w:rsidRPr="00933223" w:rsidRDefault="003F000D" w:rsidP="00B46C42">
      <w:pPr>
        <w:spacing w:after="120"/>
        <w:rPr>
          <w:lang w:eastAsia="hu-HU"/>
        </w:rPr>
      </w:pPr>
      <w:r w:rsidRPr="00933223">
        <w:rPr>
          <w:lang w:eastAsia="hu-HU"/>
        </w:rPr>
        <w:t xml:space="preserve">A vasútvonalon a tavaszi méréssel megegyező módon Sopron (bizonyos esetekben Deutschkreutz) vasútállomás és Neufeld </w:t>
      </w:r>
      <w:proofErr w:type="gramStart"/>
      <w:r w:rsidRPr="00933223">
        <w:rPr>
          <w:lang w:eastAsia="hu-HU"/>
        </w:rPr>
        <w:t>a.</w:t>
      </w:r>
      <w:proofErr w:type="gramEnd"/>
      <w:r w:rsidRPr="00933223">
        <w:rPr>
          <w:lang w:eastAsia="hu-HU"/>
        </w:rPr>
        <w:t xml:space="preserve"> d. Leitha állomás között végeztünk utasforgalmi vizsgálatokat. </w:t>
      </w:r>
      <w:r w:rsidR="00BE5F87" w:rsidRPr="00933223">
        <w:rPr>
          <w:lang w:eastAsia="hu-HU"/>
        </w:rPr>
        <w:t>Pénteken és kedden</w:t>
      </w:r>
      <w:r w:rsidRPr="00933223">
        <w:rPr>
          <w:lang w:eastAsia="hu-HU"/>
        </w:rPr>
        <w:t xml:space="preserve"> a reggeli órákban Neufeld felé </w:t>
      </w:r>
      <w:r w:rsidR="00BE5F87" w:rsidRPr="00933223">
        <w:rPr>
          <w:lang w:eastAsia="hu-HU"/>
        </w:rPr>
        <w:t>8,</w:t>
      </w:r>
      <w:r w:rsidRPr="00933223">
        <w:rPr>
          <w:lang w:eastAsia="hu-HU"/>
        </w:rPr>
        <w:t xml:space="preserve"> az ellentétes irányban </w:t>
      </w:r>
      <w:r w:rsidR="00BE5F87" w:rsidRPr="00933223">
        <w:rPr>
          <w:lang w:eastAsia="hu-HU"/>
        </w:rPr>
        <w:t>4,</w:t>
      </w:r>
      <w:r w:rsidRPr="00933223">
        <w:rPr>
          <w:lang w:eastAsia="hu-HU"/>
        </w:rPr>
        <w:t xml:space="preserve"> míg a délutáni csúcsidőszakban irányonként </w:t>
      </w:r>
      <w:r w:rsidR="00BE5F87" w:rsidRPr="00933223">
        <w:rPr>
          <w:lang w:eastAsia="hu-HU"/>
        </w:rPr>
        <w:t>6</w:t>
      </w:r>
      <w:r w:rsidRPr="00933223">
        <w:rPr>
          <w:lang w:eastAsia="hu-HU"/>
        </w:rPr>
        <w:t xml:space="preserve"> vonatra terveztünk felmérést. </w:t>
      </w:r>
      <w:r w:rsidR="000A5817" w:rsidRPr="00933223">
        <w:rPr>
          <w:lang w:eastAsia="hu-HU"/>
        </w:rPr>
        <w:t xml:space="preserve">Délután tehát egy vonatpárral többet vontunk be a mérésbe, ugyanis tavasszal jelentős határátlépő forgalmat figyeltünk meg Sopron állomásán tartózkodva a Wien felé 13:37-kor induló és a Sopronba 14:52-kor érkező Regioexpress járatokon is. </w:t>
      </w:r>
      <w:r w:rsidRPr="00933223">
        <w:rPr>
          <w:lang w:eastAsia="hu-HU"/>
        </w:rPr>
        <w:t>A vasárnap délutáni időszakban</w:t>
      </w:r>
      <w:r w:rsidR="000A5817" w:rsidRPr="00933223">
        <w:rPr>
          <w:lang w:eastAsia="hu-HU"/>
        </w:rPr>
        <w:t xml:space="preserve"> ugyanakkor változatlanul</w:t>
      </w:r>
      <w:r w:rsidRPr="00933223">
        <w:rPr>
          <w:lang w:eastAsia="hu-HU"/>
        </w:rPr>
        <w:t xml:space="preserve"> négy vonatpár esetében vizsgáltuk az utasforgalmat. Azon vonatok esetében, amelyek csak Sopron és Neufeld között voltak felmérve, a Deutschkreutzban fel- vagy </w:t>
      </w:r>
      <w:r w:rsidRPr="00933223">
        <w:rPr>
          <w:lang w:eastAsia="hu-HU"/>
        </w:rPr>
        <w:lastRenderedPageBreak/>
        <w:t>leszállók száma –köztes megálló híján– soproni utascsere adataiból és a vonaton fent tartózkodók számából adódik.</w:t>
      </w:r>
    </w:p>
    <w:p w:rsidR="00BD76F0" w:rsidRPr="00933223" w:rsidRDefault="003F000D" w:rsidP="00B46C42">
      <w:pPr>
        <w:spacing w:after="120"/>
        <w:rPr>
          <w:lang w:eastAsia="hu-HU"/>
        </w:rPr>
      </w:pPr>
      <w:r w:rsidRPr="00933223">
        <w:rPr>
          <w:lang w:eastAsia="hu-HU"/>
        </w:rPr>
        <w:t xml:space="preserve">A </w:t>
      </w:r>
      <w:r w:rsidRPr="00933223">
        <w:rPr>
          <w:u w:val="single"/>
          <w:lang w:eastAsia="hu-HU"/>
        </w:rPr>
        <w:t>pénteki felmérés</w:t>
      </w:r>
      <w:r w:rsidRPr="00933223">
        <w:rPr>
          <w:lang w:eastAsia="hu-HU"/>
        </w:rPr>
        <w:t xml:space="preserve"> </w:t>
      </w:r>
      <w:r w:rsidR="00BD76F0" w:rsidRPr="00933223">
        <w:rPr>
          <w:lang w:eastAsia="hu-HU"/>
        </w:rPr>
        <w:t>során az összes utas irányonkénti megoszlása 48:52 százalék, vagyis az összes utas 52%-</w:t>
      </w:r>
      <w:proofErr w:type="gramStart"/>
      <w:r w:rsidR="00BD76F0" w:rsidRPr="00933223">
        <w:rPr>
          <w:lang w:eastAsia="hu-HU"/>
        </w:rPr>
        <w:t>a</w:t>
      </w:r>
      <w:proofErr w:type="gramEnd"/>
      <w:r w:rsidR="00BD76F0" w:rsidRPr="00933223">
        <w:rPr>
          <w:lang w:eastAsia="hu-HU"/>
        </w:rPr>
        <w:t xml:space="preserve"> Ebenfurth felé utazott. Ennek ellenére az átlagos utasszám Ebenfurth felé csak 66, míg Sopron felé 85 fő volt, mivel a reggeli csúcsidőben Ebenfurth felé kétszer annyi vonat közlekedik a csúcsidőben, mint délután az ellenkező irányban. </w:t>
      </w:r>
    </w:p>
    <w:p w:rsidR="00101F12" w:rsidRPr="00933223" w:rsidRDefault="003F000D" w:rsidP="0071415D">
      <w:pPr>
        <w:spacing w:before="240" w:after="0"/>
        <w:rPr>
          <w:lang w:eastAsia="hu-HU"/>
        </w:rPr>
      </w:pPr>
      <w:r w:rsidRPr="00933223">
        <w:rPr>
          <w:lang w:eastAsia="hu-HU"/>
        </w:rPr>
        <w:t>A felmért utasforgalmat irányonként</w:t>
      </w:r>
      <w:r w:rsidR="0071415D" w:rsidRPr="00933223">
        <w:rPr>
          <w:lang w:eastAsia="hu-HU"/>
        </w:rPr>
        <w:t xml:space="preserve"> elemezve a tavaszi felméréshez hasonlóképp </w:t>
      </w:r>
      <w:r w:rsidRPr="00933223">
        <w:rPr>
          <w:lang w:eastAsia="hu-HU"/>
        </w:rPr>
        <w:t>láthatóvá válik, hogy az utasterhelés adatai csökkenő tendenciát mutatnak az Ebenfurth–Deutschkreutz irányban</w:t>
      </w:r>
      <w:r w:rsidR="005B224D" w:rsidRPr="00933223">
        <w:rPr>
          <w:lang w:eastAsia="hu-HU"/>
        </w:rPr>
        <w:t xml:space="preserve"> (</w:t>
      </w:r>
      <w:r w:rsidR="00EA29BD">
        <w:fldChar w:fldCharType="begin"/>
      </w:r>
      <w:r w:rsidR="00EA29BD">
        <w:instrText xml:space="preserve"> REF _Ref378327367 \h  \* MERGEFORMAT </w:instrText>
      </w:r>
      <w:r w:rsidR="00EA29BD">
        <w:fldChar w:fldCharType="separate"/>
      </w:r>
      <w:r w:rsidR="00853653" w:rsidRPr="00933223">
        <w:rPr>
          <w:noProof/>
          <w:lang w:eastAsia="hu-HU"/>
        </w:rPr>
        <w:t>26. ábra</w:t>
      </w:r>
      <w:r w:rsidR="00EA29BD">
        <w:fldChar w:fldCharType="end"/>
      </w:r>
      <w:r w:rsidR="0071415D" w:rsidRPr="00933223">
        <w:rPr>
          <w:lang w:eastAsia="hu-HU"/>
        </w:rPr>
        <w:t>), míg növekedést a</w:t>
      </w:r>
      <w:r w:rsidRPr="00933223">
        <w:rPr>
          <w:lang w:eastAsia="hu-HU"/>
        </w:rPr>
        <w:t xml:space="preserve"> Deutschkreutz–Ebenfurth irány</w:t>
      </w:r>
      <w:r w:rsidR="0071415D" w:rsidRPr="00933223">
        <w:rPr>
          <w:lang w:eastAsia="hu-HU"/>
        </w:rPr>
        <w:t>ban (</w:t>
      </w:r>
      <w:r w:rsidR="00EA29BD">
        <w:fldChar w:fldCharType="begin"/>
      </w:r>
      <w:r w:rsidR="00EA29BD">
        <w:instrText xml:space="preserve"> REF _Ref379374045 \h  \* MERGEFORMAT </w:instrText>
      </w:r>
      <w:r w:rsidR="00EA29BD">
        <w:fldChar w:fldCharType="separate"/>
      </w:r>
      <w:r w:rsidR="00853653" w:rsidRPr="00933223">
        <w:rPr>
          <w:lang w:eastAsia="hu-HU"/>
        </w:rPr>
        <w:t>27</w:t>
      </w:r>
      <w:r w:rsidR="00EA29BD">
        <w:fldChar w:fldCharType="end"/>
      </w:r>
      <w:r w:rsidR="0071415D" w:rsidRPr="00933223">
        <w:rPr>
          <w:lang w:eastAsia="hu-HU"/>
        </w:rPr>
        <w:t>. ábra</w:t>
      </w:r>
      <w:r w:rsidR="005B224D" w:rsidRPr="00933223">
        <w:rPr>
          <w:lang w:eastAsia="hu-HU"/>
        </w:rPr>
        <w:t>)</w:t>
      </w:r>
      <w:r w:rsidRPr="00933223">
        <w:rPr>
          <w:lang w:eastAsia="hu-HU"/>
        </w:rPr>
        <w:t xml:space="preserve">. </w:t>
      </w:r>
    </w:p>
    <w:p w:rsidR="0071415D" w:rsidRPr="00933223" w:rsidRDefault="0071415D" w:rsidP="0071415D">
      <w:pPr>
        <w:spacing w:before="240" w:after="0"/>
        <w:jc w:val="center"/>
        <w:rPr>
          <w:lang w:eastAsia="hu-HU"/>
        </w:rPr>
      </w:pPr>
      <w:r w:rsidRPr="00933223">
        <w:rPr>
          <w:noProof/>
          <w:lang w:eastAsia="hu-HU"/>
        </w:rPr>
        <w:drawing>
          <wp:inline distT="0" distB="0" distL="0" distR="0" wp14:anchorId="2C7A014B" wp14:editId="5F905FEE">
            <wp:extent cx="4320000" cy="3240000"/>
            <wp:effectExtent l="0" t="0" r="4445" b="0"/>
            <wp:docPr id="81"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bookmarkStart w:id="177" w:name="_Ref378327367"/>
    <w:bookmarkStart w:id="178" w:name="_Ref373064828"/>
    <w:p w:rsidR="004278D7" w:rsidRPr="00933223" w:rsidRDefault="00A80FA2" w:rsidP="0071415D">
      <w:pPr>
        <w:jc w:val="center"/>
        <w:rPr>
          <w:lang w:eastAsia="hu-HU"/>
        </w:rPr>
      </w:pPr>
      <w:r w:rsidRPr="00933223">
        <w:rPr>
          <w:lang w:eastAsia="hu-HU"/>
        </w:rPr>
        <w:fldChar w:fldCharType="begin"/>
      </w:r>
      <w:r w:rsidR="00101F12" w:rsidRPr="00933223">
        <w:rPr>
          <w:lang w:eastAsia="hu-HU"/>
        </w:rPr>
        <w:instrText xml:space="preserve"> SEQ ábra \* ARABIC </w:instrText>
      </w:r>
      <w:r w:rsidRPr="00933223">
        <w:rPr>
          <w:lang w:eastAsia="hu-HU"/>
        </w:rPr>
        <w:fldChar w:fldCharType="separate"/>
      </w:r>
      <w:r w:rsidR="00C15DD3">
        <w:rPr>
          <w:noProof/>
          <w:lang w:eastAsia="hu-HU"/>
        </w:rPr>
        <w:t>26</w:t>
      </w:r>
      <w:r w:rsidRPr="00933223">
        <w:rPr>
          <w:lang w:eastAsia="hu-HU"/>
        </w:rPr>
        <w:fldChar w:fldCharType="end"/>
      </w:r>
      <w:r w:rsidR="00101F12" w:rsidRPr="00933223">
        <w:rPr>
          <w:lang w:eastAsia="hu-HU"/>
        </w:rPr>
        <w:t>. ábra</w:t>
      </w:r>
      <w:bookmarkEnd w:id="177"/>
      <w:r w:rsidR="00101F12" w:rsidRPr="00933223">
        <w:rPr>
          <w:lang w:eastAsia="hu-HU"/>
        </w:rPr>
        <w:br/>
        <w:t>Az 512-es vonal Deutschkreutz irányú pénteki megállónkénti utasforgalmának jellemzői</w:t>
      </w:r>
      <w:bookmarkEnd w:id="178"/>
    </w:p>
    <w:p w:rsidR="004278D7" w:rsidRPr="00933223" w:rsidRDefault="00B46C42" w:rsidP="004278D7">
      <w:pPr>
        <w:spacing w:after="0"/>
        <w:jc w:val="center"/>
        <w:rPr>
          <w:lang w:eastAsia="hu-HU"/>
        </w:rPr>
      </w:pPr>
      <w:r w:rsidRPr="00933223">
        <w:rPr>
          <w:noProof/>
          <w:lang w:eastAsia="hu-HU"/>
        </w:rPr>
        <w:lastRenderedPageBreak/>
        <w:drawing>
          <wp:inline distT="0" distB="0" distL="0" distR="0" wp14:anchorId="40BD0474" wp14:editId="2E60AB8F">
            <wp:extent cx="4320000" cy="3240000"/>
            <wp:effectExtent l="0" t="0" r="4445" b="0"/>
            <wp:docPr id="82"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bookmarkStart w:id="179" w:name="_Ref373064817"/>
    </w:p>
    <w:bookmarkStart w:id="180" w:name="_Ref379374039"/>
    <w:p w:rsidR="00B46C42" w:rsidRPr="00933223" w:rsidRDefault="00A80FA2" w:rsidP="0071415D">
      <w:pPr>
        <w:jc w:val="center"/>
        <w:rPr>
          <w:lang w:eastAsia="hu-HU"/>
        </w:rPr>
      </w:pPr>
      <w:r w:rsidRPr="00933223">
        <w:rPr>
          <w:lang w:eastAsia="hu-HU"/>
        </w:rPr>
        <w:fldChar w:fldCharType="begin"/>
      </w:r>
      <w:r w:rsidR="00101F12" w:rsidRPr="00933223">
        <w:rPr>
          <w:lang w:eastAsia="hu-HU"/>
        </w:rPr>
        <w:instrText xml:space="preserve"> SEQ ábra \* ARABIC </w:instrText>
      </w:r>
      <w:r w:rsidRPr="00933223">
        <w:rPr>
          <w:lang w:eastAsia="hu-HU"/>
        </w:rPr>
        <w:fldChar w:fldCharType="separate"/>
      </w:r>
      <w:bookmarkStart w:id="181" w:name="_Ref379374045"/>
      <w:bookmarkStart w:id="182" w:name="_Toc418168023"/>
      <w:r w:rsidR="00C15DD3">
        <w:rPr>
          <w:noProof/>
          <w:lang w:eastAsia="hu-HU"/>
        </w:rPr>
        <w:t>27</w:t>
      </w:r>
      <w:bookmarkEnd w:id="181"/>
      <w:r w:rsidRPr="00933223">
        <w:rPr>
          <w:lang w:eastAsia="hu-HU"/>
        </w:rPr>
        <w:fldChar w:fldCharType="end"/>
      </w:r>
      <w:r w:rsidR="00101F12" w:rsidRPr="00933223">
        <w:rPr>
          <w:lang w:eastAsia="hu-HU"/>
        </w:rPr>
        <w:t>. ábra</w:t>
      </w:r>
      <w:r w:rsidR="00101F12" w:rsidRPr="00933223">
        <w:rPr>
          <w:lang w:eastAsia="hu-HU"/>
        </w:rPr>
        <w:br/>
        <w:t xml:space="preserve">Az 512-es vonal Neufeld </w:t>
      </w:r>
      <w:proofErr w:type="gramStart"/>
      <w:r w:rsidR="00101F12" w:rsidRPr="00933223">
        <w:rPr>
          <w:lang w:eastAsia="hu-HU"/>
        </w:rPr>
        <w:t>a.</w:t>
      </w:r>
      <w:proofErr w:type="gramEnd"/>
      <w:r w:rsidR="00101F12" w:rsidRPr="00933223">
        <w:rPr>
          <w:lang w:eastAsia="hu-HU"/>
        </w:rPr>
        <w:t xml:space="preserve"> d. Leitha irányú pénteki megállónkénti utasforgalmának jellemzői</w:t>
      </w:r>
      <w:bookmarkEnd w:id="180"/>
      <w:bookmarkEnd w:id="182"/>
    </w:p>
    <w:bookmarkEnd w:id="179"/>
    <w:p w:rsidR="00DF5D6A" w:rsidRPr="00933223" w:rsidRDefault="003F000D" w:rsidP="00DF5D6A">
      <w:pPr>
        <w:rPr>
          <w:lang w:eastAsia="hu-HU"/>
        </w:rPr>
      </w:pPr>
      <w:r w:rsidRPr="00933223">
        <w:rPr>
          <w:lang w:eastAsia="hu-HU"/>
        </w:rPr>
        <w:t xml:space="preserve">A </w:t>
      </w:r>
      <w:r w:rsidRPr="00933223">
        <w:rPr>
          <w:u w:val="single"/>
          <w:lang w:eastAsia="hu-HU"/>
        </w:rPr>
        <w:t>keddi felmérés</w:t>
      </w:r>
      <w:r w:rsidRPr="00933223">
        <w:rPr>
          <w:lang w:eastAsia="hu-HU"/>
        </w:rPr>
        <w:t xml:space="preserve"> </w:t>
      </w:r>
      <w:proofErr w:type="gramStart"/>
      <w:r w:rsidRPr="00933223">
        <w:rPr>
          <w:lang w:eastAsia="hu-HU"/>
        </w:rPr>
        <w:t>során</w:t>
      </w:r>
      <w:proofErr w:type="gramEnd"/>
      <w:r w:rsidRPr="00933223">
        <w:rPr>
          <w:lang w:eastAsia="hu-HU"/>
        </w:rPr>
        <w:t xml:space="preserve"> a vasútvonalon utazók irányonkénti megoszlása </w:t>
      </w:r>
      <w:r w:rsidR="00B95FF9" w:rsidRPr="00933223">
        <w:rPr>
          <w:lang w:eastAsia="hu-HU"/>
        </w:rPr>
        <w:t>gyakorlatilag</w:t>
      </w:r>
      <w:r w:rsidRPr="00933223">
        <w:rPr>
          <w:lang w:eastAsia="hu-HU"/>
        </w:rPr>
        <w:t xml:space="preserve"> egyenlőnek bizonyult</w:t>
      </w:r>
      <w:r w:rsidR="00B95FF9" w:rsidRPr="00933223">
        <w:rPr>
          <w:lang w:eastAsia="hu-HU"/>
        </w:rPr>
        <w:t xml:space="preserve"> és a vonatok átlagos utasszáma is a pénteken mért értékeket közelítette. A</w:t>
      </w:r>
      <w:r w:rsidRPr="00933223">
        <w:rPr>
          <w:lang w:eastAsia="hu-HU"/>
        </w:rPr>
        <w:t>z Ebenfurth–Deutschkreutz irány utasterhelési adatai</w:t>
      </w:r>
      <w:r w:rsidR="005B224D" w:rsidRPr="00933223">
        <w:rPr>
          <w:lang w:eastAsia="hu-HU"/>
        </w:rPr>
        <w:t xml:space="preserve"> (</w:t>
      </w:r>
      <w:r w:rsidR="00EA29BD">
        <w:fldChar w:fldCharType="begin"/>
      </w:r>
      <w:r w:rsidR="00EA29BD">
        <w:instrText xml:space="preserve"> REF _Ref378324431 \h  \* MERGEFORMAT </w:instrText>
      </w:r>
      <w:r w:rsidR="00EA29BD">
        <w:fldChar w:fldCharType="separate"/>
      </w:r>
      <w:r w:rsidR="00853653" w:rsidRPr="00933223">
        <w:rPr>
          <w:noProof/>
          <w:lang w:eastAsia="hu-HU"/>
        </w:rPr>
        <w:t>28. ábra</w:t>
      </w:r>
      <w:r w:rsidR="00EA29BD">
        <w:fldChar w:fldCharType="end"/>
      </w:r>
      <w:r w:rsidR="005B224D" w:rsidRPr="00933223">
        <w:rPr>
          <w:lang w:eastAsia="hu-HU"/>
        </w:rPr>
        <w:t>)</w:t>
      </w:r>
      <w:r w:rsidRPr="00933223">
        <w:rPr>
          <w:lang w:eastAsia="hu-HU"/>
        </w:rPr>
        <w:t xml:space="preserve"> </w:t>
      </w:r>
      <w:r w:rsidR="00B95FF9" w:rsidRPr="00933223">
        <w:rPr>
          <w:lang w:eastAsia="hu-HU"/>
        </w:rPr>
        <w:t>is a péntekihez hasonló,</w:t>
      </w:r>
      <w:r w:rsidRPr="00933223">
        <w:rPr>
          <w:lang w:eastAsia="hu-HU"/>
        </w:rPr>
        <w:t xml:space="preserve"> monoton csökkenő </w:t>
      </w:r>
      <w:r w:rsidR="00B95FF9" w:rsidRPr="00933223">
        <w:rPr>
          <w:lang w:eastAsia="hu-HU"/>
        </w:rPr>
        <w:t>lefutást mutatták, ahogy közeledünk az osztrák-magyar határ felé, míg az ellenkező irányban (</w:t>
      </w:r>
      <w:r w:rsidR="00EA29BD">
        <w:fldChar w:fldCharType="begin"/>
      </w:r>
      <w:r w:rsidR="00EA29BD">
        <w:instrText xml:space="preserve"> REF _Ref373064791 \h  \* MERGEFORMAT </w:instrText>
      </w:r>
      <w:r w:rsidR="00EA29BD">
        <w:fldChar w:fldCharType="separate"/>
      </w:r>
      <w:r w:rsidR="00853653" w:rsidRPr="00933223">
        <w:rPr>
          <w:noProof/>
          <w:lang w:eastAsia="hu-HU"/>
        </w:rPr>
        <w:t>29. ábra</w:t>
      </w:r>
      <w:r w:rsidR="00EA29BD">
        <w:fldChar w:fldCharType="end"/>
      </w:r>
      <w:r w:rsidR="00B95FF9" w:rsidRPr="00933223">
        <w:rPr>
          <w:lang w:eastAsia="hu-HU"/>
        </w:rPr>
        <w:t>) egy folyamatosan növekvő elővárosi forgalom jelent meg, viszont Sopron állomás utasforgalma mindkét irányban több mint 20 %-kal alacsonyabb volt.</w:t>
      </w:r>
    </w:p>
    <w:p w:rsidR="00DF5D6A" w:rsidRPr="00933223" w:rsidRDefault="00462E3C" w:rsidP="00DF5D6A">
      <w:pPr>
        <w:spacing w:after="0"/>
        <w:jc w:val="center"/>
        <w:rPr>
          <w:noProof/>
          <w:lang w:eastAsia="hu-HU"/>
        </w:rPr>
      </w:pPr>
      <w:bookmarkStart w:id="183" w:name="_Ref373064799"/>
      <w:r w:rsidRPr="00933223">
        <w:rPr>
          <w:noProof/>
          <w:lang w:eastAsia="hu-HU"/>
        </w:rPr>
        <w:lastRenderedPageBreak/>
        <w:drawing>
          <wp:inline distT="0" distB="0" distL="0" distR="0" wp14:anchorId="4DA2697C" wp14:editId="6AB5A066">
            <wp:extent cx="4320000" cy="3246640"/>
            <wp:effectExtent l="0" t="0" r="4445" b="0"/>
            <wp:docPr id="95"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srcRect/>
                    <a:stretch>
                      <a:fillRect/>
                    </a:stretch>
                  </pic:blipFill>
                  <pic:spPr bwMode="auto">
                    <a:xfrm>
                      <a:off x="0" y="0"/>
                      <a:ext cx="4320000" cy="3246640"/>
                    </a:xfrm>
                    <a:prstGeom prst="rect">
                      <a:avLst/>
                    </a:prstGeom>
                    <a:noFill/>
                    <a:ln w="9525">
                      <a:noFill/>
                      <a:miter lim="800000"/>
                      <a:headEnd/>
                      <a:tailEnd/>
                    </a:ln>
                  </pic:spPr>
                </pic:pic>
              </a:graphicData>
            </a:graphic>
          </wp:inline>
        </w:drawing>
      </w:r>
    </w:p>
    <w:bookmarkStart w:id="184" w:name="_Ref378324431"/>
    <w:p w:rsidR="003F000D" w:rsidRPr="00933223" w:rsidRDefault="00A80FA2" w:rsidP="00DF5D6A">
      <w:pPr>
        <w:jc w:val="center"/>
        <w:rPr>
          <w:noProof/>
          <w:lang w:eastAsia="hu-HU"/>
        </w:rPr>
      </w:pPr>
      <w:r w:rsidRPr="00933223">
        <w:rPr>
          <w:noProof/>
          <w:lang w:eastAsia="hu-HU"/>
        </w:rPr>
        <w:fldChar w:fldCharType="begin"/>
      </w:r>
      <w:r w:rsidR="003F000D" w:rsidRPr="00933223">
        <w:rPr>
          <w:noProof/>
          <w:lang w:eastAsia="hu-HU"/>
        </w:rPr>
        <w:instrText xml:space="preserve"> SEQ ábra \* ARABIC </w:instrText>
      </w:r>
      <w:r w:rsidRPr="00933223">
        <w:rPr>
          <w:noProof/>
          <w:lang w:eastAsia="hu-HU"/>
        </w:rPr>
        <w:fldChar w:fldCharType="separate"/>
      </w:r>
      <w:bookmarkStart w:id="185" w:name="_Toc418168024"/>
      <w:r w:rsidR="00C15DD3">
        <w:rPr>
          <w:noProof/>
          <w:lang w:eastAsia="hu-HU"/>
        </w:rPr>
        <w:t>28</w:t>
      </w:r>
      <w:r w:rsidRPr="00933223">
        <w:rPr>
          <w:noProof/>
          <w:lang w:eastAsia="hu-HU"/>
        </w:rPr>
        <w:fldChar w:fldCharType="end"/>
      </w:r>
      <w:r w:rsidR="003F000D" w:rsidRPr="00933223">
        <w:rPr>
          <w:noProof/>
          <w:lang w:eastAsia="hu-HU"/>
        </w:rPr>
        <w:t>. ábra</w:t>
      </w:r>
      <w:bookmarkEnd w:id="183"/>
      <w:bookmarkEnd w:id="184"/>
      <w:r w:rsidR="003F000D" w:rsidRPr="00933223">
        <w:rPr>
          <w:noProof/>
          <w:lang w:eastAsia="hu-HU"/>
        </w:rPr>
        <w:br/>
        <w:t>Az 512-es vonal Deutschkreutz irányú keddi megállónkénti utasforgalmának jellemzői</w:t>
      </w:r>
      <w:bookmarkEnd w:id="185"/>
    </w:p>
    <w:p w:rsidR="003F000D" w:rsidRPr="00933223" w:rsidRDefault="00462E3C" w:rsidP="00EB09EB">
      <w:pPr>
        <w:keepNext/>
        <w:spacing w:after="0"/>
        <w:jc w:val="center"/>
        <w:rPr>
          <w:noProof/>
          <w:lang w:eastAsia="hu-HU"/>
        </w:rPr>
      </w:pPr>
      <w:r w:rsidRPr="00933223">
        <w:rPr>
          <w:noProof/>
          <w:lang w:eastAsia="hu-HU"/>
        </w:rPr>
        <w:drawing>
          <wp:inline distT="0" distB="0" distL="0" distR="0" wp14:anchorId="54D7478A" wp14:editId="61E054D8">
            <wp:extent cx="4320000" cy="3246641"/>
            <wp:effectExtent l="0" t="0" r="4445" b="0"/>
            <wp:docPr id="1331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4320000" cy="3246641"/>
                    </a:xfrm>
                    <a:prstGeom prst="rect">
                      <a:avLst/>
                    </a:prstGeom>
                    <a:noFill/>
                    <a:ln w="9525">
                      <a:noFill/>
                      <a:miter lim="800000"/>
                      <a:headEnd/>
                      <a:tailEnd/>
                    </a:ln>
                  </pic:spPr>
                </pic:pic>
              </a:graphicData>
            </a:graphic>
          </wp:inline>
        </w:drawing>
      </w:r>
    </w:p>
    <w:bookmarkStart w:id="186" w:name="_Ref373064791"/>
    <w:p w:rsidR="003F000D" w:rsidRPr="00933223" w:rsidRDefault="00A80FA2" w:rsidP="003F000D">
      <w:pPr>
        <w:keepNext/>
        <w:jc w:val="center"/>
        <w:rPr>
          <w:noProof/>
          <w:lang w:eastAsia="hu-HU"/>
        </w:rPr>
      </w:pPr>
      <w:r w:rsidRPr="00933223">
        <w:rPr>
          <w:noProof/>
          <w:lang w:eastAsia="hu-HU"/>
        </w:rPr>
        <w:fldChar w:fldCharType="begin"/>
      </w:r>
      <w:r w:rsidR="003F000D" w:rsidRPr="00933223">
        <w:rPr>
          <w:noProof/>
          <w:lang w:eastAsia="hu-HU"/>
        </w:rPr>
        <w:instrText xml:space="preserve"> SEQ ábra \* ARABIC </w:instrText>
      </w:r>
      <w:r w:rsidRPr="00933223">
        <w:rPr>
          <w:noProof/>
          <w:lang w:eastAsia="hu-HU"/>
        </w:rPr>
        <w:fldChar w:fldCharType="separate"/>
      </w:r>
      <w:bookmarkStart w:id="187" w:name="_Toc418168025"/>
      <w:r w:rsidR="00C15DD3">
        <w:rPr>
          <w:noProof/>
          <w:lang w:eastAsia="hu-HU"/>
        </w:rPr>
        <w:t>29</w:t>
      </w:r>
      <w:r w:rsidRPr="00933223">
        <w:rPr>
          <w:noProof/>
          <w:lang w:eastAsia="hu-HU"/>
        </w:rPr>
        <w:fldChar w:fldCharType="end"/>
      </w:r>
      <w:r w:rsidR="003F000D" w:rsidRPr="00933223">
        <w:rPr>
          <w:noProof/>
          <w:lang w:eastAsia="hu-HU"/>
        </w:rPr>
        <w:t>. ábra</w:t>
      </w:r>
      <w:bookmarkEnd w:id="186"/>
      <w:r w:rsidR="003F000D" w:rsidRPr="00933223">
        <w:rPr>
          <w:noProof/>
          <w:lang w:eastAsia="hu-HU"/>
        </w:rPr>
        <w:br/>
        <w:t>Az 512-es vonal Neufeld a. d. Leitha irányú keddi megállónkénti utasforgalmának jellemzői</w:t>
      </w:r>
      <w:bookmarkEnd w:id="187"/>
    </w:p>
    <w:p w:rsidR="003F000D" w:rsidRPr="00933223" w:rsidRDefault="003F000D" w:rsidP="00CE5C29">
      <w:pPr>
        <w:spacing w:after="360"/>
        <w:rPr>
          <w:lang w:eastAsia="hu-HU"/>
        </w:rPr>
      </w:pPr>
      <w:r w:rsidRPr="00933223">
        <w:rPr>
          <w:lang w:eastAsia="hu-HU"/>
        </w:rPr>
        <w:t xml:space="preserve">A </w:t>
      </w:r>
      <w:r w:rsidR="00500835" w:rsidRPr="00933223">
        <w:rPr>
          <w:u w:val="single"/>
          <w:lang w:eastAsia="hu-HU"/>
        </w:rPr>
        <w:t>vasárnap</w:t>
      </w:r>
      <w:r w:rsidRPr="00933223">
        <w:rPr>
          <w:u w:val="single"/>
          <w:lang w:eastAsia="hu-HU"/>
        </w:rPr>
        <w:t xml:space="preserve"> délutáni felmérés</w:t>
      </w:r>
      <w:r w:rsidRPr="00933223">
        <w:rPr>
          <w:lang w:eastAsia="hu-HU"/>
        </w:rPr>
        <w:t xml:space="preserve"> </w:t>
      </w:r>
      <w:proofErr w:type="gramStart"/>
      <w:r w:rsidR="00B95FF9" w:rsidRPr="00933223">
        <w:rPr>
          <w:lang w:eastAsia="hu-HU"/>
        </w:rPr>
        <w:t>során</w:t>
      </w:r>
      <w:proofErr w:type="gramEnd"/>
      <w:r w:rsidR="00B95FF9" w:rsidRPr="00933223">
        <w:rPr>
          <w:lang w:eastAsia="hu-HU"/>
        </w:rPr>
        <w:t xml:space="preserve"> a vasútvonalon utazók </w:t>
      </w:r>
      <w:r w:rsidRPr="00933223">
        <w:rPr>
          <w:lang w:eastAsia="hu-HU"/>
        </w:rPr>
        <w:t xml:space="preserve">irány szerinti megoszlása </w:t>
      </w:r>
      <w:r w:rsidR="00B95FF9" w:rsidRPr="00933223">
        <w:rPr>
          <w:lang w:eastAsia="hu-HU"/>
        </w:rPr>
        <w:t>33</w:t>
      </w:r>
      <w:r w:rsidRPr="00933223">
        <w:rPr>
          <w:lang w:eastAsia="hu-HU"/>
        </w:rPr>
        <w:t>:</w:t>
      </w:r>
      <w:r w:rsidR="00B95FF9" w:rsidRPr="00933223">
        <w:rPr>
          <w:lang w:eastAsia="hu-HU"/>
        </w:rPr>
        <w:t>67</w:t>
      </w:r>
      <w:r w:rsidRPr="00933223">
        <w:rPr>
          <w:lang w:eastAsia="hu-HU"/>
        </w:rPr>
        <w:t xml:space="preserve"> százalékos arányt mutat, tehát a Deutschkreutz–</w:t>
      </w:r>
      <w:r w:rsidR="00CE5C29" w:rsidRPr="00933223">
        <w:rPr>
          <w:lang w:eastAsia="hu-HU"/>
        </w:rPr>
        <w:t>Sopron–Ebenfurth irány dominál</w:t>
      </w:r>
      <w:r w:rsidR="004867C8" w:rsidRPr="00933223">
        <w:rPr>
          <w:lang w:eastAsia="hu-HU"/>
        </w:rPr>
        <w:t xml:space="preserve"> (kétszer annyian utaztak Ebenfurth–Wien irányában)</w:t>
      </w:r>
      <w:r w:rsidR="00CE5C29" w:rsidRPr="00933223">
        <w:rPr>
          <w:lang w:eastAsia="hu-HU"/>
        </w:rPr>
        <w:t>. A</w:t>
      </w:r>
      <w:r w:rsidRPr="00933223">
        <w:rPr>
          <w:lang w:eastAsia="hu-HU"/>
        </w:rPr>
        <w:t xml:space="preserve">z utasterhelési adatok mindkét irányban </w:t>
      </w:r>
      <w:r w:rsidR="00CE5C29" w:rsidRPr="00933223">
        <w:rPr>
          <w:lang w:eastAsia="hu-HU"/>
        </w:rPr>
        <w:lastRenderedPageBreak/>
        <w:t>hasonlóan alakulnak</w:t>
      </w:r>
      <w:r w:rsidR="00910EE9" w:rsidRPr="00933223">
        <w:rPr>
          <w:lang w:eastAsia="hu-HU"/>
        </w:rPr>
        <w:t xml:space="preserve"> (</w:t>
      </w:r>
      <w:r w:rsidR="00EA29BD">
        <w:fldChar w:fldCharType="begin"/>
      </w:r>
      <w:r w:rsidR="00EA29BD">
        <w:instrText xml:space="preserve"> REF _Ref373064781 \h  \* MERGEFORMAT </w:instrText>
      </w:r>
      <w:r w:rsidR="00EA29BD">
        <w:fldChar w:fldCharType="separate"/>
      </w:r>
      <w:r w:rsidR="00853653" w:rsidRPr="00933223">
        <w:rPr>
          <w:noProof/>
          <w:lang w:eastAsia="hu-HU"/>
        </w:rPr>
        <w:t>30. ábra</w:t>
      </w:r>
      <w:r w:rsidR="00EA29BD">
        <w:fldChar w:fldCharType="end"/>
      </w:r>
      <w:r w:rsidR="00CE5C29" w:rsidRPr="00933223">
        <w:rPr>
          <w:lang w:eastAsia="hu-HU"/>
        </w:rPr>
        <w:t xml:space="preserve">, </w:t>
      </w:r>
      <w:r w:rsidR="00EA29BD">
        <w:fldChar w:fldCharType="begin"/>
      </w:r>
      <w:r w:rsidR="00EA29BD">
        <w:instrText xml:space="preserve"> REF _Ref373064767 \h  \* MERGEFORMAT </w:instrText>
      </w:r>
      <w:r w:rsidR="00EA29BD">
        <w:fldChar w:fldCharType="separate"/>
      </w:r>
      <w:r w:rsidR="00853653" w:rsidRPr="00933223">
        <w:rPr>
          <w:noProof/>
          <w:lang w:eastAsia="hu-HU"/>
        </w:rPr>
        <w:t>31. ábra</w:t>
      </w:r>
      <w:r w:rsidR="00EA29BD">
        <w:fldChar w:fldCharType="end"/>
      </w:r>
      <w:r w:rsidR="00910EE9" w:rsidRPr="00933223">
        <w:rPr>
          <w:lang w:eastAsia="hu-HU"/>
        </w:rPr>
        <w:t>)</w:t>
      </w:r>
      <w:r w:rsidR="00CE5C29" w:rsidRPr="00933223">
        <w:rPr>
          <w:lang w:eastAsia="hu-HU"/>
        </w:rPr>
        <w:t>, ismételten éreztetve az</w:t>
      </w:r>
      <w:r w:rsidRPr="00933223">
        <w:rPr>
          <w:lang w:eastAsia="hu-HU"/>
        </w:rPr>
        <w:t xml:space="preserve"> os</w:t>
      </w:r>
      <w:r w:rsidR="00CE5C29" w:rsidRPr="00933223">
        <w:rPr>
          <w:lang w:eastAsia="hu-HU"/>
        </w:rPr>
        <w:t>ztrák főváros elővárosi forgalmát</w:t>
      </w:r>
      <w:r w:rsidRPr="00933223">
        <w:rPr>
          <w:lang w:eastAsia="hu-HU"/>
        </w:rPr>
        <w:t>.</w:t>
      </w:r>
    </w:p>
    <w:p w:rsidR="003F000D" w:rsidRPr="00933223" w:rsidRDefault="00462E3C" w:rsidP="00EB09EB">
      <w:pPr>
        <w:spacing w:after="0"/>
        <w:jc w:val="center"/>
        <w:rPr>
          <w:lang w:eastAsia="hu-HU"/>
        </w:rPr>
      </w:pPr>
      <w:r w:rsidRPr="00933223">
        <w:rPr>
          <w:noProof/>
          <w:lang w:eastAsia="hu-HU"/>
        </w:rPr>
        <w:drawing>
          <wp:inline distT="0" distB="0" distL="0" distR="0" wp14:anchorId="7623C8E5" wp14:editId="55DEDEA5">
            <wp:extent cx="4320000" cy="3246641"/>
            <wp:effectExtent l="0" t="0" r="4445" b="0"/>
            <wp:docPr id="1331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srcRect/>
                    <a:stretch>
                      <a:fillRect/>
                    </a:stretch>
                  </pic:blipFill>
                  <pic:spPr bwMode="auto">
                    <a:xfrm>
                      <a:off x="0" y="0"/>
                      <a:ext cx="4320000" cy="3246641"/>
                    </a:xfrm>
                    <a:prstGeom prst="rect">
                      <a:avLst/>
                    </a:prstGeom>
                    <a:noFill/>
                    <a:ln w="9525">
                      <a:noFill/>
                      <a:miter lim="800000"/>
                      <a:headEnd/>
                      <a:tailEnd/>
                    </a:ln>
                  </pic:spPr>
                </pic:pic>
              </a:graphicData>
            </a:graphic>
          </wp:inline>
        </w:drawing>
      </w:r>
    </w:p>
    <w:bookmarkStart w:id="188" w:name="_Ref373064781"/>
    <w:p w:rsidR="003F000D" w:rsidRPr="00933223" w:rsidRDefault="00A80FA2" w:rsidP="00462E3C">
      <w:pPr>
        <w:spacing w:after="360"/>
        <w:jc w:val="center"/>
        <w:rPr>
          <w:noProof/>
          <w:lang w:eastAsia="hu-HU"/>
        </w:rPr>
      </w:pPr>
      <w:r w:rsidRPr="00933223">
        <w:rPr>
          <w:noProof/>
          <w:lang w:eastAsia="hu-HU"/>
        </w:rPr>
        <w:fldChar w:fldCharType="begin"/>
      </w:r>
      <w:r w:rsidR="003F000D" w:rsidRPr="00933223">
        <w:rPr>
          <w:noProof/>
          <w:lang w:eastAsia="hu-HU"/>
        </w:rPr>
        <w:instrText xml:space="preserve"> SEQ ábra \* ARABIC </w:instrText>
      </w:r>
      <w:r w:rsidRPr="00933223">
        <w:rPr>
          <w:noProof/>
          <w:lang w:eastAsia="hu-HU"/>
        </w:rPr>
        <w:fldChar w:fldCharType="separate"/>
      </w:r>
      <w:bookmarkStart w:id="189" w:name="_Toc418168026"/>
      <w:r w:rsidR="00C15DD3">
        <w:rPr>
          <w:noProof/>
          <w:lang w:eastAsia="hu-HU"/>
        </w:rPr>
        <w:t>30</w:t>
      </w:r>
      <w:r w:rsidRPr="00933223">
        <w:rPr>
          <w:noProof/>
          <w:lang w:eastAsia="hu-HU"/>
        </w:rPr>
        <w:fldChar w:fldCharType="end"/>
      </w:r>
      <w:r w:rsidR="003F000D" w:rsidRPr="00933223">
        <w:rPr>
          <w:noProof/>
          <w:lang w:eastAsia="hu-HU"/>
        </w:rPr>
        <w:t>. ábra</w:t>
      </w:r>
      <w:bookmarkEnd w:id="188"/>
      <w:r w:rsidR="003F000D" w:rsidRPr="00933223">
        <w:rPr>
          <w:noProof/>
          <w:lang w:eastAsia="hu-HU"/>
        </w:rPr>
        <w:br/>
        <w:t>Az 512-es vonal Deutschkreutz irányú vasárnapi megállónkénti utasforgalma</w:t>
      </w:r>
      <w:bookmarkEnd w:id="189"/>
    </w:p>
    <w:p w:rsidR="003F000D" w:rsidRPr="00933223" w:rsidRDefault="00462E3C" w:rsidP="00EB09EB">
      <w:pPr>
        <w:keepNext/>
        <w:spacing w:after="0"/>
        <w:jc w:val="center"/>
        <w:rPr>
          <w:noProof/>
          <w:lang w:eastAsia="hu-HU"/>
        </w:rPr>
      </w:pPr>
      <w:r w:rsidRPr="00933223">
        <w:rPr>
          <w:noProof/>
          <w:lang w:eastAsia="hu-HU"/>
        </w:rPr>
        <w:lastRenderedPageBreak/>
        <w:drawing>
          <wp:inline distT="0" distB="0" distL="0" distR="0" wp14:anchorId="621037AE" wp14:editId="233502F4">
            <wp:extent cx="4320000" cy="3246642"/>
            <wp:effectExtent l="0" t="0" r="4445" b="0"/>
            <wp:docPr id="1331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srcRect/>
                    <a:stretch>
                      <a:fillRect/>
                    </a:stretch>
                  </pic:blipFill>
                  <pic:spPr bwMode="auto">
                    <a:xfrm>
                      <a:off x="0" y="0"/>
                      <a:ext cx="4320000" cy="3246642"/>
                    </a:xfrm>
                    <a:prstGeom prst="rect">
                      <a:avLst/>
                    </a:prstGeom>
                    <a:noFill/>
                    <a:ln w="9525">
                      <a:noFill/>
                      <a:miter lim="800000"/>
                      <a:headEnd/>
                      <a:tailEnd/>
                    </a:ln>
                  </pic:spPr>
                </pic:pic>
              </a:graphicData>
            </a:graphic>
          </wp:inline>
        </w:drawing>
      </w:r>
    </w:p>
    <w:bookmarkStart w:id="190" w:name="_Ref373064767"/>
    <w:p w:rsidR="003F000D" w:rsidRPr="00933223" w:rsidRDefault="00A80FA2" w:rsidP="003F000D">
      <w:pPr>
        <w:keepNext/>
        <w:jc w:val="center"/>
        <w:rPr>
          <w:noProof/>
          <w:lang w:eastAsia="hu-HU"/>
        </w:rPr>
      </w:pPr>
      <w:r w:rsidRPr="00933223">
        <w:rPr>
          <w:noProof/>
          <w:lang w:eastAsia="hu-HU"/>
        </w:rPr>
        <w:fldChar w:fldCharType="begin"/>
      </w:r>
      <w:r w:rsidR="003F000D" w:rsidRPr="00933223">
        <w:rPr>
          <w:noProof/>
          <w:lang w:eastAsia="hu-HU"/>
        </w:rPr>
        <w:instrText xml:space="preserve"> SEQ ábra \* ARABIC </w:instrText>
      </w:r>
      <w:r w:rsidRPr="00933223">
        <w:rPr>
          <w:noProof/>
          <w:lang w:eastAsia="hu-HU"/>
        </w:rPr>
        <w:fldChar w:fldCharType="separate"/>
      </w:r>
      <w:bookmarkStart w:id="191" w:name="_Toc418168027"/>
      <w:r w:rsidR="00C15DD3">
        <w:rPr>
          <w:noProof/>
          <w:lang w:eastAsia="hu-HU"/>
        </w:rPr>
        <w:t>31</w:t>
      </w:r>
      <w:r w:rsidRPr="00933223">
        <w:rPr>
          <w:noProof/>
          <w:lang w:eastAsia="hu-HU"/>
        </w:rPr>
        <w:fldChar w:fldCharType="end"/>
      </w:r>
      <w:r w:rsidR="003F000D" w:rsidRPr="00933223">
        <w:rPr>
          <w:noProof/>
          <w:lang w:eastAsia="hu-HU"/>
        </w:rPr>
        <w:t>. ábra</w:t>
      </w:r>
      <w:bookmarkEnd w:id="190"/>
      <w:r w:rsidR="003F000D" w:rsidRPr="00933223">
        <w:rPr>
          <w:noProof/>
          <w:lang w:eastAsia="hu-HU"/>
        </w:rPr>
        <w:br/>
        <w:t>Az 512-es vonal Neufeld a. d. Leitha irányú vasárnapi megállónkénti utasforgalma</w:t>
      </w:r>
      <w:bookmarkEnd w:id="191"/>
    </w:p>
    <w:p w:rsidR="003F000D" w:rsidRPr="00933223" w:rsidRDefault="003F000D" w:rsidP="003F000D">
      <w:r w:rsidRPr="00933223">
        <w:t xml:space="preserve">A hétköznapi méréseket összehasonlítva </w:t>
      </w:r>
      <w:r w:rsidR="00CE5C29" w:rsidRPr="00933223">
        <w:t>kedden</w:t>
      </w:r>
      <w:r w:rsidR="00DF5D6A" w:rsidRPr="00933223">
        <w:t xml:space="preserve"> közel 4 %-kal </w:t>
      </w:r>
      <w:r w:rsidRPr="00933223">
        <w:t>utaztak kevesebben</w:t>
      </w:r>
      <w:r w:rsidR="00CE5C29" w:rsidRPr="00933223">
        <w:t>, mint pénteken</w:t>
      </w:r>
      <w:r w:rsidRPr="00933223">
        <w:t xml:space="preserve">, a határon átutazók összforgalomból való részesedése pedig mindkét irányban 5%-kal </w:t>
      </w:r>
      <w:r w:rsidR="00CE5C29" w:rsidRPr="00933223">
        <w:t>alacsonyabb volt</w:t>
      </w:r>
      <w:r w:rsidRPr="00933223">
        <w:t>.</w:t>
      </w:r>
      <w:r w:rsidR="00CE5C29" w:rsidRPr="00933223">
        <w:t xml:space="preserve"> A v</w:t>
      </w:r>
      <w:r w:rsidRPr="00933223">
        <w:t>asárnap délután Ebenfurth felé közlekedő utasok összesített száma a ritkább vonatközlekedés ell</w:t>
      </w:r>
      <w:r w:rsidR="00CE5C29" w:rsidRPr="00933223">
        <w:t xml:space="preserve">enére valamivel nagyobb, mint </w:t>
      </w:r>
      <w:r w:rsidRPr="00933223">
        <w:t>péntek és kedd délután</w:t>
      </w:r>
      <w:r w:rsidR="00CE5C29" w:rsidRPr="00933223">
        <w:t>, így egyben az</w:t>
      </w:r>
      <w:r w:rsidRPr="00933223">
        <w:t xml:space="preserve"> átlagos utasszám </w:t>
      </w:r>
      <w:r w:rsidR="00CE5C29" w:rsidRPr="00933223">
        <w:t xml:space="preserve">is </w:t>
      </w:r>
      <w:r w:rsidR="00502E29" w:rsidRPr="00933223">
        <w:t xml:space="preserve">jóval nagyobbnak bizonyult </w:t>
      </w:r>
      <w:r w:rsidRPr="00933223">
        <w:t>(89 fő), mint munkanapokon délután (70, ill. 46 fő). Ellenkező irányban sokkal gyengébb utasforgalom jelent meg (összesen 174 fő, ami a munkanap d</w:t>
      </w:r>
      <w:r w:rsidR="00502E29" w:rsidRPr="00933223">
        <w:t>élutáni átlagos utasforgalom negyede</w:t>
      </w:r>
      <w:r w:rsidRPr="00933223">
        <w:t xml:space="preserve">), amely a ritkább vonatközlekedés ellenére is </w:t>
      </w:r>
      <w:r w:rsidR="00502E29" w:rsidRPr="00933223">
        <w:t xml:space="preserve">jóval </w:t>
      </w:r>
      <w:r w:rsidRPr="00933223">
        <w:t>alacsonyabb vonatonkénti átlagos utasszámot eredményezett.</w:t>
      </w:r>
    </w:p>
    <w:p w:rsidR="00E2000D" w:rsidRPr="00933223" w:rsidRDefault="003F000D" w:rsidP="00E2000D">
      <w:pPr>
        <w:rPr>
          <w:lang w:eastAsia="hu-HU"/>
        </w:rPr>
      </w:pPr>
      <w:r w:rsidRPr="00933223">
        <w:rPr>
          <w:lang w:eastAsia="hu-HU"/>
        </w:rPr>
        <w:t xml:space="preserve">A </w:t>
      </w:r>
      <w:r w:rsidR="00EA29BD">
        <w:fldChar w:fldCharType="begin"/>
      </w:r>
      <w:r w:rsidR="00EA29BD">
        <w:instrText xml:space="preserve"> REF _Ref378328587 \h  \* MERGEFORMAT </w:instrText>
      </w:r>
      <w:r w:rsidR="00EA29BD">
        <w:fldChar w:fldCharType="separate"/>
      </w:r>
      <w:r w:rsidR="00853653" w:rsidRPr="00933223">
        <w:rPr>
          <w:noProof/>
          <w:lang w:eastAsia="hu-HU"/>
        </w:rPr>
        <w:t>7</w:t>
      </w:r>
      <w:r w:rsidR="00853653" w:rsidRPr="00933223">
        <w:rPr>
          <w:lang w:eastAsia="hu-HU"/>
        </w:rPr>
        <w:t>. táblázat</w:t>
      </w:r>
      <w:r w:rsidR="00EA29BD">
        <w:fldChar w:fldCharType="end"/>
      </w:r>
      <w:r w:rsidR="00A7106F" w:rsidRPr="00933223">
        <w:t>ba</w:t>
      </w:r>
      <w:r w:rsidRPr="00933223">
        <w:rPr>
          <w:lang w:eastAsia="hu-HU"/>
        </w:rPr>
        <w:t xml:space="preserve">n mérési időszakonként és irányonként összevetettük a vizsgált vonalszakasz legnagyobb utasforgalmát bonyolító, illetve a legtöbb határon átutazó utast szállító szerelvényeit. </w:t>
      </w:r>
      <w:r w:rsidR="00502E29" w:rsidRPr="00933223">
        <w:rPr>
          <w:lang w:eastAsia="hu-HU"/>
        </w:rPr>
        <w:t>Elsősorban továbbra is</w:t>
      </w:r>
      <w:r w:rsidRPr="00933223">
        <w:rPr>
          <w:lang w:eastAsia="hu-HU"/>
        </w:rPr>
        <w:t xml:space="preserve"> a </w:t>
      </w:r>
      <w:r w:rsidR="00502E29" w:rsidRPr="00933223">
        <w:rPr>
          <w:lang w:eastAsia="hu-HU"/>
        </w:rPr>
        <w:t>reggeli</w:t>
      </w:r>
      <w:r w:rsidRPr="00933223">
        <w:rPr>
          <w:lang w:eastAsia="hu-HU"/>
        </w:rPr>
        <w:t xml:space="preserve"> időszakok</w:t>
      </w:r>
      <w:r w:rsidR="00502E29" w:rsidRPr="00933223">
        <w:rPr>
          <w:lang w:eastAsia="hu-HU"/>
        </w:rPr>
        <w:t>ra</w:t>
      </w:r>
      <w:r w:rsidRPr="00933223">
        <w:rPr>
          <w:lang w:eastAsia="hu-HU"/>
        </w:rPr>
        <w:t xml:space="preserve"> jellemző, hogy a határ átlépésekor a legtöbb utast szállító szerelvények az osztrák szakaszon </w:t>
      </w:r>
      <w:r w:rsidR="00502E29" w:rsidRPr="00933223">
        <w:rPr>
          <w:lang w:eastAsia="hu-HU"/>
        </w:rPr>
        <w:t>is a legforgalmasabbak maradtak. Reggel a Sopron-Baumgarten, míg délután (vasárnap kivételével) a Baumgarten-Sopron viszonylatban mértük a nagyobb maximális utasterhelést.</w:t>
      </w:r>
    </w:p>
    <w:p w:rsidR="00034661" w:rsidRPr="00933223" w:rsidRDefault="00300020" w:rsidP="00034661">
      <w:pPr>
        <w:spacing w:after="0"/>
        <w:jc w:val="center"/>
        <w:rPr>
          <w:lang w:eastAsia="hu-HU"/>
        </w:rPr>
      </w:pPr>
      <w:r w:rsidRPr="00933223">
        <w:rPr>
          <w:noProof/>
          <w:lang w:eastAsia="hu-HU"/>
        </w:rPr>
        <w:lastRenderedPageBreak/>
        <w:drawing>
          <wp:inline distT="0" distB="0" distL="0" distR="0" wp14:anchorId="43BEFDF7" wp14:editId="1121D6D5">
            <wp:extent cx="5759450" cy="2166470"/>
            <wp:effectExtent l="0" t="0" r="0" b="5715"/>
            <wp:docPr id="545" name="Kép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2166470"/>
                    </a:xfrm>
                    <a:prstGeom prst="rect">
                      <a:avLst/>
                    </a:prstGeom>
                    <a:noFill/>
                    <a:ln>
                      <a:noFill/>
                    </a:ln>
                  </pic:spPr>
                </pic:pic>
              </a:graphicData>
            </a:graphic>
          </wp:inline>
        </w:drawing>
      </w:r>
    </w:p>
    <w:bookmarkStart w:id="192" w:name="_Ref378328587"/>
    <w:p w:rsidR="003F000D" w:rsidRPr="00933223" w:rsidRDefault="00C15DD3" w:rsidP="00300020">
      <w:pPr>
        <w:spacing w:after="600"/>
        <w:jc w:val="center"/>
        <w:rPr>
          <w:lang w:eastAsia="hu-HU"/>
        </w:rPr>
      </w:pPr>
      <w:r>
        <w:rPr>
          <w:lang w:eastAsia="hu-HU"/>
        </w:rPr>
        <w:fldChar w:fldCharType="begin"/>
      </w:r>
      <w:r>
        <w:rPr>
          <w:lang w:eastAsia="hu-HU"/>
        </w:rPr>
        <w:instrText xml:space="preserve"> SEQ táblázat \* ARABIC </w:instrText>
      </w:r>
      <w:r>
        <w:rPr>
          <w:lang w:eastAsia="hu-HU"/>
        </w:rPr>
        <w:fldChar w:fldCharType="separate"/>
      </w:r>
      <w:bookmarkStart w:id="193" w:name="_Toc418168485"/>
      <w:r>
        <w:rPr>
          <w:noProof/>
          <w:lang w:eastAsia="hu-HU"/>
        </w:rPr>
        <w:t>7</w:t>
      </w:r>
      <w:r>
        <w:rPr>
          <w:lang w:eastAsia="hu-HU"/>
        </w:rPr>
        <w:fldChar w:fldCharType="end"/>
      </w:r>
      <w:r w:rsidR="00034661" w:rsidRPr="00933223">
        <w:rPr>
          <w:lang w:eastAsia="hu-HU"/>
        </w:rPr>
        <w:t>. táblázat</w:t>
      </w:r>
      <w:bookmarkEnd w:id="192"/>
      <w:r w:rsidR="00034661" w:rsidRPr="00933223">
        <w:rPr>
          <w:lang w:eastAsia="hu-HU"/>
        </w:rPr>
        <w:br/>
      </w:r>
      <w:r w:rsidR="003F000D" w:rsidRPr="00933223">
        <w:rPr>
          <w:lang w:eastAsia="hu-HU"/>
        </w:rPr>
        <w:t xml:space="preserve">Az 512-es vasútvonal legnagyobb </w:t>
      </w:r>
      <w:proofErr w:type="gramStart"/>
      <w:r w:rsidR="003F000D" w:rsidRPr="00933223">
        <w:rPr>
          <w:lang w:eastAsia="hu-HU"/>
        </w:rPr>
        <w:t>határátlépő- és utasforgalmú</w:t>
      </w:r>
      <w:proofErr w:type="gramEnd"/>
      <w:r w:rsidR="003F000D" w:rsidRPr="00933223">
        <w:rPr>
          <w:lang w:eastAsia="hu-HU"/>
        </w:rPr>
        <w:t xml:space="preserve"> vonatai mérési időszakonként</w:t>
      </w:r>
      <w:bookmarkEnd w:id="193"/>
    </w:p>
    <w:p w:rsidR="00E46A56" w:rsidRPr="00933223" w:rsidRDefault="00E46A56" w:rsidP="00E46A56">
      <w:pPr>
        <w:spacing w:before="120"/>
        <w:rPr>
          <w:u w:val="single"/>
        </w:rPr>
      </w:pPr>
      <w:r w:rsidRPr="00933223">
        <w:rPr>
          <w:u w:val="single"/>
        </w:rPr>
        <w:t>Összehasonlítás</w:t>
      </w:r>
    </w:p>
    <w:p w:rsidR="009144B2" w:rsidRPr="00933223" w:rsidRDefault="00806193" w:rsidP="00806193">
      <w:r w:rsidRPr="00933223">
        <w:t xml:space="preserve">A villamosított Wien–Ebenfurth–Sopron–Deutschkreutz </w:t>
      </w:r>
      <w:r w:rsidR="00B057EA" w:rsidRPr="00933223">
        <w:t xml:space="preserve">vasútvonalon </w:t>
      </w:r>
      <w:r w:rsidRPr="00933223">
        <w:t>jellemző</w:t>
      </w:r>
      <w:r w:rsidR="00B057EA" w:rsidRPr="00933223">
        <w:t>, hogy</w:t>
      </w:r>
      <w:r w:rsidRPr="00933223">
        <w:t xml:space="preserve"> reggel </w:t>
      </w:r>
      <w:r w:rsidR="004208F6" w:rsidRPr="00933223">
        <w:t>Ebenfurth</w:t>
      </w:r>
      <w:r w:rsidRPr="00933223">
        <w:t xml:space="preserve"> irányába, délután pedig </w:t>
      </w:r>
      <w:r w:rsidR="004208F6" w:rsidRPr="00933223">
        <w:t>Sopron, Deutschkreutz</w:t>
      </w:r>
      <w:r w:rsidRPr="00933223">
        <w:t xml:space="preserve"> felé bonyolódik nagyobb utasforgalom, ami a Magyarországról Ausztriába ingázók nagy számára utal. </w:t>
      </w:r>
      <w:r w:rsidR="00B057EA" w:rsidRPr="00933223">
        <w:t xml:space="preserve">Ezt támasztják alá a maximális határátlépő-, illetve utasforgalmú vonatokat tartalmazó tavaszi és nyári táblázatok is, amelyeknél Ausztria irányában szinte valamennyi esetben nagyobb maximum figyelhető meg, mint délután, a kétszeres járatsűrűség ellenére is. Ellenkező irányban a délutáni időszakban mért maximum-értékek olykor többszörösét tették ki a délelőtti csúcsidőszakénak. </w:t>
      </w:r>
    </w:p>
    <w:p w:rsidR="003601AC" w:rsidRPr="00933223" w:rsidRDefault="009144B2" w:rsidP="00037736">
      <w:r w:rsidRPr="00933223">
        <w:t xml:space="preserve">Júliusban a 3 felmérési napon pontosan ugyanannyian (4067 fő) utaztak a </w:t>
      </w:r>
      <w:r w:rsidR="00806193" w:rsidRPr="00933223">
        <w:t>vasútvonalon</w:t>
      </w:r>
      <w:r w:rsidRPr="00933223">
        <w:t>,</w:t>
      </w:r>
      <w:r w:rsidR="00806193" w:rsidRPr="00933223">
        <w:t xml:space="preserve"> mint tavasszal, ugyanakkor a kibővített délutáni műszaknak köszönhetően 3 vonatpárral többet mértünk le, így az átlagos utasszám 11%-kal </w:t>
      </w:r>
      <w:r w:rsidR="004208F6" w:rsidRPr="00933223">
        <w:t>alacsonyabb lett</w:t>
      </w:r>
      <w:r w:rsidR="00806193" w:rsidRPr="00933223">
        <w:t>. A kört a határátmenetre leszűkítve</w:t>
      </w:r>
      <w:r w:rsidR="004208F6" w:rsidRPr="00933223">
        <w:t xml:space="preserve"> viszont</w:t>
      </w:r>
      <w:r w:rsidR="00806193" w:rsidRPr="00933223">
        <w:t xml:space="preserve"> nőtt az utasszám,</w:t>
      </w:r>
      <w:r w:rsidRPr="00933223">
        <w:t xml:space="preserve"> tehát</w:t>
      </w:r>
      <w:r w:rsidR="00806193" w:rsidRPr="00933223">
        <w:t xml:space="preserve"> az egy vonaton átlagosan utazó határátlépők száma csak </w:t>
      </w:r>
      <w:r w:rsidRPr="00933223">
        <w:t>mérsékeltebben, 5%-kal csökkent, és a határt átlépő utasok aránya 39-ről 42% közelébe emelkedett. A felmért vonatok közel azonos forgalmat produkáltak</w:t>
      </w:r>
      <w:r w:rsidR="003601AC" w:rsidRPr="00933223">
        <w:t xml:space="preserve"> mindkét felmérési időszakban</w:t>
      </w:r>
      <w:r w:rsidRPr="00933223">
        <w:t>, azonban</w:t>
      </w:r>
      <w:r w:rsidR="003601AC" w:rsidRPr="00933223">
        <w:t xml:space="preserve"> nyáron</w:t>
      </w:r>
      <w:r w:rsidRPr="00933223">
        <w:t xml:space="preserve"> a csúcsidőszak kissé eltolódott (reggel Ausztria felé, délután Sopron felé), ugyanis </w:t>
      </w:r>
      <w:r w:rsidR="00912BF8" w:rsidRPr="00933223">
        <w:t xml:space="preserve">mindkét irányban </w:t>
      </w:r>
      <w:r w:rsidRPr="00933223">
        <w:t>jellemzően 1 órával korábban közleked</w:t>
      </w:r>
      <w:r w:rsidR="00912BF8" w:rsidRPr="00933223">
        <w:t>ett le a nap legforgalmasabb vonata</w:t>
      </w:r>
      <w:bookmarkStart w:id="194" w:name="_Toc367863748"/>
      <w:bookmarkStart w:id="195" w:name="_Toc368580886"/>
      <w:r w:rsidR="00A061AB" w:rsidRPr="00933223">
        <w:t>.</w:t>
      </w:r>
      <w:r w:rsidR="003F000D" w:rsidRPr="00933223">
        <w:br w:type="page"/>
      </w:r>
    </w:p>
    <w:p w:rsidR="00DA5781" w:rsidRPr="00933223" w:rsidRDefault="00DA5781" w:rsidP="00896853">
      <w:pPr>
        <w:pStyle w:val="Cmsor3"/>
        <w:ind w:hanging="940"/>
      </w:pPr>
      <w:bookmarkStart w:id="196" w:name="_Toc373177545"/>
      <w:bookmarkStart w:id="197" w:name="_Toc418168554"/>
      <w:r w:rsidRPr="00933223">
        <w:lastRenderedPageBreak/>
        <w:t>524 Deutschkreutz – Sopron – Wiener Neustadt – Wien vasútvonal</w:t>
      </w:r>
      <w:bookmarkEnd w:id="194"/>
      <w:bookmarkEnd w:id="195"/>
      <w:bookmarkEnd w:id="196"/>
      <w:bookmarkEnd w:id="197"/>
    </w:p>
    <w:p w:rsidR="000270E6" w:rsidRPr="00933223" w:rsidRDefault="000270E6" w:rsidP="000270E6">
      <w:pPr>
        <w:rPr>
          <w:u w:val="single"/>
        </w:rPr>
      </w:pPr>
      <w:r w:rsidRPr="00933223">
        <w:rPr>
          <w:u w:val="single"/>
        </w:rPr>
        <w:t>A tavaszi felmérési eredmények részletes elemzése</w:t>
      </w:r>
    </w:p>
    <w:p w:rsidR="00DA5781" w:rsidRPr="00933223" w:rsidRDefault="00DA5781" w:rsidP="000944C0">
      <w:pPr>
        <w:spacing w:after="120"/>
        <w:rPr>
          <w:lang w:eastAsia="hu-HU"/>
        </w:rPr>
      </w:pPr>
      <w:r w:rsidRPr="00933223">
        <w:rPr>
          <w:lang w:eastAsia="hu-HU"/>
        </w:rPr>
        <w:t xml:space="preserve">A vasútvonalon jellemzően </w:t>
      </w:r>
      <w:r w:rsidR="004F2CAC" w:rsidRPr="00933223">
        <w:rPr>
          <w:lang w:eastAsia="hu-HU"/>
        </w:rPr>
        <w:t xml:space="preserve">Wiener Neustadt </w:t>
      </w:r>
      <w:r w:rsidRPr="00933223">
        <w:rPr>
          <w:lang w:eastAsia="hu-HU"/>
        </w:rPr>
        <w:t xml:space="preserve">és </w:t>
      </w:r>
      <w:r w:rsidR="004F2CAC" w:rsidRPr="00933223">
        <w:rPr>
          <w:lang w:eastAsia="hu-HU"/>
        </w:rPr>
        <w:t xml:space="preserve">Sopron </w:t>
      </w:r>
      <w:r w:rsidRPr="00933223">
        <w:rPr>
          <w:lang w:eastAsia="hu-HU"/>
        </w:rPr>
        <w:t>állomás között végeztük el az utasforgalmi vizsgálatokat, két délutáni gyorsvonatot Deutschkreutz</w:t>
      </w:r>
      <w:r w:rsidR="002F75CF" w:rsidRPr="00933223">
        <w:rPr>
          <w:lang w:eastAsia="hu-HU"/>
        </w:rPr>
        <w:t>ig mértünk</w:t>
      </w:r>
      <w:r w:rsidRPr="00933223">
        <w:rPr>
          <w:lang w:eastAsia="hu-HU"/>
        </w:rPr>
        <w:t xml:space="preserve">. </w:t>
      </w:r>
      <w:r w:rsidR="002F75CF" w:rsidRPr="00933223">
        <w:rPr>
          <w:lang w:eastAsia="hu-HU"/>
        </w:rPr>
        <w:t>A vasútvonal menetrendi sajátosságaiból kifolyólag nem volt lehetőség a reggeli és a délutáni gyorsvonatok Neckenmarkt-Horitschon–Sopron–Neckenmarkt-Horitschon szakaszán lévő utasforgalmának felmérésére, azonban a Deutschkreutz és Sopron közötti forgalom kiszámítható az indulás után a vonaton tartózkodók számából és az állomási utascserék adataiból.</w:t>
      </w:r>
      <w:r w:rsidR="00CE67D2" w:rsidRPr="00933223">
        <w:rPr>
          <w:lang w:eastAsia="hu-HU"/>
        </w:rPr>
        <w:tab/>
      </w:r>
      <w:r w:rsidR="00CE67D2" w:rsidRPr="00933223">
        <w:rPr>
          <w:lang w:eastAsia="hu-HU"/>
        </w:rPr>
        <w:br/>
      </w:r>
      <w:r w:rsidRPr="00933223">
        <w:rPr>
          <w:lang w:eastAsia="hu-HU"/>
        </w:rPr>
        <w:t>Pénteken és kedden a reggeli órákban Wr. Neustadt irányába 9-11, visszafelé 5-7 vonaton, míg a délutáni csúcsidőszakban Wr. Neustadt felé 5-6, ellenkező irányban 14-15 sze</w:t>
      </w:r>
      <w:r w:rsidR="002F75CF" w:rsidRPr="00933223">
        <w:rPr>
          <w:lang w:eastAsia="hu-HU"/>
        </w:rPr>
        <w:t>relvényen végeztünk felmérést. V</w:t>
      </w:r>
      <w:r w:rsidRPr="00933223">
        <w:rPr>
          <w:lang w:eastAsia="hu-HU"/>
        </w:rPr>
        <w:t>asárnap délután hat vonatpár esetében vizsgáltuk az utasforgalmat.</w:t>
      </w:r>
    </w:p>
    <w:p w:rsidR="00DA5781" w:rsidRPr="00933223" w:rsidRDefault="00DA5781" w:rsidP="000944C0">
      <w:pPr>
        <w:spacing w:after="120"/>
        <w:rPr>
          <w:lang w:eastAsia="hu-HU"/>
        </w:rPr>
      </w:pPr>
      <w:r w:rsidRPr="00933223">
        <w:rPr>
          <w:lang w:eastAsia="hu-HU"/>
        </w:rPr>
        <w:t xml:space="preserve">A </w:t>
      </w:r>
      <w:r w:rsidRPr="00933223">
        <w:rPr>
          <w:u w:val="single"/>
          <w:lang w:eastAsia="hu-HU"/>
        </w:rPr>
        <w:t>pénteki felmérés</w:t>
      </w:r>
      <w:r w:rsidRPr="00933223">
        <w:rPr>
          <w:lang w:eastAsia="hu-HU"/>
        </w:rPr>
        <w:t xml:space="preserve"> keresztmetszeti adatai szerint a reggeli csúcsidőszakban közlekedő vonatoknál a Sopron–Wiener Neustadt irány a meghatározó (szerelvényenként átlagosan 140 fővel), míg délután az ellenkező irány (átlagosan 77 fővel). </w:t>
      </w:r>
      <w:r w:rsidR="002F75CF" w:rsidRPr="00933223">
        <w:rPr>
          <w:lang w:eastAsia="hu-HU"/>
        </w:rPr>
        <w:t>Egész napra vetítve az átlagos utasszám vonatonként</w:t>
      </w:r>
      <w:r w:rsidRPr="00933223">
        <w:rPr>
          <w:lang w:eastAsia="hu-HU"/>
        </w:rPr>
        <w:t xml:space="preserve"> Wiener Neustadt felé 93, míg Sopron felé 68 fő volt, ami annak köszönhető, hogy Sopron irányában több vonat közlekedik a délutáni csúcsidőszakban, mint a reggeli csúcsidőszakban ellenkező irányban</w:t>
      </w:r>
      <w:r w:rsidR="003601AC" w:rsidRPr="00933223">
        <w:rPr>
          <w:lang w:eastAsia="hu-HU"/>
        </w:rPr>
        <w:t xml:space="preserve"> (</w:t>
      </w:r>
      <w:r w:rsidR="009539C3" w:rsidRPr="00933223">
        <w:rPr>
          <w:lang w:eastAsia="hu-HU"/>
        </w:rPr>
        <w:t>éppen fordítva, mint</w:t>
      </w:r>
      <w:r w:rsidR="003601AC" w:rsidRPr="00933223">
        <w:rPr>
          <w:lang w:eastAsia="hu-HU"/>
        </w:rPr>
        <w:t xml:space="preserve"> az 512-es vasútvonal</w:t>
      </w:r>
      <w:r w:rsidR="009539C3" w:rsidRPr="00933223">
        <w:rPr>
          <w:lang w:eastAsia="hu-HU"/>
        </w:rPr>
        <w:t>on</w:t>
      </w:r>
      <w:r w:rsidR="003601AC" w:rsidRPr="00933223">
        <w:rPr>
          <w:lang w:eastAsia="hu-HU"/>
        </w:rPr>
        <w:t>)</w:t>
      </w:r>
      <w:r w:rsidRPr="00933223">
        <w:rPr>
          <w:lang w:eastAsia="hu-HU"/>
        </w:rPr>
        <w:t>. Az összes utasforgalmat tekintve az utasforga</w:t>
      </w:r>
      <w:r w:rsidR="003601AC" w:rsidRPr="00933223">
        <w:rPr>
          <w:lang w:eastAsia="hu-HU"/>
        </w:rPr>
        <w:t xml:space="preserve">lmi arány </w:t>
      </w:r>
      <w:r w:rsidR="002F75CF" w:rsidRPr="00933223">
        <w:rPr>
          <w:lang w:eastAsia="hu-HU"/>
        </w:rPr>
        <w:t>ugyanis</w:t>
      </w:r>
      <w:r w:rsidR="003601AC" w:rsidRPr="00933223">
        <w:rPr>
          <w:lang w:eastAsia="hu-HU"/>
        </w:rPr>
        <w:t xml:space="preserve"> kiegyenlített: 51</w:t>
      </w:r>
      <w:r w:rsidRPr="00933223">
        <w:rPr>
          <w:lang w:eastAsia="hu-HU"/>
        </w:rPr>
        <w:t>:</w:t>
      </w:r>
      <w:r w:rsidR="003601AC" w:rsidRPr="00933223">
        <w:rPr>
          <w:lang w:eastAsia="hu-HU"/>
        </w:rPr>
        <w:t>49, azaz az összes utas 51 %-a Magyarország, 49 %-a pedig Ausztria felé utazott.</w:t>
      </w:r>
    </w:p>
    <w:p w:rsidR="00DA5781" w:rsidRPr="00933223" w:rsidRDefault="00DA5781" w:rsidP="000944C0">
      <w:pPr>
        <w:spacing w:after="120"/>
        <w:rPr>
          <w:lang w:eastAsia="hu-HU"/>
        </w:rPr>
      </w:pPr>
      <w:r w:rsidRPr="00933223">
        <w:rPr>
          <w:lang w:eastAsia="hu-HU"/>
        </w:rPr>
        <w:t xml:space="preserve">A felmért utasforgalmat irányonként elemezve kitűnik, hogy a Wiener Neustadt–Sopron irányban az utasterhelés adatai </w:t>
      </w:r>
      <w:r w:rsidR="00910EE9" w:rsidRPr="00933223">
        <w:rPr>
          <w:lang w:eastAsia="hu-HU"/>
        </w:rPr>
        <w:t>(</w:t>
      </w:r>
      <w:r w:rsidR="00EA29BD">
        <w:fldChar w:fldCharType="begin"/>
      </w:r>
      <w:r w:rsidR="00EA29BD">
        <w:instrText xml:space="preserve"> REF _Ref379442191 \h  \* MERGEFORMAT </w:instrText>
      </w:r>
      <w:r w:rsidR="00EA29BD">
        <w:fldChar w:fldCharType="separate"/>
      </w:r>
      <w:r w:rsidR="00853653" w:rsidRPr="00933223">
        <w:rPr>
          <w:noProof/>
          <w:lang w:eastAsia="hu-HU"/>
        </w:rPr>
        <w:t>32</w:t>
      </w:r>
      <w:r w:rsidR="00EA29BD">
        <w:fldChar w:fldCharType="end"/>
      </w:r>
      <w:r w:rsidR="000944C0" w:rsidRPr="00933223">
        <w:t>. ábra</w:t>
      </w:r>
      <w:r w:rsidR="00910EE9" w:rsidRPr="00933223">
        <w:rPr>
          <w:lang w:eastAsia="hu-HU"/>
        </w:rPr>
        <w:t xml:space="preserve">) </w:t>
      </w:r>
      <w:r w:rsidR="000944C0" w:rsidRPr="00933223">
        <w:rPr>
          <w:lang w:eastAsia="hu-HU"/>
        </w:rPr>
        <w:t>csökkenő tendenciát mutatnak:</w:t>
      </w:r>
      <w:r w:rsidRPr="00933223">
        <w:rPr>
          <w:lang w:eastAsia="hu-HU"/>
        </w:rPr>
        <w:t xml:space="preserve"> </w:t>
      </w:r>
      <w:r w:rsidR="000944C0" w:rsidRPr="00933223">
        <w:rPr>
          <w:lang w:eastAsia="hu-HU"/>
        </w:rPr>
        <w:t>a határt</w:t>
      </w:r>
      <w:r w:rsidRPr="00933223">
        <w:rPr>
          <w:lang w:eastAsia="hu-HU"/>
        </w:rPr>
        <w:t xml:space="preserve"> 623</w:t>
      </w:r>
      <w:r w:rsidR="000944C0" w:rsidRPr="00933223">
        <w:rPr>
          <w:lang w:eastAsia="hu-HU"/>
        </w:rPr>
        <w:t xml:space="preserve"> utas lépi</w:t>
      </w:r>
      <w:r w:rsidRPr="00933223">
        <w:rPr>
          <w:lang w:eastAsia="hu-HU"/>
        </w:rPr>
        <w:t xml:space="preserve"> át, közülük </w:t>
      </w:r>
      <w:r w:rsidR="00B52B80" w:rsidRPr="00933223">
        <w:rPr>
          <w:lang w:eastAsia="hu-HU"/>
        </w:rPr>
        <w:t>101</w:t>
      </w:r>
      <w:r w:rsidR="000944C0" w:rsidRPr="00933223">
        <w:rPr>
          <w:lang w:eastAsia="hu-HU"/>
        </w:rPr>
        <w:t>-en</w:t>
      </w:r>
      <w:r w:rsidRPr="00933223">
        <w:rPr>
          <w:lang w:eastAsia="hu-HU"/>
        </w:rPr>
        <w:t xml:space="preserve"> osztrák belföldi utas</w:t>
      </w:r>
      <w:r w:rsidR="000944C0" w:rsidRPr="00933223">
        <w:rPr>
          <w:lang w:eastAsia="hu-HU"/>
        </w:rPr>
        <w:t>ok</w:t>
      </w:r>
      <w:r w:rsidRPr="00933223">
        <w:rPr>
          <w:lang w:eastAsia="hu-HU"/>
        </w:rPr>
        <w:t>, hiszen Deutschkreutzba vag</w:t>
      </w:r>
      <w:r w:rsidR="000944C0" w:rsidRPr="00933223">
        <w:rPr>
          <w:lang w:eastAsia="hu-HU"/>
        </w:rPr>
        <w:t>y tovább utaznak</w:t>
      </w:r>
      <w:r w:rsidR="002F75CF" w:rsidRPr="00933223">
        <w:rPr>
          <w:lang w:eastAsia="hu-HU"/>
        </w:rPr>
        <w:t>. A Sopronban le-</w:t>
      </w:r>
      <w:r w:rsidRPr="00933223">
        <w:rPr>
          <w:lang w:eastAsia="hu-HU"/>
        </w:rPr>
        <w:t xml:space="preserve"> és felszálló 534 fő számít ténylegesen határt átlépő utasnak. </w:t>
      </w:r>
      <w:r w:rsidR="000944C0" w:rsidRPr="00933223">
        <w:rPr>
          <w:lang w:eastAsia="hu-HU"/>
        </w:rPr>
        <w:t>Az ellenkező irány forgalmára (</w:t>
      </w:r>
      <w:r w:rsidR="00EA29BD">
        <w:fldChar w:fldCharType="begin"/>
      </w:r>
      <w:r w:rsidR="00EA29BD">
        <w:instrText xml:space="preserve"> REF _Ref368564938 \h  \* MERGEFORMAT </w:instrText>
      </w:r>
      <w:r w:rsidR="00EA29BD">
        <w:fldChar w:fldCharType="separate"/>
      </w:r>
      <w:r w:rsidR="00853653" w:rsidRPr="00933223">
        <w:rPr>
          <w:noProof/>
          <w:lang w:eastAsia="hu-HU"/>
        </w:rPr>
        <w:t>33. ábra</w:t>
      </w:r>
      <w:r w:rsidR="00EA29BD">
        <w:fldChar w:fldCharType="end"/>
      </w:r>
      <w:r w:rsidR="000944C0" w:rsidRPr="00933223">
        <w:rPr>
          <w:lang w:eastAsia="hu-HU"/>
        </w:rPr>
        <w:t>) arányaiban ellentétes lefutás jellemző, tehát egy folyamatosan növekvő, elővárosi forgalom jelenik meg Wiener Neustadt irányába.</w:t>
      </w:r>
      <w:r w:rsidRPr="00933223">
        <w:rPr>
          <w:lang w:eastAsia="hu-HU"/>
        </w:rPr>
        <w:t xml:space="preserve"> A vonal </w:t>
      </w:r>
      <w:r w:rsidR="00A77563" w:rsidRPr="00933223">
        <w:rPr>
          <w:lang w:eastAsia="hu-HU"/>
        </w:rPr>
        <w:t>harmadik</w:t>
      </w:r>
      <w:r w:rsidRPr="00933223">
        <w:rPr>
          <w:lang w:eastAsia="hu-HU"/>
        </w:rPr>
        <w:t xml:space="preserve"> legforgalmasabb állomása Mattersburg, amelynek saját vonzáskörzete </w:t>
      </w:r>
      <w:r w:rsidR="00A061AB" w:rsidRPr="00933223">
        <w:rPr>
          <w:lang w:eastAsia="hu-HU"/>
        </w:rPr>
        <w:t>érezhető</w:t>
      </w:r>
      <w:r w:rsidRPr="00933223">
        <w:rPr>
          <w:lang w:eastAsia="hu-HU"/>
        </w:rPr>
        <w:t xml:space="preserve"> (elsősorban Magyarország irányába), mind le- mind felszálló utasa</w:t>
      </w:r>
      <w:r w:rsidR="006F211E" w:rsidRPr="00933223">
        <w:rPr>
          <w:lang w:eastAsia="hu-HU"/>
        </w:rPr>
        <w:t>inak száma</w:t>
      </w:r>
      <w:r w:rsidRPr="00933223">
        <w:rPr>
          <w:lang w:eastAsia="hu-HU"/>
        </w:rPr>
        <w:t xml:space="preserve"> </w:t>
      </w:r>
      <w:r w:rsidR="006F211E" w:rsidRPr="00933223">
        <w:rPr>
          <w:lang w:eastAsia="hu-HU"/>
        </w:rPr>
        <w:t>jelentős</w:t>
      </w:r>
      <w:r w:rsidR="000944C0" w:rsidRPr="00933223">
        <w:rPr>
          <w:lang w:eastAsia="hu-HU"/>
        </w:rPr>
        <w:t xml:space="preserve"> mértékű.</w:t>
      </w:r>
    </w:p>
    <w:p w:rsidR="002F75CF" w:rsidRPr="00933223" w:rsidRDefault="002F75CF" w:rsidP="002F75CF">
      <w:pPr>
        <w:keepNext/>
        <w:spacing w:after="0"/>
        <w:jc w:val="center"/>
        <w:rPr>
          <w:noProof/>
          <w:lang w:eastAsia="hu-HU"/>
        </w:rPr>
      </w:pPr>
      <w:r w:rsidRPr="00933223">
        <w:rPr>
          <w:noProof/>
          <w:lang w:eastAsia="hu-HU"/>
        </w:rPr>
        <w:lastRenderedPageBreak/>
        <w:drawing>
          <wp:inline distT="0" distB="0" distL="0" distR="0" wp14:anchorId="5D270BA9" wp14:editId="3DF73094">
            <wp:extent cx="4311170" cy="3240000"/>
            <wp:effectExtent l="0" t="0" r="0" b="0"/>
            <wp:docPr id="537"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srcRect/>
                    <a:stretch>
                      <a:fillRect/>
                    </a:stretch>
                  </pic:blipFill>
                  <pic:spPr bwMode="auto">
                    <a:xfrm>
                      <a:off x="0" y="0"/>
                      <a:ext cx="4311170" cy="3240000"/>
                    </a:xfrm>
                    <a:prstGeom prst="rect">
                      <a:avLst/>
                    </a:prstGeom>
                    <a:noFill/>
                    <a:ln w="9525">
                      <a:noFill/>
                      <a:miter lim="800000"/>
                      <a:headEnd/>
                      <a:tailEnd/>
                    </a:ln>
                  </pic:spPr>
                </pic:pic>
              </a:graphicData>
            </a:graphic>
          </wp:inline>
        </w:drawing>
      </w:r>
    </w:p>
    <w:p w:rsidR="002F75CF" w:rsidRPr="00933223" w:rsidRDefault="00A80FA2" w:rsidP="002F75CF">
      <w:pPr>
        <w:jc w:val="center"/>
        <w:rPr>
          <w:lang w:eastAsia="hu-HU"/>
        </w:rPr>
      </w:pPr>
      <w:r w:rsidRPr="00933223">
        <w:rPr>
          <w:noProof/>
          <w:lang w:eastAsia="hu-HU"/>
        </w:rPr>
        <w:fldChar w:fldCharType="begin"/>
      </w:r>
      <w:r w:rsidR="002F75CF" w:rsidRPr="00933223">
        <w:rPr>
          <w:noProof/>
          <w:lang w:eastAsia="hu-HU"/>
        </w:rPr>
        <w:instrText xml:space="preserve"> SEQ ábra \* ARABIC </w:instrText>
      </w:r>
      <w:r w:rsidRPr="00933223">
        <w:rPr>
          <w:noProof/>
          <w:lang w:eastAsia="hu-HU"/>
        </w:rPr>
        <w:fldChar w:fldCharType="separate"/>
      </w:r>
      <w:bookmarkStart w:id="198" w:name="_Ref379442191"/>
      <w:r w:rsidR="00C15DD3">
        <w:rPr>
          <w:noProof/>
          <w:lang w:eastAsia="hu-HU"/>
        </w:rPr>
        <w:t>32</w:t>
      </w:r>
      <w:bookmarkEnd w:id="198"/>
      <w:r w:rsidRPr="00933223">
        <w:rPr>
          <w:noProof/>
          <w:lang w:eastAsia="hu-HU"/>
        </w:rPr>
        <w:fldChar w:fldCharType="end"/>
      </w:r>
      <w:r w:rsidR="002F75CF" w:rsidRPr="00933223">
        <w:rPr>
          <w:noProof/>
          <w:lang w:eastAsia="hu-HU"/>
        </w:rPr>
        <w:t>. ábra</w:t>
      </w:r>
      <w:r w:rsidR="002F75CF" w:rsidRPr="00933223">
        <w:rPr>
          <w:noProof/>
          <w:lang w:eastAsia="hu-HU"/>
        </w:rPr>
        <w:br/>
        <w:t>Az 524-es vonal Sopron irányú pénteki megállónkénti utasforgalmának jellemzői</w:t>
      </w:r>
    </w:p>
    <w:p w:rsidR="00DA5781" w:rsidRPr="00933223" w:rsidRDefault="008A70DC" w:rsidP="00EB09EB">
      <w:pPr>
        <w:keepNext/>
        <w:spacing w:after="0"/>
        <w:jc w:val="center"/>
        <w:rPr>
          <w:noProof/>
          <w:lang w:eastAsia="hu-HU"/>
        </w:rPr>
      </w:pPr>
      <w:r w:rsidRPr="00933223">
        <w:rPr>
          <w:noProof/>
          <w:lang w:eastAsia="hu-HU"/>
        </w:rPr>
        <w:drawing>
          <wp:inline distT="0" distB="0" distL="0" distR="0" wp14:anchorId="4F0F83F8" wp14:editId="214691A5">
            <wp:extent cx="4311166" cy="3240000"/>
            <wp:effectExtent l="0" t="0" r="0" b="0"/>
            <wp:docPr id="88"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srcRect/>
                    <a:stretch>
                      <a:fillRect/>
                    </a:stretch>
                  </pic:blipFill>
                  <pic:spPr bwMode="auto">
                    <a:xfrm>
                      <a:off x="0" y="0"/>
                      <a:ext cx="4311166" cy="3240000"/>
                    </a:xfrm>
                    <a:prstGeom prst="rect">
                      <a:avLst/>
                    </a:prstGeom>
                    <a:noFill/>
                    <a:ln w="9525">
                      <a:noFill/>
                      <a:miter lim="800000"/>
                      <a:headEnd/>
                      <a:tailEnd/>
                    </a:ln>
                  </pic:spPr>
                </pic:pic>
              </a:graphicData>
            </a:graphic>
          </wp:inline>
        </w:drawing>
      </w:r>
    </w:p>
    <w:bookmarkStart w:id="199" w:name="_Ref368564938"/>
    <w:p w:rsidR="00DA5781" w:rsidRPr="00933223" w:rsidRDefault="00A80FA2" w:rsidP="00952FF3">
      <w:pPr>
        <w:keepNext/>
        <w:tabs>
          <w:tab w:val="left" w:pos="3261"/>
        </w:tabs>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200" w:name="_Toc368582994"/>
      <w:bookmarkStart w:id="201" w:name="_Toc418168028"/>
      <w:r w:rsidR="00C15DD3">
        <w:rPr>
          <w:noProof/>
          <w:lang w:eastAsia="hu-HU"/>
        </w:rPr>
        <w:t>33</w:t>
      </w:r>
      <w:r w:rsidRPr="00933223">
        <w:rPr>
          <w:noProof/>
          <w:lang w:eastAsia="hu-HU"/>
        </w:rPr>
        <w:fldChar w:fldCharType="end"/>
      </w:r>
      <w:r w:rsidR="00DA5781" w:rsidRPr="00933223">
        <w:rPr>
          <w:noProof/>
          <w:lang w:eastAsia="hu-HU"/>
        </w:rPr>
        <w:t>. ábra</w:t>
      </w:r>
      <w:bookmarkEnd w:id="199"/>
      <w:r w:rsidR="00DA5781" w:rsidRPr="00933223">
        <w:rPr>
          <w:noProof/>
          <w:lang w:eastAsia="hu-HU"/>
        </w:rPr>
        <w:br/>
      </w:r>
      <w:bookmarkStart w:id="202" w:name="_Toc367950128"/>
      <w:r w:rsidR="00DA5781" w:rsidRPr="00933223">
        <w:rPr>
          <w:noProof/>
          <w:lang w:eastAsia="hu-HU"/>
        </w:rPr>
        <w:t>Az 524-es vonal Wiener Neustadt irányú pénteki megállónkénti utasforgalmának jellemzői</w:t>
      </w:r>
      <w:bookmarkEnd w:id="200"/>
      <w:bookmarkEnd w:id="201"/>
      <w:bookmarkEnd w:id="202"/>
    </w:p>
    <w:p w:rsidR="00DA5781" w:rsidRPr="00933223" w:rsidRDefault="00DA5781" w:rsidP="00DA5781">
      <w:pPr>
        <w:rPr>
          <w:lang w:eastAsia="hu-HU"/>
        </w:rPr>
      </w:pPr>
      <w:r w:rsidRPr="00933223">
        <w:rPr>
          <w:lang w:eastAsia="hu-HU"/>
        </w:rPr>
        <w:t xml:space="preserve">A </w:t>
      </w:r>
      <w:r w:rsidRPr="00933223">
        <w:rPr>
          <w:u w:val="single"/>
          <w:lang w:eastAsia="hu-HU"/>
        </w:rPr>
        <w:t>keddi felmérés</w:t>
      </w:r>
      <w:r w:rsidRPr="00933223">
        <w:rPr>
          <w:lang w:eastAsia="hu-HU"/>
        </w:rPr>
        <w:t xml:space="preserve"> idején</w:t>
      </w:r>
      <w:r w:rsidR="00CE67D2" w:rsidRPr="00933223">
        <w:rPr>
          <w:lang w:eastAsia="hu-HU"/>
        </w:rPr>
        <w:t xml:space="preserve"> az összes utas</w:t>
      </w:r>
      <w:r w:rsidRPr="00933223">
        <w:rPr>
          <w:lang w:eastAsia="hu-HU"/>
        </w:rPr>
        <w:t xml:space="preserve"> irány szerinti megoszlása </w:t>
      </w:r>
      <w:r w:rsidR="00CE67D2" w:rsidRPr="00933223">
        <w:rPr>
          <w:lang w:eastAsia="hu-HU"/>
        </w:rPr>
        <w:t>48</w:t>
      </w:r>
      <w:r w:rsidRPr="00933223">
        <w:rPr>
          <w:lang w:eastAsia="hu-HU"/>
        </w:rPr>
        <w:t>:</w:t>
      </w:r>
      <w:r w:rsidR="00CE67D2" w:rsidRPr="00933223">
        <w:rPr>
          <w:lang w:eastAsia="hu-HU"/>
        </w:rPr>
        <w:t>52</w:t>
      </w:r>
      <w:r w:rsidRPr="00933223">
        <w:rPr>
          <w:lang w:eastAsia="hu-HU"/>
        </w:rPr>
        <w:t xml:space="preserve"> százalék volt</w:t>
      </w:r>
      <w:r w:rsidR="00CE67D2" w:rsidRPr="00933223">
        <w:rPr>
          <w:lang w:eastAsia="hu-HU"/>
        </w:rPr>
        <w:t xml:space="preserve"> (vagyis az összes utas 48 %-a Sopron-Deutschkreutz irányában, 52 %-a Wiener Neustadt felé utazott</w:t>
      </w:r>
      <w:r w:rsidRPr="00933223">
        <w:rPr>
          <w:lang w:eastAsia="hu-HU"/>
        </w:rPr>
        <w:t xml:space="preserve">, tehát az arány annak ellenére is </w:t>
      </w:r>
      <w:r w:rsidR="00A061AB" w:rsidRPr="00933223">
        <w:rPr>
          <w:lang w:eastAsia="hu-HU"/>
        </w:rPr>
        <w:t>megfordult</w:t>
      </w:r>
      <w:r w:rsidR="00EE3314" w:rsidRPr="00933223">
        <w:rPr>
          <w:lang w:eastAsia="hu-HU"/>
        </w:rPr>
        <w:t xml:space="preserve"> a pénteki méréshez képest</w:t>
      </w:r>
      <w:r w:rsidRPr="00933223">
        <w:rPr>
          <w:lang w:eastAsia="hu-HU"/>
        </w:rPr>
        <w:t xml:space="preserve">, hogy a Sopronból </w:t>
      </w:r>
      <w:r w:rsidRPr="00933223">
        <w:rPr>
          <w:lang w:eastAsia="hu-HU"/>
        </w:rPr>
        <w:lastRenderedPageBreak/>
        <w:t xml:space="preserve">reggel 7 órakor induló gyorsvonaton annak 30 perces késése miatt a szokásosnál jóval kevesebben </w:t>
      </w:r>
      <w:proofErr w:type="gramStart"/>
      <w:r w:rsidRPr="00933223">
        <w:rPr>
          <w:lang w:eastAsia="hu-HU"/>
        </w:rPr>
        <w:t>utaztak</w:t>
      </w:r>
      <w:r w:rsidRPr="00933223">
        <w:rPr>
          <w:rStyle w:val="Lbjegyzet-hivatkozs"/>
          <w:lang w:eastAsia="hu-HU"/>
        </w:rPr>
        <w:footnoteReference w:id="19"/>
      </w:r>
      <w:r w:rsidRPr="00933223">
        <w:rPr>
          <w:lang w:eastAsia="hu-HU"/>
        </w:rPr>
        <w:t>.</w:t>
      </w:r>
      <w:proofErr w:type="gramEnd"/>
    </w:p>
    <w:p w:rsidR="00DA5781" w:rsidRPr="00933223" w:rsidRDefault="00DA5781" w:rsidP="008A70DC">
      <w:pPr>
        <w:rPr>
          <w:lang w:eastAsia="hu-HU"/>
        </w:rPr>
      </w:pPr>
      <w:r w:rsidRPr="00933223">
        <w:rPr>
          <w:lang w:eastAsia="hu-HU"/>
        </w:rPr>
        <w:t>A reggeli</w:t>
      </w:r>
      <w:r w:rsidR="00A061AB" w:rsidRPr="00933223">
        <w:rPr>
          <w:lang w:eastAsia="hu-HU"/>
        </w:rPr>
        <w:t xml:space="preserve"> csúcsidőben ugyancsak a Sopron</w:t>
      </w:r>
      <w:r w:rsidRPr="00933223">
        <w:rPr>
          <w:lang w:eastAsia="hu-HU"/>
        </w:rPr>
        <w:t>–</w:t>
      </w:r>
      <w:r w:rsidR="00A061AB" w:rsidRPr="00933223">
        <w:rPr>
          <w:lang w:eastAsia="hu-HU"/>
        </w:rPr>
        <w:t>Wiener Neustadt irány volt a</w:t>
      </w:r>
      <w:r w:rsidRPr="00933223">
        <w:rPr>
          <w:lang w:eastAsia="hu-HU"/>
        </w:rPr>
        <w:t xml:space="preserve"> meghatározó (szerelvényenként átlagosan közel háromszor annyian utaznak, 109:34), </w:t>
      </w:r>
      <w:r w:rsidR="00E36EB5" w:rsidRPr="00933223">
        <w:rPr>
          <w:lang w:eastAsia="hu-HU"/>
        </w:rPr>
        <w:t>míg d</w:t>
      </w:r>
      <w:r w:rsidRPr="00933223">
        <w:rPr>
          <w:lang w:eastAsia="hu-HU"/>
        </w:rPr>
        <w:t xml:space="preserve">élután az ellenkező irány forgalma jelentősebb, vonatonként átlagosan 73 fővel. A szerelvények átlagos utasszáma </w:t>
      </w:r>
      <w:r w:rsidR="00E36EB5" w:rsidRPr="00933223">
        <w:rPr>
          <w:lang w:eastAsia="hu-HU"/>
        </w:rPr>
        <w:t xml:space="preserve">a péntekinél kissé alacsonyabb: </w:t>
      </w:r>
      <w:r w:rsidRPr="00933223">
        <w:rPr>
          <w:lang w:eastAsia="hu-HU"/>
        </w:rPr>
        <w:t>Wiener Neustadt felé 85, míg Sopron felé 60 fő volt.</w:t>
      </w:r>
    </w:p>
    <w:p w:rsidR="00DA5781" w:rsidRPr="00933223" w:rsidRDefault="00E36EB5" w:rsidP="008A70DC">
      <w:pPr>
        <w:rPr>
          <w:lang w:eastAsia="hu-HU"/>
        </w:rPr>
      </w:pPr>
      <w:r w:rsidRPr="00933223">
        <w:rPr>
          <w:lang w:eastAsia="hu-HU"/>
        </w:rPr>
        <w:t>Á</w:t>
      </w:r>
      <w:r w:rsidR="00DA5781" w:rsidRPr="00933223">
        <w:rPr>
          <w:lang w:eastAsia="hu-HU"/>
        </w:rPr>
        <w:t>tlagon felüli terhelése volt a Sopronból 7:16-kor és 7:47-kor induló személyvonatnak is (</w:t>
      </w:r>
      <w:r w:rsidRPr="00933223">
        <w:rPr>
          <w:lang w:eastAsia="hu-HU"/>
        </w:rPr>
        <w:t xml:space="preserve">összesen </w:t>
      </w:r>
      <w:r w:rsidR="00DA5781" w:rsidRPr="00933223">
        <w:rPr>
          <w:lang w:eastAsia="hu-HU"/>
        </w:rPr>
        <w:t>119 és 111 felszálló)</w:t>
      </w:r>
      <w:r w:rsidRPr="00933223">
        <w:rPr>
          <w:lang w:eastAsia="hu-HU"/>
        </w:rPr>
        <w:t>, noha ezek</w:t>
      </w:r>
      <w:r w:rsidR="00DA5781" w:rsidRPr="00933223">
        <w:rPr>
          <w:lang w:eastAsia="hu-HU"/>
        </w:rPr>
        <w:t xml:space="preserve"> korlátozott befogadóképességű szerelvénnyel (1 db Jenbacher motorvonat, 68 ülőhellyel) közlekedtek</w:t>
      </w:r>
      <w:r w:rsidRPr="00933223">
        <w:rPr>
          <w:lang w:eastAsia="hu-HU"/>
        </w:rPr>
        <w:t>. Zsúfoltság alakult ki: m</w:t>
      </w:r>
      <w:r w:rsidR="00DA5781" w:rsidRPr="00933223">
        <w:rPr>
          <w:lang w:eastAsia="hu-HU"/>
        </w:rPr>
        <w:t xml:space="preserve">aximális utasterhelésük 79, valamint 76 fő volt, így e vonatok utasforgalmi mérése különösen nehéz feladatnak bizonyult. </w:t>
      </w:r>
    </w:p>
    <w:p w:rsidR="008A70DC" w:rsidRPr="00933223" w:rsidRDefault="00DA5781" w:rsidP="008A70DC">
      <w:pPr>
        <w:rPr>
          <w:lang w:eastAsia="hu-HU"/>
        </w:rPr>
      </w:pPr>
      <w:r w:rsidRPr="00933223">
        <w:rPr>
          <w:lang w:eastAsia="hu-HU"/>
        </w:rPr>
        <w:t>A Wiener Neustadt–</w:t>
      </w:r>
      <w:r w:rsidR="006F211E" w:rsidRPr="00933223">
        <w:rPr>
          <w:lang w:eastAsia="hu-HU"/>
        </w:rPr>
        <w:t>Sopron–</w:t>
      </w:r>
      <w:r w:rsidRPr="00933223">
        <w:rPr>
          <w:lang w:eastAsia="hu-HU"/>
        </w:rPr>
        <w:t>Deutschkreutz irány utasterhelés adatai (</w:t>
      </w:r>
      <w:r w:rsidR="00EA29BD">
        <w:fldChar w:fldCharType="begin"/>
      </w:r>
      <w:r w:rsidR="00EA29BD">
        <w:instrText xml:space="preserve"> REF _Ref368584476 \h  \* MERGEFORMAT </w:instrText>
      </w:r>
      <w:r w:rsidR="00EA29BD">
        <w:fldChar w:fldCharType="separate"/>
      </w:r>
      <w:r w:rsidR="00853653" w:rsidRPr="00933223">
        <w:rPr>
          <w:noProof/>
          <w:lang w:eastAsia="hu-HU"/>
        </w:rPr>
        <w:t>34</w:t>
      </w:r>
      <w:r w:rsidR="00853653" w:rsidRPr="00933223">
        <w:t>. ábra</w:t>
      </w:r>
      <w:r w:rsidR="00EA29BD">
        <w:fldChar w:fldCharType="end"/>
      </w:r>
      <w:r w:rsidRPr="00933223">
        <w:rPr>
          <w:lang w:eastAsia="hu-HU"/>
        </w:rPr>
        <w:t xml:space="preserve">), hasonlóan a pénteki adatokhoz, csökkenő </w:t>
      </w:r>
      <w:r w:rsidR="00E36EB5" w:rsidRPr="00933223">
        <w:rPr>
          <w:lang w:eastAsia="hu-HU"/>
        </w:rPr>
        <w:t>tendenciát</w:t>
      </w:r>
      <w:r w:rsidRPr="00933223">
        <w:rPr>
          <w:lang w:eastAsia="hu-HU"/>
        </w:rPr>
        <w:t xml:space="preserve"> mutatnak, ahogy a szerelvény közeledik az oszrák-magyar határ felé. </w:t>
      </w:r>
      <w:r w:rsidR="00E41B84" w:rsidRPr="00933223">
        <w:rPr>
          <w:lang w:eastAsia="hu-HU"/>
        </w:rPr>
        <w:t xml:space="preserve">Az ellentétes </w:t>
      </w:r>
      <w:r w:rsidRPr="00933223">
        <w:rPr>
          <w:lang w:eastAsia="hu-HU"/>
        </w:rPr>
        <w:t>irány forgalmáról (</w:t>
      </w:r>
      <w:r w:rsidR="00EA29BD">
        <w:fldChar w:fldCharType="begin"/>
      </w:r>
      <w:r w:rsidR="00EA29BD">
        <w:instrText xml:space="preserve"> REF _Ref368565159 \h  \* MERGEFORMAT </w:instrText>
      </w:r>
      <w:r w:rsidR="00EA29BD">
        <w:fldChar w:fldCharType="separate"/>
      </w:r>
      <w:r w:rsidR="00853653" w:rsidRPr="00933223">
        <w:rPr>
          <w:noProof/>
          <w:lang w:eastAsia="hu-HU"/>
        </w:rPr>
        <w:t>35. ábra</w:t>
      </w:r>
      <w:r w:rsidR="00EA29BD">
        <w:fldChar w:fldCharType="end"/>
      </w:r>
      <w:r w:rsidRPr="00933223">
        <w:rPr>
          <w:lang w:eastAsia="hu-HU"/>
        </w:rPr>
        <w:t xml:space="preserve">) elmondható, hogy a soproni és a deutschkreutzi felszálló utasok aránya hasonló, mint amit a pénteki mérésnél tapasztaltunk. </w:t>
      </w:r>
      <w:r w:rsidR="00E41B84" w:rsidRPr="00933223">
        <w:rPr>
          <w:lang w:eastAsia="hu-HU"/>
        </w:rPr>
        <w:t>A</w:t>
      </w:r>
      <w:r w:rsidRPr="00933223">
        <w:rPr>
          <w:lang w:eastAsia="hu-HU"/>
        </w:rPr>
        <w:t xml:space="preserve"> korábbiakban már említett elővárosi forgalom </w:t>
      </w:r>
      <w:r w:rsidR="00E41B84" w:rsidRPr="00933223">
        <w:rPr>
          <w:lang w:eastAsia="hu-HU"/>
        </w:rPr>
        <w:t>ismét meg</w:t>
      </w:r>
      <w:r w:rsidRPr="00933223">
        <w:rPr>
          <w:lang w:eastAsia="hu-HU"/>
        </w:rPr>
        <w:t>jelenik Wiener Neustadt irányába</w:t>
      </w:r>
      <w:r w:rsidR="00E41B84" w:rsidRPr="00933223">
        <w:rPr>
          <w:lang w:eastAsia="hu-HU"/>
        </w:rPr>
        <w:t>n</w:t>
      </w:r>
      <w:r w:rsidRPr="00933223">
        <w:rPr>
          <w:lang w:eastAsia="hu-HU"/>
        </w:rPr>
        <w:t>, enyhe mattersburgi befolyással.</w:t>
      </w:r>
    </w:p>
    <w:p w:rsidR="00882F65" w:rsidRPr="00933223" w:rsidRDefault="00462E3C" w:rsidP="00E41B84">
      <w:pPr>
        <w:spacing w:after="0"/>
        <w:jc w:val="center"/>
      </w:pPr>
      <w:r w:rsidRPr="00933223">
        <w:rPr>
          <w:noProof/>
          <w:lang w:eastAsia="hu-HU"/>
        </w:rPr>
        <w:drawing>
          <wp:inline distT="0" distB="0" distL="0" distR="0" wp14:anchorId="2B4E2489" wp14:editId="6FDC5B15">
            <wp:extent cx="4215361" cy="3168000"/>
            <wp:effectExtent l="0" t="0" r="0" b="0"/>
            <wp:docPr id="13316"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4215361" cy="3168000"/>
                    </a:xfrm>
                    <a:prstGeom prst="rect">
                      <a:avLst/>
                    </a:prstGeom>
                    <a:noFill/>
                    <a:ln w="9525">
                      <a:noFill/>
                      <a:miter lim="800000"/>
                      <a:headEnd/>
                      <a:tailEnd/>
                    </a:ln>
                  </pic:spPr>
                </pic:pic>
              </a:graphicData>
            </a:graphic>
          </wp:inline>
        </w:drawing>
      </w:r>
    </w:p>
    <w:bookmarkStart w:id="203" w:name="_Ref368584476"/>
    <w:p w:rsidR="008A70DC" w:rsidRPr="00933223" w:rsidRDefault="00A80FA2" w:rsidP="00952FF3">
      <w:pPr>
        <w:pStyle w:val="Kpalrs"/>
        <w:spacing w:after="120"/>
        <w:rPr>
          <w:sz w:val="24"/>
        </w:rPr>
      </w:pPr>
      <w:r w:rsidRPr="00933223">
        <w:rPr>
          <w:noProof/>
          <w:sz w:val="24"/>
          <w:lang w:eastAsia="hu-HU"/>
        </w:rPr>
        <w:lastRenderedPageBreak/>
        <w:fldChar w:fldCharType="begin"/>
      </w:r>
      <w:r w:rsidR="00882F65" w:rsidRPr="00933223">
        <w:rPr>
          <w:noProof/>
          <w:sz w:val="24"/>
          <w:lang w:eastAsia="hu-HU"/>
        </w:rPr>
        <w:instrText xml:space="preserve"> SEQ ábra \* ARABIC </w:instrText>
      </w:r>
      <w:r w:rsidRPr="00933223">
        <w:rPr>
          <w:noProof/>
          <w:sz w:val="24"/>
          <w:lang w:eastAsia="hu-HU"/>
        </w:rPr>
        <w:fldChar w:fldCharType="separate"/>
      </w:r>
      <w:bookmarkStart w:id="204" w:name="_Toc418168029"/>
      <w:r w:rsidR="00C15DD3">
        <w:rPr>
          <w:noProof/>
          <w:sz w:val="24"/>
          <w:lang w:eastAsia="hu-HU"/>
        </w:rPr>
        <w:t>34</w:t>
      </w:r>
      <w:r w:rsidRPr="00933223">
        <w:rPr>
          <w:noProof/>
          <w:sz w:val="24"/>
          <w:lang w:eastAsia="hu-HU"/>
        </w:rPr>
        <w:fldChar w:fldCharType="end"/>
      </w:r>
      <w:r w:rsidR="00882F65" w:rsidRPr="00933223">
        <w:rPr>
          <w:sz w:val="24"/>
        </w:rPr>
        <w:t>. ábra</w:t>
      </w:r>
      <w:bookmarkEnd w:id="203"/>
      <w:r w:rsidR="00882F65" w:rsidRPr="00933223">
        <w:rPr>
          <w:sz w:val="24"/>
        </w:rPr>
        <w:br/>
        <w:t>Az 524-es vonal Sopron irányú keddi megállónkénti utasforgalmának jellemzői</w:t>
      </w:r>
      <w:bookmarkEnd w:id="204"/>
    </w:p>
    <w:p w:rsidR="00DA5781" w:rsidRPr="00933223" w:rsidRDefault="00462E3C" w:rsidP="00EB389B">
      <w:pPr>
        <w:keepNext/>
        <w:spacing w:after="0"/>
        <w:jc w:val="center"/>
        <w:rPr>
          <w:noProof/>
          <w:lang w:eastAsia="hu-HU"/>
        </w:rPr>
      </w:pPr>
      <w:r w:rsidRPr="00933223">
        <w:rPr>
          <w:noProof/>
          <w:lang w:eastAsia="hu-HU"/>
        </w:rPr>
        <w:drawing>
          <wp:inline distT="0" distB="0" distL="0" distR="0" wp14:anchorId="739F211F" wp14:editId="3AC6A310">
            <wp:extent cx="4215358" cy="3168000"/>
            <wp:effectExtent l="0" t="0" r="0" b="0"/>
            <wp:docPr id="13317"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srcRect/>
                    <a:stretch>
                      <a:fillRect/>
                    </a:stretch>
                  </pic:blipFill>
                  <pic:spPr bwMode="auto">
                    <a:xfrm>
                      <a:off x="0" y="0"/>
                      <a:ext cx="4215358" cy="3168000"/>
                    </a:xfrm>
                    <a:prstGeom prst="rect">
                      <a:avLst/>
                    </a:prstGeom>
                    <a:noFill/>
                    <a:ln w="9525">
                      <a:noFill/>
                      <a:miter lim="800000"/>
                      <a:headEnd/>
                      <a:tailEnd/>
                    </a:ln>
                  </pic:spPr>
                </pic:pic>
              </a:graphicData>
            </a:graphic>
          </wp:inline>
        </w:drawing>
      </w:r>
    </w:p>
    <w:bookmarkStart w:id="205" w:name="_Ref368565159"/>
    <w:p w:rsidR="00DA5781" w:rsidRPr="00933223" w:rsidRDefault="00A80FA2" w:rsidP="00952FF3">
      <w:pPr>
        <w:keepNext/>
        <w:spacing w:after="120"/>
        <w:jc w:val="center"/>
        <w:rPr>
          <w:noProof/>
          <w:lang w:eastAsia="hu-HU"/>
        </w:rPr>
      </w:pPr>
      <w:r w:rsidRPr="00933223">
        <w:rPr>
          <w:noProof/>
          <w:lang w:eastAsia="hu-HU"/>
        </w:rPr>
        <w:fldChar w:fldCharType="begin"/>
      </w:r>
      <w:r w:rsidR="00DA5781" w:rsidRPr="00933223">
        <w:rPr>
          <w:noProof/>
          <w:lang w:eastAsia="hu-HU"/>
        </w:rPr>
        <w:instrText xml:space="preserve"> SEQ ábra \* ARABIC </w:instrText>
      </w:r>
      <w:r w:rsidRPr="00933223">
        <w:rPr>
          <w:noProof/>
          <w:lang w:eastAsia="hu-HU"/>
        </w:rPr>
        <w:fldChar w:fldCharType="separate"/>
      </w:r>
      <w:bookmarkStart w:id="206" w:name="_Toc368582499"/>
      <w:bookmarkStart w:id="207" w:name="_Toc368582995"/>
      <w:bookmarkStart w:id="208" w:name="_Toc418168030"/>
      <w:r w:rsidR="00C15DD3">
        <w:rPr>
          <w:noProof/>
          <w:lang w:eastAsia="hu-HU"/>
        </w:rPr>
        <w:t>35</w:t>
      </w:r>
      <w:r w:rsidRPr="00933223">
        <w:rPr>
          <w:noProof/>
          <w:lang w:eastAsia="hu-HU"/>
        </w:rPr>
        <w:fldChar w:fldCharType="end"/>
      </w:r>
      <w:r w:rsidR="00DA5781" w:rsidRPr="00933223">
        <w:rPr>
          <w:noProof/>
          <w:lang w:eastAsia="hu-HU"/>
        </w:rPr>
        <w:t>. ábra</w:t>
      </w:r>
      <w:bookmarkStart w:id="209" w:name="_Toc367950130"/>
      <w:bookmarkEnd w:id="205"/>
      <w:bookmarkEnd w:id="206"/>
      <w:r w:rsidR="00DA5781" w:rsidRPr="00933223">
        <w:rPr>
          <w:noProof/>
          <w:lang w:eastAsia="hu-HU"/>
        </w:rPr>
        <w:br/>
        <w:t>Az 524-es vonal Wiener Neustadt irányú keddi megállónkénti utasforgalmának jellemzői</w:t>
      </w:r>
      <w:bookmarkEnd w:id="207"/>
      <w:bookmarkEnd w:id="208"/>
      <w:bookmarkEnd w:id="209"/>
    </w:p>
    <w:p w:rsidR="00E41B84" w:rsidRPr="00933223" w:rsidRDefault="00DA5781" w:rsidP="00DA5781">
      <w:pPr>
        <w:rPr>
          <w:lang w:eastAsia="hu-HU"/>
        </w:rPr>
      </w:pPr>
      <w:r w:rsidRPr="00933223">
        <w:rPr>
          <w:lang w:eastAsia="hu-HU"/>
        </w:rPr>
        <w:t xml:space="preserve">A </w:t>
      </w:r>
      <w:r w:rsidR="006F211E" w:rsidRPr="00933223">
        <w:rPr>
          <w:u w:val="single"/>
          <w:lang w:eastAsia="hu-HU"/>
        </w:rPr>
        <w:t>vasárnap</w:t>
      </w:r>
      <w:r w:rsidRPr="00933223">
        <w:rPr>
          <w:u w:val="single"/>
          <w:lang w:eastAsia="hu-HU"/>
        </w:rPr>
        <w:t xml:space="preserve"> délutáni felmérés</w:t>
      </w:r>
      <w:r w:rsidRPr="00933223">
        <w:rPr>
          <w:lang w:eastAsia="hu-HU"/>
        </w:rPr>
        <w:t xml:space="preserve"> </w:t>
      </w:r>
      <w:r w:rsidR="00E41B84" w:rsidRPr="00933223">
        <w:rPr>
          <w:lang w:eastAsia="hu-HU"/>
        </w:rPr>
        <w:t xml:space="preserve">során felmért összes utas </w:t>
      </w:r>
      <w:r w:rsidRPr="00933223">
        <w:rPr>
          <w:lang w:eastAsia="hu-HU"/>
        </w:rPr>
        <w:t>irány szerinti megoszlása 45</w:t>
      </w:r>
      <w:r w:rsidR="00E41B84" w:rsidRPr="00933223">
        <w:rPr>
          <w:lang w:eastAsia="hu-HU"/>
        </w:rPr>
        <w:t xml:space="preserve">:55 </w:t>
      </w:r>
      <w:r w:rsidRPr="00933223">
        <w:rPr>
          <w:lang w:eastAsia="hu-HU"/>
        </w:rPr>
        <w:t>százalék</w:t>
      </w:r>
      <w:r w:rsidR="00E41B84" w:rsidRPr="00933223">
        <w:rPr>
          <w:lang w:eastAsia="hu-HU"/>
        </w:rPr>
        <w:t xml:space="preserve">, </w:t>
      </w:r>
      <w:r w:rsidRPr="00933223">
        <w:rPr>
          <w:lang w:eastAsia="hu-HU"/>
        </w:rPr>
        <w:t>tehát e napon a Sopron</w:t>
      </w:r>
      <w:r w:rsidR="00E41B84" w:rsidRPr="00933223">
        <w:rPr>
          <w:lang w:eastAsia="hu-HU"/>
        </w:rPr>
        <w:t>–</w:t>
      </w:r>
      <w:r w:rsidRPr="00933223">
        <w:rPr>
          <w:lang w:eastAsia="hu-HU"/>
        </w:rPr>
        <w:t>Wiener Neusta</w:t>
      </w:r>
      <w:r w:rsidR="00E41B84" w:rsidRPr="00933223">
        <w:rPr>
          <w:lang w:eastAsia="hu-HU"/>
        </w:rPr>
        <w:t>dt irány volt inkább jellemző</w:t>
      </w:r>
      <w:r w:rsidRPr="00933223">
        <w:rPr>
          <w:lang w:eastAsia="hu-HU"/>
        </w:rPr>
        <w:t>.</w:t>
      </w:r>
      <w:r w:rsidR="00E41B84" w:rsidRPr="00933223">
        <w:rPr>
          <w:lang w:eastAsia="hu-HU"/>
        </w:rPr>
        <w:t xml:space="preserve"> Az átlagos felszálló utasszám Sopron felé csak 31, míg ellenkező irányban 48 fő </w:t>
      </w:r>
      <w:proofErr w:type="gramStart"/>
      <w:r w:rsidR="00E41B84" w:rsidRPr="00933223">
        <w:rPr>
          <w:lang w:eastAsia="hu-HU"/>
        </w:rPr>
        <w:t>volt</w:t>
      </w:r>
      <w:r w:rsidR="00952FF3" w:rsidRPr="00933223">
        <w:rPr>
          <w:rStyle w:val="Lbjegyzet-hivatkozs"/>
          <w:lang w:eastAsia="hu-HU"/>
        </w:rPr>
        <w:footnoteReference w:id="20"/>
      </w:r>
      <w:r w:rsidR="00E41B84" w:rsidRPr="00933223">
        <w:rPr>
          <w:lang w:eastAsia="hu-HU"/>
        </w:rPr>
        <w:t>.</w:t>
      </w:r>
      <w:proofErr w:type="gramEnd"/>
      <w:r w:rsidR="00E41B84" w:rsidRPr="00933223">
        <w:rPr>
          <w:lang w:eastAsia="hu-HU"/>
        </w:rPr>
        <w:t xml:space="preserve"> </w:t>
      </w:r>
    </w:p>
    <w:p w:rsidR="00DA5781" w:rsidRPr="00933223" w:rsidRDefault="00DA5781" w:rsidP="00DA5781">
      <w:pPr>
        <w:rPr>
          <w:lang w:eastAsia="hu-HU"/>
        </w:rPr>
      </w:pPr>
      <w:r w:rsidRPr="00933223">
        <w:rPr>
          <w:lang w:eastAsia="hu-HU"/>
        </w:rPr>
        <w:t>A viszonylat legforgalmasabb járatai</w:t>
      </w:r>
      <w:r w:rsidR="00E41B84" w:rsidRPr="00933223">
        <w:rPr>
          <w:lang w:eastAsia="hu-HU"/>
        </w:rPr>
        <w:t xml:space="preserve"> (a Sopronból 17:46-kor és 18:46-kor induló vonatok) alacsony befogadóképességű (68 ülőhelyes) Jenbacher motorvonattal közlekedtek, így e napon ismét zsúfoltság alakult ki. Össze</w:t>
      </w:r>
      <w:r w:rsidRPr="00933223">
        <w:rPr>
          <w:lang w:eastAsia="hu-HU"/>
        </w:rPr>
        <w:t xml:space="preserve">sen 70, illetve 75 fő szállt fel </w:t>
      </w:r>
      <w:r w:rsidR="00E41B84" w:rsidRPr="00933223">
        <w:rPr>
          <w:lang w:eastAsia="hu-HU"/>
        </w:rPr>
        <w:t xml:space="preserve">e vonatokra </w:t>
      </w:r>
      <w:r w:rsidRPr="00933223">
        <w:rPr>
          <w:lang w:eastAsia="hu-HU"/>
        </w:rPr>
        <w:t>az út során</w:t>
      </w:r>
      <w:r w:rsidR="00E41B84" w:rsidRPr="00933223">
        <w:rPr>
          <w:lang w:eastAsia="hu-HU"/>
        </w:rPr>
        <w:t xml:space="preserve">, </w:t>
      </w:r>
      <w:r w:rsidRPr="00933223">
        <w:rPr>
          <w:lang w:eastAsia="hu-HU"/>
        </w:rPr>
        <w:t>maximális utasszámuk 61, illetve 74 fő volt.</w:t>
      </w:r>
    </w:p>
    <w:p w:rsidR="00DA5781" w:rsidRPr="00933223" w:rsidRDefault="00DA5781" w:rsidP="00C96DE9">
      <w:pPr>
        <w:spacing w:after="120"/>
        <w:rPr>
          <w:lang w:eastAsia="hu-HU"/>
        </w:rPr>
      </w:pPr>
      <w:r w:rsidRPr="00933223">
        <w:rPr>
          <w:lang w:eastAsia="hu-HU"/>
        </w:rPr>
        <w:t xml:space="preserve">Az utasterhelési adatok </w:t>
      </w:r>
      <w:r w:rsidR="00E41B84" w:rsidRPr="00933223">
        <w:rPr>
          <w:lang w:eastAsia="hu-HU"/>
        </w:rPr>
        <w:t>(</w:t>
      </w:r>
      <w:r w:rsidR="00EA29BD">
        <w:fldChar w:fldCharType="begin"/>
      </w:r>
      <w:r w:rsidR="00EA29BD">
        <w:instrText xml:space="preserve"> REF _Ref379446222 \h  \* MERGEFORMAT </w:instrText>
      </w:r>
      <w:r w:rsidR="00EA29BD">
        <w:fldChar w:fldCharType="separate"/>
      </w:r>
      <w:r w:rsidR="00853653" w:rsidRPr="00933223">
        <w:rPr>
          <w:noProof/>
          <w:lang w:eastAsia="hu-HU"/>
        </w:rPr>
        <w:t>36</w:t>
      </w:r>
      <w:r w:rsidR="00EA29BD">
        <w:fldChar w:fldCharType="end"/>
      </w:r>
      <w:r w:rsidR="00C96DE9" w:rsidRPr="00933223">
        <w:rPr>
          <w:lang w:eastAsia="hu-HU"/>
        </w:rPr>
        <w:t>. ábra</w:t>
      </w:r>
      <w:r w:rsidR="00E41B84" w:rsidRPr="00933223">
        <w:rPr>
          <w:lang w:eastAsia="hu-HU"/>
        </w:rPr>
        <w:t xml:space="preserve">, </w:t>
      </w:r>
      <w:r w:rsidR="00EA29BD">
        <w:fldChar w:fldCharType="begin"/>
      </w:r>
      <w:r w:rsidR="00EA29BD">
        <w:instrText xml:space="preserve"> REF _Ref379446231 \h  \* MERGEFORMAT </w:instrText>
      </w:r>
      <w:r w:rsidR="00EA29BD">
        <w:fldChar w:fldCharType="separate"/>
      </w:r>
      <w:r w:rsidR="00853653" w:rsidRPr="00933223">
        <w:rPr>
          <w:noProof/>
          <w:lang w:eastAsia="hu-HU"/>
        </w:rPr>
        <w:t>37</w:t>
      </w:r>
      <w:r w:rsidR="00EA29BD">
        <w:fldChar w:fldCharType="end"/>
      </w:r>
      <w:r w:rsidR="00C96DE9" w:rsidRPr="00933223">
        <w:t>. ábra</w:t>
      </w:r>
      <w:r w:rsidR="00E41B84" w:rsidRPr="00933223">
        <w:rPr>
          <w:lang w:eastAsia="hu-HU"/>
        </w:rPr>
        <w:t xml:space="preserve">) </w:t>
      </w:r>
      <w:r w:rsidRPr="00933223">
        <w:rPr>
          <w:lang w:eastAsia="hu-HU"/>
        </w:rPr>
        <w:t xml:space="preserve">mindkét irányban a hétköznapi mérés </w:t>
      </w:r>
      <w:r w:rsidR="00C96DE9" w:rsidRPr="00933223">
        <w:rPr>
          <w:lang w:eastAsia="hu-HU"/>
        </w:rPr>
        <w:t xml:space="preserve">eredményeihez </w:t>
      </w:r>
      <w:r w:rsidRPr="00933223">
        <w:rPr>
          <w:lang w:eastAsia="hu-HU"/>
        </w:rPr>
        <w:t xml:space="preserve">hasonló tendenciát </w:t>
      </w:r>
      <w:r w:rsidR="00544DDE" w:rsidRPr="00933223">
        <w:rPr>
          <w:lang w:eastAsia="hu-HU"/>
        </w:rPr>
        <w:t>mutatnak, azaz Wiener Neustadt és Mattersburg között nagyjából állandó az utaslétszám, majd utána az országhatár felé folyamatosan csökken az utasok száma.</w:t>
      </w:r>
      <w:r w:rsidRPr="00933223">
        <w:rPr>
          <w:lang w:eastAsia="hu-HU"/>
        </w:rPr>
        <w:t xml:space="preserve"> </w:t>
      </w:r>
      <w:r w:rsidR="00544DDE" w:rsidRPr="00933223">
        <w:rPr>
          <w:lang w:eastAsia="hu-HU"/>
        </w:rPr>
        <w:t xml:space="preserve">Mattersburg e napon kisebb vonzással bír, gyakorlatilag valamennyi utas </w:t>
      </w:r>
      <w:r w:rsidR="00D90F24" w:rsidRPr="00933223">
        <w:rPr>
          <w:lang w:eastAsia="hu-HU"/>
        </w:rPr>
        <w:t>Wiener Neustadtig vagy onnan utazik</w:t>
      </w:r>
      <w:r w:rsidR="00544DDE" w:rsidRPr="00933223">
        <w:rPr>
          <w:lang w:eastAsia="hu-HU"/>
        </w:rPr>
        <w:t xml:space="preserve">. </w:t>
      </w:r>
      <w:r w:rsidR="00C96DE9" w:rsidRPr="00933223">
        <w:rPr>
          <w:lang w:eastAsia="hu-HU"/>
        </w:rPr>
        <w:t xml:space="preserve">A </w:t>
      </w:r>
      <w:r w:rsidR="00D90F24" w:rsidRPr="00933223">
        <w:rPr>
          <w:lang w:eastAsia="hu-HU"/>
        </w:rPr>
        <w:t>Regioexpress</w:t>
      </w:r>
      <w:r w:rsidR="00C96DE9" w:rsidRPr="00933223">
        <w:rPr>
          <w:lang w:eastAsia="hu-HU"/>
        </w:rPr>
        <w:t xml:space="preserve"> baleset miatt kimaradt, így </w:t>
      </w:r>
      <w:r w:rsidRPr="00933223">
        <w:rPr>
          <w:lang w:eastAsia="hu-HU"/>
        </w:rPr>
        <w:t>valamennyi mér</w:t>
      </w:r>
      <w:r w:rsidR="00C96DE9" w:rsidRPr="00933223">
        <w:rPr>
          <w:lang w:eastAsia="hu-HU"/>
        </w:rPr>
        <w:t>t vonat végállomása Sopron volt e napon.</w:t>
      </w:r>
    </w:p>
    <w:p w:rsidR="00C96DE9" w:rsidRPr="00933223" w:rsidRDefault="00C96DE9" w:rsidP="00C96DE9">
      <w:pPr>
        <w:keepNext/>
        <w:spacing w:after="0"/>
        <w:jc w:val="center"/>
        <w:rPr>
          <w:noProof/>
          <w:lang w:eastAsia="hu-HU"/>
        </w:rPr>
      </w:pPr>
      <w:r w:rsidRPr="00933223">
        <w:rPr>
          <w:noProof/>
          <w:lang w:eastAsia="hu-HU"/>
        </w:rPr>
        <w:lastRenderedPageBreak/>
        <w:drawing>
          <wp:inline distT="0" distB="0" distL="0" distR="0" wp14:anchorId="716A7FF1" wp14:editId="1DBB264E">
            <wp:extent cx="4311165" cy="3240000"/>
            <wp:effectExtent l="0" t="0" r="0" b="0"/>
            <wp:docPr id="538"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p>
    <w:p w:rsidR="00C96DE9" w:rsidRPr="00933223" w:rsidRDefault="00A80FA2" w:rsidP="00C96DE9">
      <w:pPr>
        <w:spacing w:after="120"/>
        <w:jc w:val="center"/>
        <w:rPr>
          <w:noProof/>
          <w:lang w:eastAsia="hu-HU"/>
        </w:rPr>
      </w:pPr>
      <w:r w:rsidRPr="00933223">
        <w:rPr>
          <w:noProof/>
          <w:lang w:eastAsia="hu-HU"/>
        </w:rPr>
        <w:fldChar w:fldCharType="begin"/>
      </w:r>
      <w:r w:rsidR="00C96DE9" w:rsidRPr="00933223">
        <w:rPr>
          <w:noProof/>
          <w:lang w:eastAsia="hu-HU"/>
        </w:rPr>
        <w:instrText xml:space="preserve"> SEQ ábra \* ARABIC </w:instrText>
      </w:r>
      <w:r w:rsidRPr="00933223">
        <w:rPr>
          <w:noProof/>
          <w:lang w:eastAsia="hu-HU"/>
        </w:rPr>
        <w:fldChar w:fldCharType="separate"/>
      </w:r>
      <w:bookmarkStart w:id="210" w:name="_Ref379446222"/>
      <w:bookmarkStart w:id="211" w:name="_Toc418168031"/>
      <w:r w:rsidR="00C15DD3">
        <w:rPr>
          <w:noProof/>
          <w:lang w:eastAsia="hu-HU"/>
        </w:rPr>
        <w:t>36</w:t>
      </w:r>
      <w:bookmarkEnd w:id="210"/>
      <w:r w:rsidRPr="00933223">
        <w:rPr>
          <w:noProof/>
          <w:lang w:eastAsia="hu-HU"/>
        </w:rPr>
        <w:fldChar w:fldCharType="end"/>
      </w:r>
      <w:r w:rsidR="00C96DE9" w:rsidRPr="00933223">
        <w:rPr>
          <w:noProof/>
          <w:lang w:eastAsia="hu-HU"/>
        </w:rPr>
        <w:t>. ábra</w:t>
      </w:r>
      <w:r w:rsidR="00C96DE9" w:rsidRPr="00933223">
        <w:rPr>
          <w:noProof/>
          <w:lang w:eastAsia="hu-HU"/>
        </w:rPr>
        <w:br/>
        <w:t>Az 524-es vonal Sopron irányú vasárnapi megállónkénti utasforgalmának jellemzői</w:t>
      </w:r>
      <w:bookmarkEnd w:id="211"/>
    </w:p>
    <w:p w:rsidR="00C96DE9" w:rsidRPr="00933223" w:rsidRDefault="00C96DE9" w:rsidP="00C96DE9">
      <w:pPr>
        <w:keepNext/>
        <w:spacing w:after="0"/>
        <w:jc w:val="center"/>
        <w:rPr>
          <w:noProof/>
          <w:lang w:eastAsia="hu-HU"/>
        </w:rPr>
      </w:pPr>
      <w:r w:rsidRPr="00933223">
        <w:rPr>
          <w:noProof/>
          <w:lang w:eastAsia="hu-HU"/>
        </w:rPr>
        <w:drawing>
          <wp:inline distT="0" distB="0" distL="0" distR="0" wp14:anchorId="2FB94B97" wp14:editId="72959DBE">
            <wp:extent cx="4430996" cy="3240000"/>
            <wp:effectExtent l="0" t="0" r="8255" b="0"/>
            <wp:docPr id="541"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4430996" cy="3240000"/>
                    </a:xfrm>
                    <a:prstGeom prst="rect">
                      <a:avLst/>
                    </a:prstGeom>
                    <a:noFill/>
                    <a:ln w="9525">
                      <a:noFill/>
                      <a:miter lim="800000"/>
                      <a:headEnd/>
                      <a:tailEnd/>
                    </a:ln>
                  </pic:spPr>
                </pic:pic>
              </a:graphicData>
            </a:graphic>
          </wp:inline>
        </w:drawing>
      </w:r>
    </w:p>
    <w:p w:rsidR="00C96DE9" w:rsidRPr="00933223" w:rsidRDefault="00A80FA2" w:rsidP="00C96DE9">
      <w:pPr>
        <w:spacing w:after="120"/>
        <w:jc w:val="center"/>
        <w:rPr>
          <w:lang w:eastAsia="hu-HU"/>
        </w:rPr>
      </w:pPr>
      <w:r w:rsidRPr="00933223">
        <w:rPr>
          <w:noProof/>
          <w:lang w:eastAsia="hu-HU"/>
        </w:rPr>
        <w:fldChar w:fldCharType="begin"/>
      </w:r>
      <w:r w:rsidR="00C96DE9" w:rsidRPr="00933223">
        <w:rPr>
          <w:noProof/>
          <w:lang w:eastAsia="hu-HU"/>
        </w:rPr>
        <w:instrText xml:space="preserve"> SEQ ábra \* ARABIC </w:instrText>
      </w:r>
      <w:r w:rsidRPr="00933223">
        <w:rPr>
          <w:noProof/>
          <w:lang w:eastAsia="hu-HU"/>
        </w:rPr>
        <w:fldChar w:fldCharType="separate"/>
      </w:r>
      <w:bookmarkStart w:id="212" w:name="_Ref379446231"/>
      <w:bookmarkStart w:id="213" w:name="_Toc418168032"/>
      <w:r w:rsidR="00C15DD3">
        <w:rPr>
          <w:noProof/>
          <w:lang w:eastAsia="hu-HU"/>
        </w:rPr>
        <w:t>37</w:t>
      </w:r>
      <w:bookmarkEnd w:id="212"/>
      <w:r w:rsidRPr="00933223">
        <w:rPr>
          <w:noProof/>
          <w:lang w:eastAsia="hu-HU"/>
        </w:rPr>
        <w:fldChar w:fldCharType="end"/>
      </w:r>
      <w:r w:rsidR="00C96DE9" w:rsidRPr="00933223">
        <w:rPr>
          <w:noProof/>
          <w:lang w:eastAsia="hu-HU"/>
        </w:rPr>
        <w:t>. ábra</w:t>
      </w:r>
      <w:r w:rsidR="00C96DE9" w:rsidRPr="00933223">
        <w:rPr>
          <w:noProof/>
          <w:lang w:eastAsia="hu-HU"/>
        </w:rPr>
        <w:br/>
        <w:t>Az 524-es vonal Wiener Neustadt irányú vasárnapi megállónkénti utasforgalmának jellemzői</w:t>
      </w:r>
      <w:bookmarkEnd w:id="213"/>
    </w:p>
    <w:p w:rsidR="00DA5781" w:rsidRPr="00933223" w:rsidRDefault="00DA5781" w:rsidP="00DA5781">
      <w:r w:rsidRPr="00933223">
        <w:t xml:space="preserve">A hétköznapi méréseket összehasonlítva </w:t>
      </w:r>
      <w:r w:rsidR="00C96DE9" w:rsidRPr="00933223">
        <w:t>pénteken</w:t>
      </w:r>
      <w:r w:rsidRPr="00933223">
        <w:t xml:space="preserve"> átlagosan 7-8 %-kal </w:t>
      </w:r>
      <w:r w:rsidR="004D4D32" w:rsidRPr="00933223">
        <w:t>többen utaztak, mint kedden (ellentétben az 512-es vasútvonallal)</w:t>
      </w:r>
      <w:r w:rsidRPr="00933223">
        <w:t>. A vasárnap délutáni vonatokon Wiener Neustadt felől jóval kisebb az utasforgalom, míg ellenkező irányban a péntek és kedd délutánihoz hasonló, illetve annál valamivel nagyobb az utasok száma.</w:t>
      </w:r>
    </w:p>
    <w:p w:rsidR="006944CE" w:rsidRPr="00933223" w:rsidRDefault="00DA5781" w:rsidP="006944CE">
      <w:pPr>
        <w:rPr>
          <w:lang w:eastAsia="hu-HU"/>
        </w:rPr>
      </w:pPr>
      <w:r w:rsidRPr="00933223">
        <w:rPr>
          <w:lang w:eastAsia="hu-HU"/>
        </w:rPr>
        <w:lastRenderedPageBreak/>
        <w:t xml:space="preserve">A </w:t>
      </w:r>
      <w:r w:rsidR="00EA29BD">
        <w:fldChar w:fldCharType="begin"/>
      </w:r>
      <w:r w:rsidR="00EA29BD">
        <w:instrText xml:space="preserve"> REF _Ref378328718 \h  \* MERGEFORMAT </w:instrText>
      </w:r>
      <w:r w:rsidR="00EA29BD">
        <w:fldChar w:fldCharType="separate"/>
      </w:r>
      <w:r w:rsidR="00853653" w:rsidRPr="00933223">
        <w:rPr>
          <w:noProof/>
          <w:lang w:eastAsia="hu-HU"/>
        </w:rPr>
        <w:t>8</w:t>
      </w:r>
      <w:r w:rsidR="00853653" w:rsidRPr="00933223">
        <w:rPr>
          <w:lang w:eastAsia="hu-HU"/>
        </w:rPr>
        <w:t>. táblázat</w:t>
      </w:r>
      <w:r w:rsidR="00EA29BD">
        <w:fldChar w:fldCharType="end"/>
      </w:r>
      <w:r w:rsidRPr="00933223">
        <w:rPr>
          <w:lang w:eastAsia="hu-HU"/>
        </w:rPr>
        <w:t xml:space="preserve">ban mérési időszakonként és irányonként összevetettük a vizsgált vonalszakasz legnagyobb utasforgalmát bonyolító, illetve a legtöbb határon átutazó utast szállító szerelvényeit. </w:t>
      </w:r>
      <w:r w:rsidR="00B66C2C" w:rsidRPr="00933223">
        <w:rPr>
          <w:lang w:eastAsia="hu-HU"/>
        </w:rPr>
        <w:t xml:space="preserve">Minden esetben reggel a Sopron-Loipersbach, délután pedig a Loipersbach-Sopron relációban mértünk nagyobb maximális utasterhelést. </w:t>
      </w:r>
      <w:r w:rsidRPr="00933223">
        <w:rPr>
          <w:lang w:eastAsia="hu-HU"/>
        </w:rPr>
        <w:t xml:space="preserve">A legnagyobb határon átlépő forgalmat a Sopronból </w:t>
      </w:r>
      <w:r w:rsidR="00B66C2C" w:rsidRPr="00933223">
        <w:rPr>
          <w:lang w:eastAsia="hu-HU"/>
        </w:rPr>
        <w:t xml:space="preserve">pénteken </w:t>
      </w:r>
      <w:r w:rsidRPr="00933223">
        <w:rPr>
          <w:lang w:eastAsia="hu-HU"/>
        </w:rPr>
        <w:t>7:00-kor induló szerelvény</w:t>
      </w:r>
      <w:r w:rsidR="00641B9D" w:rsidRPr="00933223">
        <w:rPr>
          <w:lang w:eastAsia="hu-HU"/>
        </w:rPr>
        <w:t xml:space="preserve"> bonyolította le</w:t>
      </w:r>
      <w:r w:rsidRPr="00933223">
        <w:rPr>
          <w:lang w:eastAsia="hu-HU"/>
        </w:rPr>
        <w:t xml:space="preserve">, míg az osztrák szakaszon a </w:t>
      </w:r>
      <w:r w:rsidR="00B66C2C" w:rsidRPr="00933223">
        <w:rPr>
          <w:lang w:eastAsia="hu-HU"/>
        </w:rPr>
        <w:t>Sopronból</w:t>
      </w:r>
      <w:r w:rsidR="00753957" w:rsidRPr="00933223">
        <w:rPr>
          <w:lang w:eastAsia="hu-HU"/>
        </w:rPr>
        <w:t xml:space="preserve"> kedden</w:t>
      </w:r>
      <w:r w:rsidR="00B66C2C" w:rsidRPr="00933223">
        <w:rPr>
          <w:lang w:eastAsia="hu-HU"/>
        </w:rPr>
        <w:t xml:space="preserve"> 6:00-kor induló vonat érte el a </w:t>
      </w:r>
      <w:r w:rsidRPr="00933223">
        <w:rPr>
          <w:lang w:eastAsia="hu-HU"/>
        </w:rPr>
        <w:t>maximális utaster</w:t>
      </w:r>
      <w:r w:rsidR="00935E05" w:rsidRPr="00933223">
        <w:rPr>
          <w:lang w:eastAsia="hu-HU"/>
        </w:rPr>
        <w:t>helést</w:t>
      </w:r>
      <w:r w:rsidR="00B66C2C" w:rsidRPr="00933223">
        <w:rPr>
          <w:lang w:eastAsia="hu-HU"/>
        </w:rPr>
        <w:t>.</w:t>
      </w:r>
    </w:p>
    <w:p w:rsidR="00034661" w:rsidRPr="00933223" w:rsidRDefault="00853653" w:rsidP="00034661">
      <w:pPr>
        <w:spacing w:after="0"/>
        <w:jc w:val="center"/>
        <w:rPr>
          <w:lang w:eastAsia="hu-HU"/>
        </w:rPr>
      </w:pPr>
      <w:r w:rsidRPr="00933223">
        <w:rPr>
          <w:noProof/>
          <w:lang w:eastAsia="hu-HU"/>
        </w:rPr>
        <w:drawing>
          <wp:inline distT="0" distB="0" distL="0" distR="0" wp14:anchorId="70D18392" wp14:editId="30B17A7E">
            <wp:extent cx="5759450" cy="2150772"/>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9450" cy="2150772"/>
                    </a:xfrm>
                    <a:prstGeom prst="rect">
                      <a:avLst/>
                    </a:prstGeom>
                    <a:noFill/>
                    <a:ln>
                      <a:noFill/>
                    </a:ln>
                  </pic:spPr>
                </pic:pic>
              </a:graphicData>
            </a:graphic>
          </wp:inline>
        </w:drawing>
      </w:r>
      <w:bookmarkStart w:id="214" w:name="_Toc368582676"/>
      <w:bookmarkStart w:id="215" w:name="_Toc368583033"/>
    </w:p>
    <w:bookmarkStart w:id="216" w:name="_Ref378328718"/>
    <w:p w:rsidR="00DA5781" w:rsidRPr="00933223" w:rsidRDefault="00C15DD3" w:rsidP="00B66C2C">
      <w:pPr>
        <w:spacing w:after="600"/>
        <w:jc w:val="center"/>
        <w:rPr>
          <w:lang w:eastAsia="hu-HU"/>
        </w:rPr>
      </w:pPr>
      <w:r>
        <w:rPr>
          <w:lang w:eastAsia="hu-HU"/>
        </w:rPr>
        <w:fldChar w:fldCharType="begin"/>
      </w:r>
      <w:r>
        <w:rPr>
          <w:lang w:eastAsia="hu-HU"/>
        </w:rPr>
        <w:instrText xml:space="preserve"> SEQ táblázat \* ARABIC </w:instrText>
      </w:r>
      <w:r>
        <w:rPr>
          <w:lang w:eastAsia="hu-HU"/>
        </w:rPr>
        <w:fldChar w:fldCharType="separate"/>
      </w:r>
      <w:bookmarkStart w:id="217" w:name="_Toc418168486"/>
      <w:r>
        <w:rPr>
          <w:noProof/>
          <w:lang w:eastAsia="hu-HU"/>
        </w:rPr>
        <w:t>8</w:t>
      </w:r>
      <w:r>
        <w:rPr>
          <w:lang w:eastAsia="hu-HU"/>
        </w:rPr>
        <w:fldChar w:fldCharType="end"/>
      </w:r>
      <w:r w:rsidR="00034661" w:rsidRPr="00933223">
        <w:rPr>
          <w:lang w:eastAsia="hu-HU"/>
        </w:rPr>
        <w:t>. táblázat</w:t>
      </w:r>
      <w:bookmarkEnd w:id="216"/>
      <w:r w:rsidR="00034661" w:rsidRPr="00933223">
        <w:rPr>
          <w:lang w:eastAsia="hu-HU"/>
        </w:rPr>
        <w:br/>
      </w:r>
      <w:r w:rsidR="00DA5781" w:rsidRPr="00933223">
        <w:rPr>
          <w:lang w:eastAsia="hu-HU"/>
        </w:rPr>
        <w:t xml:space="preserve">Az 524-es vasútvonal legnagyobb </w:t>
      </w:r>
      <w:proofErr w:type="gramStart"/>
      <w:r w:rsidR="00DA5781" w:rsidRPr="00933223">
        <w:rPr>
          <w:lang w:eastAsia="hu-HU"/>
        </w:rPr>
        <w:t>határátlépő- és utasforgalmú</w:t>
      </w:r>
      <w:proofErr w:type="gramEnd"/>
      <w:r w:rsidR="00DA5781" w:rsidRPr="00933223">
        <w:rPr>
          <w:lang w:eastAsia="hu-HU"/>
        </w:rPr>
        <w:t xml:space="preserve"> vonatai mérési időszakonként</w:t>
      </w:r>
      <w:bookmarkEnd w:id="214"/>
      <w:bookmarkEnd w:id="215"/>
      <w:bookmarkEnd w:id="217"/>
    </w:p>
    <w:p w:rsidR="000270E6" w:rsidRPr="00933223" w:rsidRDefault="000270E6" w:rsidP="00FF4FB4">
      <w:pPr>
        <w:spacing w:before="120"/>
        <w:rPr>
          <w:u w:val="single"/>
        </w:rPr>
      </w:pPr>
      <w:r w:rsidRPr="00933223">
        <w:rPr>
          <w:u w:val="single"/>
        </w:rPr>
        <w:t>A nyári felmérési eredmények részletes elemzése</w:t>
      </w:r>
    </w:p>
    <w:p w:rsidR="00091A61" w:rsidRPr="00933223" w:rsidRDefault="00091A61" w:rsidP="00091A61">
      <w:pPr>
        <w:rPr>
          <w:lang w:eastAsia="hu-HU"/>
        </w:rPr>
      </w:pPr>
      <w:r w:rsidRPr="00933223">
        <w:rPr>
          <w:lang w:eastAsia="hu-HU"/>
        </w:rPr>
        <w:t>A va</w:t>
      </w:r>
      <w:r w:rsidR="002C24F0" w:rsidRPr="00933223">
        <w:rPr>
          <w:lang w:eastAsia="hu-HU"/>
        </w:rPr>
        <w:t xml:space="preserve">sútvonalon a nyári időszakban </w:t>
      </w:r>
      <w:r w:rsidRPr="00933223">
        <w:rPr>
          <w:lang w:eastAsia="hu-HU"/>
        </w:rPr>
        <w:t>ugyancsak Sopron és Wiener Neustadt állomás között végeztünk utasforgalmi vizsgálatokat (három délutáni gyorsvonatot Deutschkreutz</w:t>
      </w:r>
      <w:r w:rsidR="003F4DD7" w:rsidRPr="00933223">
        <w:rPr>
          <w:lang w:eastAsia="hu-HU"/>
        </w:rPr>
        <w:t>ig</w:t>
      </w:r>
      <w:r w:rsidRPr="00933223">
        <w:rPr>
          <w:lang w:eastAsia="hu-HU"/>
        </w:rPr>
        <w:t xml:space="preserve"> mérve), azonban 2013. július 1-től valamennyi Regioexpress végállomása Deutschkreutz lett, így nemcsak a Sopron és Deutschkreutz közötti utasforgalom nagyság</w:t>
      </w:r>
      <w:r w:rsidR="002C24F0" w:rsidRPr="00933223">
        <w:rPr>
          <w:lang w:eastAsia="hu-HU"/>
        </w:rPr>
        <w:t xml:space="preserve">a, de a Deutschkreutzban </w:t>
      </w:r>
      <w:proofErr w:type="gramStart"/>
      <w:r w:rsidR="002C24F0" w:rsidRPr="00933223">
        <w:rPr>
          <w:lang w:eastAsia="hu-HU"/>
        </w:rPr>
        <w:t>fel-</w:t>
      </w:r>
      <w:proofErr w:type="gramEnd"/>
      <w:r w:rsidR="002C24F0" w:rsidRPr="00933223">
        <w:rPr>
          <w:lang w:eastAsia="hu-HU"/>
        </w:rPr>
        <w:t xml:space="preserve"> ill.</w:t>
      </w:r>
      <w:r w:rsidRPr="00933223">
        <w:rPr>
          <w:lang w:eastAsia="hu-HU"/>
        </w:rPr>
        <w:t xml:space="preserve"> leszálló utasok pontos száma is megállapítható volt</w:t>
      </w:r>
      <w:r w:rsidR="00632E2A" w:rsidRPr="00933223">
        <w:rPr>
          <w:lang w:eastAsia="hu-HU"/>
        </w:rPr>
        <w:t xml:space="preserve"> a vonal többi szakaszának </w:t>
      </w:r>
      <w:r w:rsidR="005A20AE" w:rsidRPr="00933223">
        <w:rPr>
          <w:lang w:eastAsia="hu-HU"/>
        </w:rPr>
        <w:t>utas</w:t>
      </w:r>
      <w:r w:rsidR="00632E2A" w:rsidRPr="00933223">
        <w:rPr>
          <w:lang w:eastAsia="hu-HU"/>
        </w:rPr>
        <w:t>adatai alapján</w:t>
      </w:r>
      <w:r w:rsidRPr="00933223">
        <w:rPr>
          <w:lang w:eastAsia="hu-HU"/>
        </w:rPr>
        <w:t>. Pénteken és kedden a reggeli órákban Wr. Neustadt irányába 11, visszafelé 7 vonaton, míg a délutáni csúcsidőszakban Wr. Neustadt felé 6, ellenkező irányban 16 szerelvényen végeztünk felmérést. A vasárnap délutáni időszakban hat vonatpár esetében vizsgáltuk az utasforgalmat.</w:t>
      </w:r>
    </w:p>
    <w:p w:rsidR="00BF5152" w:rsidRPr="00933223" w:rsidRDefault="00091A61" w:rsidP="00091A61">
      <w:pPr>
        <w:rPr>
          <w:lang w:eastAsia="hu-HU"/>
        </w:rPr>
      </w:pPr>
      <w:r w:rsidRPr="00933223">
        <w:rPr>
          <w:lang w:eastAsia="hu-HU"/>
        </w:rPr>
        <w:t xml:space="preserve">A </w:t>
      </w:r>
      <w:r w:rsidRPr="00933223">
        <w:rPr>
          <w:u w:val="single"/>
          <w:lang w:eastAsia="hu-HU"/>
        </w:rPr>
        <w:t>pénteki felmérés</w:t>
      </w:r>
      <w:r w:rsidRPr="00933223">
        <w:rPr>
          <w:lang w:eastAsia="hu-HU"/>
        </w:rPr>
        <w:t xml:space="preserve"> </w:t>
      </w:r>
      <w:r w:rsidR="007611E4" w:rsidRPr="00933223">
        <w:rPr>
          <w:lang w:eastAsia="hu-HU"/>
        </w:rPr>
        <w:t>során az utasok irányonkénti megoszlása 48:52 százalék, vagyis az összes utas többsége, 52 %-a Wiener Neustadt felé utazott. A vonatonkénti</w:t>
      </w:r>
      <w:r w:rsidRPr="00933223">
        <w:rPr>
          <w:lang w:eastAsia="hu-HU"/>
        </w:rPr>
        <w:t xml:space="preserve"> átlagos utasszám</w:t>
      </w:r>
      <w:r w:rsidR="007611E4" w:rsidRPr="00933223">
        <w:rPr>
          <w:lang w:eastAsia="hu-HU"/>
        </w:rPr>
        <w:t xml:space="preserve"> még élesebben tükrözi ezt:</w:t>
      </w:r>
      <w:r w:rsidRPr="00933223">
        <w:rPr>
          <w:lang w:eastAsia="hu-HU"/>
        </w:rPr>
        <w:t xml:space="preserve"> Wiener Neustadt felé 83, míg Sopron felé </w:t>
      </w:r>
      <w:r w:rsidR="007611E4" w:rsidRPr="00933223">
        <w:rPr>
          <w:lang w:eastAsia="hu-HU"/>
        </w:rPr>
        <w:t xml:space="preserve">csak </w:t>
      </w:r>
      <w:r w:rsidRPr="00933223">
        <w:rPr>
          <w:lang w:eastAsia="hu-HU"/>
        </w:rPr>
        <w:t>56 fő volt,</w:t>
      </w:r>
      <w:r w:rsidR="00A77563" w:rsidRPr="00933223">
        <w:rPr>
          <w:lang w:eastAsia="hu-HU"/>
        </w:rPr>
        <w:t xml:space="preserve"> habár ez a nagy eltérés </w:t>
      </w:r>
      <w:r w:rsidR="007611E4" w:rsidRPr="00933223">
        <w:rPr>
          <w:lang w:eastAsia="hu-HU"/>
        </w:rPr>
        <w:t xml:space="preserve">annak is köszönhető, hogy a délutáni csúcsidőszakban </w:t>
      </w:r>
      <w:r w:rsidRPr="00933223">
        <w:rPr>
          <w:lang w:eastAsia="hu-HU"/>
        </w:rPr>
        <w:t xml:space="preserve">több vonat közlekedik </w:t>
      </w:r>
      <w:r w:rsidR="007611E4" w:rsidRPr="00933223">
        <w:rPr>
          <w:lang w:eastAsia="hu-HU"/>
        </w:rPr>
        <w:t>Sopron irányában</w:t>
      </w:r>
      <w:r w:rsidR="00BF5152" w:rsidRPr="00933223">
        <w:rPr>
          <w:lang w:eastAsia="hu-HU"/>
        </w:rPr>
        <w:t>, mint</w:t>
      </w:r>
      <w:r w:rsidRPr="00933223">
        <w:rPr>
          <w:lang w:eastAsia="hu-HU"/>
        </w:rPr>
        <w:t xml:space="preserve"> reggel ellenkező irányban. </w:t>
      </w:r>
    </w:p>
    <w:p w:rsidR="00091A61" w:rsidRPr="00933223" w:rsidRDefault="00091A61" w:rsidP="00091A61">
      <w:pPr>
        <w:rPr>
          <w:lang w:eastAsia="hu-HU"/>
        </w:rPr>
      </w:pPr>
      <w:r w:rsidRPr="00933223">
        <w:rPr>
          <w:lang w:eastAsia="hu-HU"/>
        </w:rPr>
        <w:t>A Sopronból 7:47-kor induló személyvonatra az út során összesen 102-en szálltak fel, és Mattersburg–Bad Sauerbrunn között 78-an utaztak rajta, ám a vonatot egyetlen, kis befogadóképességű (68 ülőhelyes) Jenbacher motorvonatból állíto</w:t>
      </w:r>
      <w:r w:rsidR="00BF5152" w:rsidRPr="00933223">
        <w:rPr>
          <w:lang w:eastAsia="hu-HU"/>
        </w:rPr>
        <w:t>tták össze, ezért nagy</w:t>
      </w:r>
      <w:r w:rsidRPr="00933223">
        <w:rPr>
          <w:lang w:eastAsia="hu-HU"/>
        </w:rPr>
        <w:t xml:space="preserve"> zsúfoltság alakult ki rajta.</w:t>
      </w:r>
    </w:p>
    <w:p w:rsidR="00091A61" w:rsidRPr="00933223" w:rsidRDefault="00091A61" w:rsidP="00952FF3">
      <w:pPr>
        <w:spacing w:after="120"/>
        <w:rPr>
          <w:lang w:eastAsia="hu-HU"/>
        </w:rPr>
      </w:pPr>
      <w:r w:rsidRPr="00933223">
        <w:rPr>
          <w:lang w:eastAsia="hu-HU"/>
        </w:rPr>
        <w:lastRenderedPageBreak/>
        <w:t xml:space="preserve">A felmért utasforgalmat irányonként elemezve </w:t>
      </w:r>
      <w:r w:rsidR="00BF5152" w:rsidRPr="00933223">
        <w:rPr>
          <w:lang w:eastAsia="hu-HU"/>
        </w:rPr>
        <w:t xml:space="preserve">a tavaszi méréshez hasonlóan láthatóvá válik, </w:t>
      </w:r>
      <w:r w:rsidRPr="00933223">
        <w:rPr>
          <w:lang w:eastAsia="hu-HU"/>
        </w:rPr>
        <w:t xml:space="preserve">hogy </w:t>
      </w:r>
      <w:r w:rsidR="00BF5152" w:rsidRPr="00933223">
        <w:rPr>
          <w:lang w:eastAsia="hu-HU"/>
        </w:rPr>
        <w:t xml:space="preserve">az utasterhelés adatai csökkenő tendenciát mutatnak </w:t>
      </w:r>
      <w:r w:rsidRPr="00933223">
        <w:rPr>
          <w:lang w:eastAsia="hu-HU"/>
        </w:rPr>
        <w:t>a Wiener Neustadt</w:t>
      </w:r>
      <w:r w:rsidR="00BF5152" w:rsidRPr="00933223">
        <w:rPr>
          <w:lang w:eastAsia="hu-HU"/>
        </w:rPr>
        <w:t>–Deutschkreutz</w:t>
      </w:r>
      <w:r w:rsidRPr="00933223">
        <w:rPr>
          <w:lang w:eastAsia="hu-HU"/>
        </w:rPr>
        <w:t xml:space="preserve"> irányban </w:t>
      </w:r>
      <w:r w:rsidR="00910EE9" w:rsidRPr="00933223">
        <w:rPr>
          <w:lang w:eastAsia="hu-HU"/>
        </w:rPr>
        <w:t>(</w:t>
      </w:r>
      <w:r w:rsidR="00EA29BD">
        <w:fldChar w:fldCharType="begin"/>
      </w:r>
      <w:r w:rsidR="00EA29BD">
        <w:instrText xml:space="preserve"> REF _Ref373064673 \h  \* MERGEFORMAT </w:instrText>
      </w:r>
      <w:r w:rsidR="00EA29BD">
        <w:fldChar w:fldCharType="separate"/>
      </w:r>
      <w:r w:rsidR="00853653" w:rsidRPr="00933223">
        <w:rPr>
          <w:noProof/>
          <w:lang w:eastAsia="hu-HU"/>
        </w:rPr>
        <w:t>38. ábra</w:t>
      </w:r>
      <w:r w:rsidR="00EA29BD">
        <w:fldChar w:fldCharType="end"/>
      </w:r>
      <w:r w:rsidR="00910EE9" w:rsidRPr="00933223">
        <w:rPr>
          <w:lang w:eastAsia="hu-HU"/>
        </w:rPr>
        <w:t>)</w:t>
      </w:r>
      <w:r w:rsidR="00BF5152" w:rsidRPr="00933223">
        <w:rPr>
          <w:lang w:eastAsia="hu-HU"/>
        </w:rPr>
        <w:t>, míg növekedést az ellenkező irányban</w:t>
      </w:r>
      <w:r w:rsidRPr="00933223">
        <w:rPr>
          <w:lang w:eastAsia="hu-HU"/>
        </w:rPr>
        <w:t xml:space="preserve"> (</w:t>
      </w:r>
      <w:r w:rsidR="00EA29BD">
        <w:fldChar w:fldCharType="begin"/>
      </w:r>
      <w:r w:rsidR="00EA29BD">
        <w:instrText xml:space="preserve"> REF _Ref373064648 \h  \* MERGEFORMAT </w:instrText>
      </w:r>
      <w:r w:rsidR="00EA29BD">
        <w:fldChar w:fldCharType="separate"/>
      </w:r>
      <w:r w:rsidR="00853653" w:rsidRPr="00933223">
        <w:rPr>
          <w:noProof/>
          <w:lang w:eastAsia="hu-HU"/>
        </w:rPr>
        <w:t>39. ábra</w:t>
      </w:r>
      <w:r w:rsidR="00EA29BD">
        <w:fldChar w:fldCharType="end"/>
      </w:r>
      <w:r w:rsidRPr="00933223">
        <w:rPr>
          <w:lang w:eastAsia="hu-HU"/>
        </w:rPr>
        <w:t>)</w:t>
      </w:r>
      <w:r w:rsidR="00BF5152" w:rsidRPr="00933223">
        <w:rPr>
          <w:lang w:eastAsia="hu-HU"/>
        </w:rPr>
        <w:t>.</w:t>
      </w:r>
      <w:r w:rsidRPr="00933223">
        <w:rPr>
          <w:lang w:eastAsia="hu-HU"/>
        </w:rPr>
        <w:t xml:space="preserve"> </w:t>
      </w:r>
      <w:r w:rsidR="00A84040" w:rsidRPr="00933223">
        <w:rPr>
          <w:lang w:eastAsia="hu-HU"/>
        </w:rPr>
        <w:t>A vasútvonalon egyébként továbbra is jellemző a w</w:t>
      </w:r>
      <w:r w:rsidR="00A84040" w:rsidRPr="00933223">
        <w:t>ien</w:t>
      </w:r>
      <w:r w:rsidR="00A84040" w:rsidRPr="00933223">
        <w:rPr>
          <w:lang w:eastAsia="hu-HU"/>
        </w:rPr>
        <w:t xml:space="preserve">i és wiener neustadti elővárosi forgalom jelenléte, és a </w:t>
      </w:r>
      <w:r w:rsidR="00BF5152" w:rsidRPr="00933223">
        <w:rPr>
          <w:lang w:eastAsia="hu-HU"/>
        </w:rPr>
        <w:t>harmadik</w:t>
      </w:r>
      <w:r w:rsidR="00A84040" w:rsidRPr="00933223">
        <w:rPr>
          <w:lang w:eastAsia="hu-HU"/>
        </w:rPr>
        <w:t xml:space="preserve"> legforgalmasabb állomás ismét</w:t>
      </w:r>
      <w:r w:rsidRPr="00933223">
        <w:rPr>
          <w:lang w:eastAsia="hu-HU"/>
        </w:rPr>
        <w:t xml:space="preserve"> Mattersburg, amelynek mind le- mind felszálló utasforgalma jelentős hányadot képvisel. </w:t>
      </w:r>
    </w:p>
    <w:p w:rsidR="00091A61" w:rsidRPr="00933223" w:rsidRDefault="00BC0F5F" w:rsidP="00EB09EB">
      <w:pPr>
        <w:spacing w:after="0"/>
        <w:jc w:val="center"/>
        <w:rPr>
          <w:lang w:eastAsia="hu-HU"/>
        </w:rPr>
      </w:pPr>
      <w:r w:rsidRPr="00933223">
        <w:rPr>
          <w:noProof/>
          <w:lang w:eastAsia="hu-HU"/>
        </w:rPr>
        <w:drawing>
          <wp:inline distT="0" distB="0" distL="0" distR="0" wp14:anchorId="072411DF" wp14:editId="0DCE5D8C">
            <wp:extent cx="4311163" cy="3240000"/>
            <wp:effectExtent l="0" t="0" r="0" b="0"/>
            <wp:docPr id="13324"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218" w:name="_Ref373064673"/>
    <w:p w:rsidR="00091A61" w:rsidRPr="00933223" w:rsidRDefault="00A80FA2" w:rsidP="00952FF3">
      <w:pPr>
        <w:spacing w:after="120"/>
        <w:jc w:val="center"/>
        <w:rPr>
          <w:lang w:eastAsia="hu-HU"/>
        </w:rPr>
      </w:pPr>
      <w:r w:rsidRPr="00933223">
        <w:rPr>
          <w:noProof/>
          <w:lang w:eastAsia="hu-HU"/>
        </w:rPr>
        <w:fldChar w:fldCharType="begin"/>
      </w:r>
      <w:r w:rsidR="00091A61" w:rsidRPr="00933223">
        <w:rPr>
          <w:noProof/>
          <w:lang w:eastAsia="hu-HU"/>
        </w:rPr>
        <w:instrText xml:space="preserve"> SEQ ábra \* ARABIC </w:instrText>
      </w:r>
      <w:r w:rsidRPr="00933223">
        <w:rPr>
          <w:noProof/>
          <w:lang w:eastAsia="hu-HU"/>
        </w:rPr>
        <w:fldChar w:fldCharType="separate"/>
      </w:r>
      <w:r w:rsidR="00C15DD3">
        <w:rPr>
          <w:noProof/>
          <w:lang w:eastAsia="hu-HU"/>
        </w:rPr>
        <w:t>38</w:t>
      </w:r>
      <w:r w:rsidRPr="00933223">
        <w:rPr>
          <w:noProof/>
          <w:lang w:eastAsia="hu-HU"/>
        </w:rPr>
        <w:fldChar w:fldCharType="end"/>
      </w:r>
      <w:r w:rsidR="00091A61" w:rsidRPr="00933223">
        <w:rPr>
          <w:noProof/>
          <w:lang w:eastAsia="hu-HU"/>
        </w:rPr>
        <w:t>. ábra</w:t>
      </w:r>
      <w:bookmarkEnd w:id="218"/>
      <w:r w:rsidR="00091A61" w:rsidRPr="00933223">
        <w:rPr>
          <w:noProof/>
          <w:lang w:eastAsia="hu-HU"/>
        </w:rPr>
        <w:br/>
        <w:t>Az 524-es vonal Sopron irányú pénteki megállónkénti utasforgalmának jellemzői</w:t>
      </w:r>
    </w:p>
    <w:p w:rsidR="00091A61" w:rsidRPr="00933223" w:rsidRDefault="00BC0F5F" w:rsidP="00EB09EB">
      <w:pPr>
        <w:keepNext/>
        <w:spacing w:after="0"/>
        <w:jc w:val="center"/>
        <w:rPr>
          <w:noProof/>
          <w:lang w:eastAsia="hu-HU"/>
        </w:rPr>
      </w:pPr>
      <w:r w:rsidRPr="00933223">
        <w:rPr>
          <w:noProof/>
          <w:lang w:eastAsia="hu-HU"/>
        </w:rPr>
        <w:lastRenderedPageBreak/>
        <w:drawing>
          <wp:inline distT="0" distB="0" distL="0" distR="0" wp14:anchorId="40E78CEA" wp14:editId="0E15CAAC">
            <wp:extent cx="4311163" cy="3240000"/>
            <wp:effectExtent l="0" t="0" r="0" b="0"/>
            <wp:docPr id="13325"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219" w:name="_Ref373064648"/>
    <w:p w:rsidR="00091A61" w:rsidRPr="00933223" w:rsidRDefault="00A80FA2" w:rsidP="00091A61">
      <w:pPr>
        <w:keepNext/>
        <w:jc w:val="center"/>
        <w:rPr>
          <w:noProof/>
          <w:lang w:eastAsia="hu-HU"/>
        </w:rPr>
      </w:pPr>
      <w:r w:rsidRPr="00933223">
        <w:rPr>
          <w:noProof/>
          <w:lang w:eastAsia="hu-HU"/>
        </w:rPr>
        <w:fldChar w:fldCharType="begin"/>
      </w:r>
      <w:r w:rsidR="00091A61" w:rsidRPr="00933223">
        <w:rPr>
          <w:noProof/>
          <w:lang w:eastAsia="hu-HU"/>
        </w:rPr>
        <w:instrText xml:space="preserve"> SEQ ábra \* ARABIC </w:instrText>
      </w:r>
      <w:r w:rsidRPr="00933223">
        <w:rPr>
          <w:noProof/>
          <w:lang w:eastAsia="hu-HU"/>
        </w:rPr>
        <w:fldChar w:fldCharType="separate"/>
      </w:r>
      <w:bookmarkStart w:id="220" w:name="_Toc418168033"/>
      <w:r w:rsidR="00C15DD3">
        <w:rPr>
          <w:noProof/>
          <w:lang w:eastAsia="hu-HU"/>
        </w:rPr>
        <w:t>39</w:t>
      </w:r>
      <w:r w:rsidRPr="00933223">
        <w:rPr>
          <w:noProof/>
          <w:lang w:eastAsia="hu-HU"/>
        </w:rPr>
        <w:fldChar w:fldCharType="end"/>
      </w:r>
      <w:r w:rsidR="00091A61" w:rsidRPr="00933223">
        <w:rPr>
          <w:noProof/>
          <w:lang w:eastAsia="hu-HU"/>
        </w:rPr>
        <w:t>. ábra</w:t>
      </w:r>
      <w:bookmarkEnd w:id="219"/>
      <w:r w:rsidR="00091A61" w:rsidRPr="00933223">
        <w:rPr>
          <w:noProof/>
          <w:lang w:eastAsia="hu-HU"/>
        </w:rPr>
        <w:br/>
        <w:t>Az 524-es vonal Wiener Neustadt irányú pénteki megállónkénti utasforgalmának jellemzői</w:t>
      </w:r>
      <w:bookmarkEnd w:id="220"/>
    </w:p>
    <w:p w:rsidR="00126A08" w:rsidRPr="00933223" w:rsidRDefault="00091A61" w:rsidP="00952FF3">
      <w:pPr>
        <w:spacing w:after="120"/>
        <w:rPr>
          <w:noProof/>
          <w:lang w:eastAsia="hu-HU"/>
        </w:rPr>
      </w:pPr>
      <w:r w:rsidRPr="00933223">
        <w:rPr>
          <w:lang w:eastAsia="hu-HU"/>
        </w:rPr>
        <w:t xml:space="preserve">A </w:t>
      </w:r>
      <w:r w:rsidRPr="00933223">
        <w:rPr>
          <w:u w:val="single"/>
          <w:lang w:eastAsia="hu-HU"/>
        </w:rPr>
        <w:t>keddi felmérés</w:t>
      </w:r>
      <w:r w:rsidRPr="00933223">
        <w:rPr>
          <w:lang w:eastAsia="hu-HU"/>
        </w:rPr>
        <w:t xml:space="preserve"> </w:t>
      </w:r>
      <w:proofErr w:type="gramStart"/>
      <w:r w:rsidRPr="00933223">
        <w:rPr>
          <w:lang w:eastAsia="hu-HU"/>
        </w:rPr>
        <w:t>során</w:t>
      </w:r>
      <w:proofErr w:type="gramEnd"/>
      <w:r w:rsidRPr="00933223">
        <w:rPr>
          <w:lang w:eastAsia="hu-HU"/>
        </w:rPr>
        <w:t xml:space="preserve"> a vasútvonalon utazók irány szerinti megoszlása a péntekihez </w:t>
      </w:r>
      <w:r w:rsidR="00A84040" w:rsidRPr="00933223">
        <w:rPr>
          <w:lang w:eastAsia="hu-HU"/>
        </w:rPr>
        <w:t xml:space="preserve">képest </w:t>
      </w:r>
      <w:r w:rsidR="000863A8" w:rsidRPr="00933223">
        <w:rPr>
          <w:lang w:eastAsia="hu-HU"/>
        </w:rPr>
        <w:t xml:space="preserve">csak kismértékben módosult (közel 50:50 százalék), </w:t>
      </w:r>
      <w:r w:rsidRPr="00933223">
        <w:rPr>
          <w:lang w:eastAsia="hu-HU"/>
        </w:rPr>
        <w:t>bár a reggeli csúcsidőben ismét a Sopron–Wiener Ne</w:t>
      </w:r>
      <w:r w:rsidR="00A84040" w:rsidRPr="00933223">
        <w:rPr>
          <w:lang w:eastAsia="hu-HU"/>
        </w:rPr>
        <w:t>ustadt</w:t>
      </w:r>
      <w:r w:rsidRPr="00933223">
        <w:rPr>
          <w:lang w:eastAsia="hu-HU"/>
        </w:rPr>
        <w:t>, délután pedig az ellenkező irány</w:t>
      </w:r>
      <w:r w:rsidR="00A84040" w:rsidRPr="00933223">
        <w:rPr>
          <w:lang w:eastAsia="hu-HU"/>
        </w:rPr>
        <w:t xml:space="preserve"> forgalma</w:t>
      </w:r>
      <w:r w:rsidRPr="00933223">
        <w:rPr>
          <w:lang w:eastAsia="hu-HU"/>
        </w:rPr>
        <w:t xml:space="preserve"> </w:t>
      </w:r>
      <w:r w:rsidR="000863A8" w:rsidRPr="00933223">
        <w:rPr>
          <w:lang w:eastAsia="hu-HU"/>
        </w:rPr>
        <w:t xml:space="preserve">került </w:t>
      </w:r>
      <w:r w:rsidR="00AA0C12" w:rsidRPr="00933223">
        <w:rPr>
          <w:lang w:eastAsia="hu-HU"/>
        </w:rPr>
        <w:t>túlsúlyba</w:t>
      </w:r>
      <w:r w:rsidRPr="00933223">
        <w:rPr>
          <w:lang w:eastAsia="hu-HU"/>
        </w:rPr>
        <w:t>.</w:t>
      </w:r>
      <w:r w:rsidR="00AA0C12" w:rsidRPr="00933223">
        <w:rPr>
          <w:lang w:eastAsia="hu-HU"/>
        </w:rPr>
        <w:t xml:space="preserve"> Az utasterhelési adatok is</w:t>
      </w:r>
      <w:r w:rsidR="000863A8" w:rsidRPr="00933223">
        <w:rPr>
          <w:lang w:eastAsia="hu-HU"/>
        </w:rPr>
        <w:t xml:space="preserve"> a korábbiakhoz</w:t>
      </w:r>
      <w:r w:rsidR="00AA0C12" w:rsidRPr="00933223">
        <w:rPr>
          <w:lang w:eastAsia="hu-HU"/>
        </w:rPr>
        <w:t xml:space="preserve"> hasonló tendenciát mutatnak </w:t>
      </w:r>
      <w:r w:rsidR="00882D24" w:rsidRPr="00933223">
        <w:rPr>
          <w:lang w:eastAsia="hu-HU"/>
        </w:rPr>
        <w:t>(</w:t>
      </w:r>
      <w:r w:rsidR="00EA29BD">
        <w:fldChar w:fldCharType="begin"/>
      </w:r>
      <w:r w:rsidR="00EA29BD">
        <w:instrText xml:space="preserve"> REF _Ref378324665 \h  \* MERGEFORMAT </w:instrText>
      </w:r>
      <w:r w:rsidR="00EA29BD">
        <w:fldChar w:fldCharType="separate"/>
      </w:r>
      <w:r w:rsidR="00853653" w:rsidRPr="00933223">
        <w:rPr>
          <w:noProof/>
          <w:lang w:eastAsia="hu-HU"/>
        </w:rPr>
        <w:t>40</w:t>
      </w:r>
      <w:r w:rsidR="00853653" w:rsidRPr="00933223">
        <w:t>. ábra</w:t>
      </w:r>
      <w:r w:rsidR="00EA29BD">
        <w:fldChar w:fldCharType="end"/>
      </w:r>
      <w:r w:rsidR="00AA0C12" w:rsidRPr="00933223">
        <w:rPr>
          <w:lang w:eastAsia="hu-HU"/>
        </w:rPr>
        <w:t xml:space="preserve">, </w:t>
      </w:r>
      <w:r w:rsidR="00EA29BD">
        <w:fldChar w:fldCharType="begin"/>
      </w:r>
      <w:r w:rsidR="00EA29BD">
        <w:instrText xml:space="preserve"> REF _Ref378324684 \h  \* MERGEFORMAT </w:instrText>
      </w:r>
      <w:r w:rsidR="00EA29BD">
        <w:fldChar w:fldCharType="separate"/>
      </w:r>
      <w:r w:rsidR="00853653" w:rsidRPr="00933223">
        <w:rPr>
          <w:noProof/>
          <w:lang w:eastAsia="hu-HU"/>
        </w:rPr>
        <w:t>41. ábra</w:t>
      </w:r>
      <w:r w:rsidR="00EA29BD">
        <w:fldChar w:fldCharType="end"/>
      </w:r>
      <w:r w:rsidR="00882D24" w:rsidRPr="00933223">
        <w:rPr>
          <w:lang w:eastAsia="hu-HU"/>
        </w:rPr>
        <w:t>)</w:t>
      </w:r>
      <w:r w:rsidR="000863A8" w:rsidRPr="00933223">
        <w:rPr>
          <w:lang w:eastAsia="hu-HU"/>
        </w:rPr>
        <w:t>, viszont péntekhez képest 20 %-kal több utast mértünk e napon.</w:t>
      </w:r>
    </w:p>
    <w:p w:rsidR="00126A08" w:rsidRPr="00933223" w:rsidRDefault="00AC08C6" w:rsidP="00126A08">
      <w:pPr>
        <w:spacing w:after="0"/>
        <w:jc w:val="center"/>
        <w:rPr>
          <w:noProof/>
          <w:lang w:eastAsia="hu-HU"/>
        </w:rPr>
      </w:pPr>
      <w:bookmarkStart w:id="221" w:name="_Ref373064634"/>
      <w:r w:rsidRPr="00933223">
        <w:rPr>
          <w:noProof/>
          <w:lang w:eastAsia="hu-HU"/>
        </w:rPr>
        <w:drawing>
          <wp:inline distT="0" distB="0" distL="0" distR="0" wp14:anchorId="750CDDE8" wp14:editId="09A9FAAE">
            <wp:extent cx="4311164" cy="3240000"/>
            <wp:effectExtent l="0" t="0" r="0" b="0"/>
            <wp:docPr id="13320"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print"/>
                    <a:srcRect/>
                    <a:stretch>
                      <a:fillRect/>
                    </a:stretch>
                  </pic:blipFill>
                  <pic:spPr bwMode="auto">
                    <a:xfrm>
                      <a:off x="0" y="0"/>
                      <a:ext cx="4311164" cy="3240000"/>
                    </a:xfrm>
                    <a:prstGeom prst="rect">
                      <a:avLst/>
                    </a:prstGeom>
                    <a:noFill/>
                    <a:ln w="9525">
                      <a:noFill/>
                      <a:miter lim="800000"/>
                      <a:headEnd/>
                      <a:tailEnd/>
                    </a:ln>
                  </pic:spPr>
                </pic:pic>
              </a:graphicData>
            </a:graphic>
          </wp:inline>
        </w:drawing>
      </w:r>
    </w:p>
    <w:bookmarkStart w:id="222" w:name="_Ref378324665"/>
    <w:p w:rsidR="00126A08" w:rsidRPr="00933223" w:rsidRDefault="00A80FA2" w:rsidP="00952FF3">
      <w:pPr>
        <w:spacing w:after="120"/>
        <w:jc w:val="center"/>
      </w:pPr>
      <w:r w:rsidRPr="00933223">
        <w:rPr>
          <w:noProof/>
          <w:lang w:eastAsia="hu-HU"/>
        </w:rPr>
        <w:lastRenderedPageBreak/>
        <w:fldChar w:fldCharType="begin"/>
      </w:r>
      <w:r w:rsidR="00091A61" w:rsidRPr="00933223">
        <w:rPr>
          <w:noProof/>
          <w:lang w:eastAsia="hu-HU"/>
        </w:rPr>
        <w:instrText xml:space="preserve"> SEQ ábra \* ARABIC </w:instrText>
      </w:r>
      <w:r w:rsidRPr="00933223">
        <w:rPr>
          <w:noProof/>
          <w:lang w:eastAsia="hu-HU"/>
        </w:rPr>
        <w:fldChar w:fldCharType="separate"/>
      </w:r>
      <w:bookmarkStart w:id="223" w:name="_Toc418168034"/>
      <w:r w:rsidR="00C15DD3">
        <w:rPr>
          <w:noProof/>
          <w:lang w:eastAsia="hu-HU"/>
        </w:rPr>
        <w:t>40</w:t>
      </w:r>
      <w:r w:rsidRPr="00933223">
        <w:rPr>
          <w:noProof/>
          <w:lang w:eastAsia="hu-HU"/>
        </w:rPr>
        <w:fldChar w:fldCharType="end"/>
      </w:r>
      <w:r w:rsidR="00091A61" w:rsidRPr="00933223">
        <w:t>. ábra</w:t>
      </w:r>
      <w:bookmarkEnd w:id="221"/>
      <w:bookmarkEnd w:id="222"/>
      <w:r w:rsidR="00091A61" w:rsidRPr="00933223">
        <w:br/>
        <w:t>Az 524-es vonal Sopron irányú keddi megállónkénti utasforgalmának jellemzői</w:t>
      </w:r>
      <w:bookmarkEnd w:id="223"/>
    </w:p>
    <w:p w:rsidR="00126A08" w:rsidRPr="00933223" w:rsidRDefault="00AC08C6" w:rsidP="00126A08">
      <w:pPr>
        <w:spacing w:after="0"/>
        <w:jc w:val="center"/>
        <w:rPr>
          <w:noProof/>
          <w:lang w:eastAsia="hu-HU"/>
        </w:rPr>
      </w:pPr>
      <w:bookmarkStart w:id="224" w:name="_Ref373064626"/>
      <w:r w:rsidRPr="00933223">
        <w:rPr>
          <w:noProof/>
          <w:lang w:eastAsia="hu-HU"/>
        </w:rPr>
        <w:drawing>
          <wp:inline distT="0" distB="0" distL="0" distR="0" wp14:anchorId="5902A02E" wp14:editId="54C7DCAD">
            <wp:extent cx="4311163" cy="3240000"/>
            <wp:effectExtent l="0" t="0" r="0" b="0"/>
            <wp:docPr id="13321"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225" w:name="_Ref378324684"/>
    <w:p w:rsidR="00091A61" w:rsidRPr="00933223" w:rsidRDefault="00A80FA2" w:rsidP="00952FF3">
      <w:pPr>
        <w:spacing w:after="480"/>
        <w:jc w:val="center"/>
        <w:rPr>
          <w:noProof/>
          <w:lang w:eastAsia="hu-HU"/>
        </w:rPr>
      </w:pPr>
      <w:r w:rsidRPr="00933223">
        <w:rPr>
          <w:noProof/>
          <w:lang w:eastAsia="hu-HU"/>
        </w:rPr>
        <w:fldChar w:fldCharType="begin"/>
      </w:r>
      <w:r w:rsidR="00091A61" w:rsidRPr="00933223">
        <w:rPr>
          <w:noProof/>
          <w:lang w:eastAsia="hu-HU"/>
        </w:rPr>
        <w:instrText xml:space="preserve"> SEQ ábra \* ARABIC </w:instrText>
      </w:r>
      <w:r w:rsidRPr="00933223">
        <w:rPr>
          <w:noProof/>
          <w:lang w:eastAsia="hu-HU"/>
        </w:rPr>
        <w:fldChar w:fldCharType="separate"/>
      </w:r>
      <w:bookmarkStart w:id="226" w:name="_Toc418168035"/>
      <w:r w:rsidR="00C15DD3">
        <w:rPr>
          <w:noProof/>
          <w:lang w:eastAsia="hu-HU"/>
        </w:rPr>
        <w:t>41</w:t>
      </w:r>
      <w:r w:rsidRPr="00933223">
        <w:rPr>
          <w:noProof/>
          <w:lang w:eastAsia="hu-HU"/>
        </w:rPr>
        <w:fldChar w:fldCharType="end"/>
      </w:r>
      <w:r w:rsidR="00091A61" w:rsidRPr="00933223">
        <w:rPr>
          <w:noProof/>
          <w:lang w:eastAsia="hu-HU"/>
        </w:rPr>
        <w:t>. ábra</w:t>
      </w:r>
      <w:bookmarkEnd w:id="224"/>
      <w:bookmarkEnd w:id="225"/>
      <w:r w:rsidR="00091A61" w:rsidRPr="00933223">
        <w:rPr>
          <w:noProof/>
          <w:lang w:eastAsia="hu-HU"/>
        </w:rPr>
        <w:br/>
        <w:t>Az 524-es vonal Wiener Neustadt irányú keddi megállónkénti utasforgalmának jellemzői</w:t>
      </w:r>
      <w:bookmarkEnd w:id="226"/>
    </w:p>
    <w:p w:rsidR="00953828" w:rsidRPr="00933223" w:rsidRDefault="00091A61" w:rsidP="00091A61">
      <w:pPr>
        <w:rPr>
          <w:lang w:eastAsia="hu-HU"/>
        </w:rPr>
      </w:pPr>
      <w:r w:rsidRPr="00933223">
        <w:rPr>
          <w:lang w:eastAsia="hu-HU"/>
        </w:rPr>
        <w:t xml:space="preserve">A </w:t>
      </w:r>
      <w:r w:rsidRPr="00933223">
        <w:rPr>
          <w:u w:val="single"/>
          <w:lang w:eastAsia="hu-HU"/>
        </w:rPr>
        <w:t>vasárnap délutáni felmérés</w:t>
      </w:r>
      <w:r w:rsidRPr="00933223">
        <w:rPr>
          <w:lang w:eastAsia="hu-HU"/>
        </w:rPr>
        <w:t xml:space="preserve"> </w:t>
      </w:r>
      <w:r w:rsidR="000863A8" w:rsidRPr="00933223">
        <w:rPr>
          <w:lang w:eastAsia="hu-HU"/>
        </w:rPr>
        <w:t xml:space="preserve">esetében a vasútvonalon utazók </w:t>
      </w:r>
      <w:r w:rsidRPr="00933223">
        <w:rPr>
          <w:lang w:eastAsia="hu-HU"/>
        </w:rPr>
        <w:t>irány szerinti megoszlása</w:t>
      </w:r>
      <w:r w:rsidR="000863A8" w:rsidRPr="00933223">
        <w:rPr>
          <w:lang w:eastAsia="hu-HU"/>
        </w:rPr>
        <w:t xml:space="preserve"> 42:</w:t>
      </w:r>
      <w:r w:rsidRPr="00933223">
        <w:rPr>
          <w:lang w:eastAsia="hu-HU"/>
        </w:rPr>
        <w:t>58 százalék, azaz jóval többen utaztak a Sopron–Wiener Neustadt irányban, mint</w:t>
      </w:r>
      <w:r w:rsidR="000863A8" w:rsidRPr="00933223">
        <w:rPr>
          <w:lang w:eastAsia="hu-HU"/>
        </w:rPr>
        <w:t xml:space="preserve"> ellenkezőleg</w:t>
      </w:r>
      <w:r w:rsidR="00160D16" w:rsidRPr="00933223">
        <w:rPr>
          <w:lang w:eastAsia="hu-HU"/>
        </w:rPr>
        <w:t>. A</w:t>
      </w:r>
      <w:r w:rsidRPr="00933223">
        <w:rPr>
          <w:lang w:eastAsia="hu-HU"/>
        </w:rPr>
        <w:t xml:space="preserve"> </w:t>
      </w:r>
      <w:r w:rsidR="00160D16" w:rsidRPr="00933223">
        <w:rPr>
          <w:lang w:eastAsia="hu-HU"/>
        </w:rPr>
        <w:t xml:space="preserve">vonatonkénti </w:t>
      </w:r>
      <w:r w:rsidRPr="00933223">
        <w:rPr>
          <w:lang w:eastAsia="hu-HU"/>
        </w:rPr>
        <w:t>átlagos</w:t>
      </w:r>
      <w:r w:rsidR="00160D16" w:rsidRPr="00933223">
        <w:rPr>
          <w:lang w:eastAsia="hu-HU"/>
        </w:rPr>
        <w:t xml:space="preserve"> </w:t>
      </w:r>
      <w:r w:rsidRPr="00933223">
        <w:rPr>
          <w:lang w:eastAsia="hu-HU"/>
        </w:rPr>
        <w:t xml:space="preserve">utasszám </w:t>
      </w:r>
      <w:r w:rsidR="00160D16" w:rsidRPr="00933223">
        <w:rPr>
          <w:lang w:eastAsia="hu-HU"/>
        </w:rPr>
        <w:t>irányonként</w:t>
      </w:r>
      <w:r w:rsidRPr="00933223">
        <w:rPr>
          <w:lang w:eastAsia="hu-HU"/>
        </w:rPr>
        <w:t xml:space="preserve"> </w:t>
      </w:r>
      <w:r w:rsidR="000863A8" w:rsidRPr="00933223">
        <w:rPr>
          <w:lang w:eastAsia="hu-HU"/>
        </w:rPr>
        <w:t>29</w:t>
      </w:r>
      <w:r w:rsidRPr="00933223">
        <w:rPr>
          <w:lang w:eastAsia="hu-HU"/>
        </w:rPr>
        <w:t xml:space="preserve">, illetve </w:t>
      </w:r>
      <w:r w:rsidR="000863A8" w:rsidRPr="00933223">
        <w:rPr>
          <w:lang w:eastAsia="hu-HU"/>
        </w:rPr>
        <w:t>3</w:t>
      </w:r>
      <w:r w:rsidRPr="00933223">
        <w:rPr>
          <w:lang w:eastAsia="hu-HU"/>
        </w:rPr>
        <w:t>9 fő volt.</w:t>
      </w:r>
      <w:r w:rsidR="000863A8" w:rsidRPr="00933223">
        <w:rPr>
          <w:lang w:eastAsia="hu-HU"/>
        </w:rPr>
        <w:t xml:space="preserve"> </w:t>
      </w:r>
      <w:r w:rsidRPr="00933223">
        <w:rPr>
          <w:lang w:eastAsia="hu-HU"/>
        </w:rPr>
        <w:t>A viszonylat legforgalmasabb járata a Sopronból délután 17:46-kor induló járat volt, melyre összesen 69-en szálltak fel az út során. A szerelvény alacsony befogadóképességű (68 ülőhelyes) Jenbacher motorvonatból állt, ezért enyhe zsúfoltságérzet volt tapasztalható rajta, ugyanis a maximális utasszám 59 fő volt.</w:t>
      </w:r>
      <w:r w:rsidR="00953828" w:rsidRPr="00933223">
        <w:rPr>
          <w:lang w:eastAsia="hu-HU"/>
        </w:rPr>
        <w:t xml:space="preserve"> </w:t>
      </w:r>
    </w:p>
    <w:p w:rsidR="00091A61" w:rsidRPr="00933223" w:rsidRDefault="00091A61" w:rsidP="00091A61">
      <w:pPr>
        <w:rPr>
          <w:noProof/>
          <w:lang w:eastAsia="hu-HU"/>
        </w:rPr>
      </w:pPr>
      <w:r w:rsidRPr="00933223">
        <w:rPr>
          <w:lang w:eastAsia="hu-HU"/>
        </w:rPr>
        <w:t>Az utas</w:t>
      </w:r>
      <w:r w:rsidR="00953828" w:rsidRPr="00933223">
        <w:rPr>
          <w:lang w:eastAsia="hu-HU"/>
        </w:rPr>
        <w:t xml:space="preserve">számok alakulását a </w:t>
      </w:r>
      <w:r w:rsidR="00EA29BD">
        <w:fldChar w:fldCharType="begin"/>
      </w:r>
      <w:r w:rsidR="00EA29BD">
        <w:instrText xml:space="preserve"> REF _Ref378324730 \h  \* MERGEFORMAT </w:instrText>
      </w:r>
      <w:r w:rsidR="00EA29BD">
        <w:fldChar w:fldCharType="separate"/>
      </w:r>
      <w:r w:rsidR="00853653" w:rsidRPr="00933223">
        <w:rPr>
          <w:noProof/>
          <w:lang w:eastAsia="hu-HU"/>
        </w:rPr>
        <w:t>42. ábra</w:t>
      </w:r>
      <w:r w:rsidR="00EA29BD">
        <w:fldChar w:fldCharType="end"/>
      </w:r>
      <w:r w:rsidR="00953828" w:rsidRPr="00933223">
        <w:rPr>
          <w:lang w:eastAsia="hu-HU"/>
        </w:rPr>
        <w:t xml:space="preserve"> és a </w:t>
      </w:r>
      <w:r w:rsidR="00EA29BD">
        <w:fldChar w:fldCharType="begin"/>
      </w:r>
      <w:r w:rsidR="00EA29BD">
        <w:instrText xml:space="preserve"> REF _Ref373064606 \h  \* MERGEFORMAT </w:instrText>
      </w:r>
      <w:r w:rsidR="00EA29BD">
        <w:fldChar w:fldCharType="separate"/>
      </w:r>
      <w:r w:rsidR="00853653" w:rsidRPr="00933223">
        <w:rPr>
          <w:noProof/>
          <w:lang w:eastAsia="hu-HU"/>
        </w:rPr>
        <w:t>43. ábra</w:t>
      </w:r>
      <w:r w:rsidR="00EA29BD">
        <w:fldChar w:fldCharType="end"/>
      </w:r>
      <w:r w:rsidR="00953828" w:rsidRPr="00933223">
        <w:t xml:space="preserve"> mutatja; látható, hogy a tende</w:t>
      </w:r>
      <w:r w:rsidRPr="00933223">
        <w:rPr>
          <w:lang w:eastAsia="hu-HU"/>
        </w:rPr>
        <w:t>nci</w:t>
      </w:r>
      <w:r w:rsidR="00953828" w:rsidRPr="00933223">
        <w:rPr>
          <w:lang w:eastAsia="hu-HU"/>
        </w:rPr>
        <w:t xml:space="preserve">a továbbra is hasonló, azonban Mattersburg (a tavaszi vasárnapi felméréshez hasonlóan) </w:t>
      </w:r>
      <w:r w:rsidRPr="00933223">
        <w:rPr>
          <w:lang w:eastAsia="hu-HU"/>
        </w:rPr>
        <w:t>e napon kisebb vonzással bír, gyakorlatilag valamennyi utas Wiene</w:t>
      </w:r>
      <w:r w:rsidR="00953828" w:rsidRPr="00933223">
        <w:rPr>
          <w:lang w:eastAsia="hu-HU"/>
        </w:rPr>
        <w:t>r Neustadtig vagy onnan utazik.</w:t>
      </w:r>
    </w:p>
    <w:p w:rsidR="00091A61" w:rsidRPr="00933223" w:rsidRDefault="00AC08C6" w:rsidP="00EB09EB">
      <w:pPr>
        <w:spacing w:after="0"/>
        <w:jc w:val="center"/>
        <w:rPr>
          <w:lang w:eastAsia="hu-HU"/>
        </w:rPr>
      </w:pPr>
      <w:bookmarkStart w:id="227" w:name="_Ref368565199"/>
      <w:bookmarkStart w:id="228" w:name="_Toc367950131"/>
      <w:r w:rsidRPr="00933223">
        <w:rPr>
          <w:noProof/>
          <w:lang w:eastAsia="hu-HU"/>
        </w:rPr>
        <w:lastRenderedPageBreak/>
        <w:drawing>
          <wp:inline distT="0" distB="0" distL="0" distR="0" wp14:anchorId="1269BC21" wp14:editId="7D630B50">
            <wp:extent cx="4311163" cy="3240000"/>
            <wp:effectExtent l="0" t="0" r="0" b="0"/>
            <wp:docPr id="13322"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229" w:name="_Ref378324730"/>
    <w:p w:rsidR="00091A61" w:rsidRPr="00933223" w:rsidRDefault="00A80FA2" w:rsidP="00091A61">
      <w:pPr>
        <w:jc w:val="center"/>
        <w:rPr>
          <w:noProof/>
          <w:lang w:eastAsia="hu-HU"/>
        </w:rPr>
      </w:pPr>
      <w:r w:rsidRPr="00933223">
        <w:rPr>
          <w:noProof/>
          <w:lang w:eastAsia="hu-HU"/>
        </w:rPr>
        <w:fldChar w:fldCharType="begin"/>
      </w:r>
      <w:r w:rsidR="00091A61" w:rsidRPr="00933223">
        <w:rPr>
          <w:noProof/>
          <w:lang w:eastAsia="hu-HU"/>
        </w:rPr>
        <w:instrText xml:space="preserve"> SEQ ábra \* ARABIC </w:instrText>
      </w:r>
      <w:r w:rsidRPr="00933223">
        <w:rPr>
          <w:noProof/>
          <w:lang w:eastAsia="hu-HU"/>
        </w:rPr>
        <w:fldChar w:fldCharType="separate"/>
      </w:r>
      <w:bookmarkStart w:id="230" w:name="_Toc368582500"/>
      <w:bookmarkStart w:id="231" w:name="_Toc368582996"/>
      <w:bookmarkStart w:id="232" w:name="_Toc418168036"/>
      <w:r w:rsidR="00C15DD3">
        <w:rPr>
          <w:noProof/>
          <w:lang w:eastAsia="hu-HU"/>
        </w:rPr>
        <w:t>42</w:t>
      </w:r>
      <w:r w:rsidRPr="00933223">
        <w:rPr>
          <w:noProof/>
          <w:lang w:eastAsia="hu-HU"/>
        </w:rPr>
        <w:fldChar w:fldCharType="end"/>
      </w:r>
      <w:r w:rsidR="00091A61" w:rsidRPr="00933223">
        <w:rPr>
          <w:noProof/>
          <w:lang w:eastAsia="hu-HU"/>
        </w:rPr>
        <w:t>. ábra</w:t>
      </w:r>
      <w:bookmarkEnd w:id="227"/>
      <w:bookmarkEnd w:id="229"/>
      <w:bookmarkEnd w:id="230"/>
      <w:r w:rsidR="00091A61" w:rsidRPr="00933223">
        <w:rPr>
          <w:noProof/>
          <w:lang w:eastAsia="hu-HU"/>
        </w:rPr>
        <w:br/>
        <w:t>Az 524-es vonal Sopron irányú vasárnapi megállónkénti utasforgalmának jellemzői</w:t>
      </w:r>
      <w:bookmarkEnd w:id="228"/>
      <w:bookmarkEnd w:id="231"/>
      <w:bookmarkEnd w:id="232"/>
    </w:p>
    <w:p w:rsidR="00953828" w:rsidRPr="00933223" w:rsidRDefault="00953828" w:rsidP="00953828">
      <w:pPr>
        <w:keepNext/>
        <w:spacing w:after="0"/>
        <w:jc w:val="center"/>
        <w:rPr>
          <w:noProof/>
          <w:lang w:eastAsia="hu-HU"/>
        </w:rPr>
      </w:pPr>
      <w:r w:rsidRPr="00933223">
        <w:rPr>
          <w:noProof/>
          <w:lang w:eastAsia="hu-HU"/>
        </w:rPr>
        <w:drawing>
          <wp:inline distT="0" distB="0" distL="0" distR="0" wp14:anchorId="5BB5E749" wp14:editId="6C76B2A9">
            <wp:extent cx="4311163" cy="3240000"/>
            <wp:effectExtent l="0" t="0" r="0" b="0"/>
            <wp:docPr id="13323"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233" w:name="_Ref373064606"/>
    <w:p w:rsidR="00953828" w:rsidRPr="00933223" w:rsidRDefault="00A80FA2" w:rsidP="00953828">
      <w:pPr>
        <w:jc w:val="center"/>
        <w:rPr>
          <w:noProof/>
          <w:lang w:eastAsia="hu-HU"/>
        </w:rPr>
      </w:pPr>
      <w:r w:rsidRPr="00933223">
        <w:rPr>
          <w:noProof/>
          <w:lang w:eastAsia="hu-HU"/>
        </w:rPr>
        <w:fldChar w:fldCharType="begin"/>
      </w:r>
      <w:r w:rsidR="00953828" w:rsidRPr="00933223">
        <w:rPr>
          <w:noProof/>
          <w:lang w:eastAsia="hu-HU"/>
        </w:rPr>
        <w:instrText xml:space="preserve"> SEQ ábra \* ARABIC </w:instrText>
      </w:r>
      <w:r w:rsidRPr="00933223">
        <w:rPr>
          <w:noProof/>
          <w:lang w:eastAsia="hu-HU"/>
        </w:rPr>
        <w:fldChar w:fldCharType="separate"/>
      </w:r>
      <w:bookmarkStart w:id="234" w:name="_Toc418168037"/>
      <w:r w:rsidR="00C15DD3">
        <w:rPr>
          <w:noProof/>
          <w:lang w:eastAsia="hu-HU"/>
        </w:rPr>
        <w:t>43</w:t>
      </w:r>
      <w:r w:rsidRPr="00933223">
        <w:rPr>
          <w:noProof/>
          <w:lang w:eastAsia="hu-HU"/>
        </w:rPr>
        <w:fldChar w:fldCharType="end"/>
      </w:r>
      <w:r w:rsidR="00953828" w:rsidRPr="00933223">
        <w:rPr>
          <w:noProof/>
          <w:lang w:eastAsia="hu-HU"/>
        </w:rPr>
        <w:t>. ábra</w:t>
      </w:r>
      <w:bookmarkEnd w:id="233"/>
      <w:r w:rsidR="00953828" w:rsidRPr="00933223">
        <w:rPr>
          <w:noProof/>
          <w:lang w:eastAsia="hu-HU"/>
        </w:rPr>
        <w:br/>
        <w:t>Az 524-es vonal Wiener Neustadt irányú vasárnapi megállónkénti utasforgalmának jellemzői</w:t>
      </w:r>
      <w:bookmarkEnd w:id="234"/>
    </w:p>
    <w:p w:rsidR="00091A61" w:rsidRPr="00933223" w:rsidRDefault="00091A61" w:rsidP="00091A61">
      <w:r w:rsidRPr="00933223">
        <w:t xml:space="preserve">A hétköznapi méréseket összehasonlítva, </w:t>
      </w:r>
      <w:r w:rsidR="00753957" w:rsidRPr="00933223">
        <w:t>kedden átlagosan</w:t>
      </w:r>
      <w:r w:rsidRPr="00933223">
        <w:t xml:space="preserve"> 15-20%-kal </w:t>
      </w:r>
      <w:r w:rsidR="00753957" w:rsidRPr="00933223">
        <w:t>utaztak többen az egyes vonatokon</w:t>
      </w:r>
      <w:r w:rsidRPr="00933223">
        <w:t xml:space="preserve">, mint pénteken. </w:t>
      </w:r>
      <w:r w:rsidR="00DE4EC1" w:rsidRPr="00933223">
        <w:t xml:space="preserve">A vasárnap délutáni vonatokon Wiener Neustadt felől jóval </w:t>
      </w:r>
      <w:r w:rsidR="00DE4EC1" w:rsidRPr="00933223">
        <w:lastRenderedPageBreak/>
        <w:t>kisebb az utasforgalom, mint hétköznap délutánonként, azonban ellenkező irányban a péntek és kedd délutánihoz hasonló, esetenként annál valamivel nagyobb az utasok száma.</w:t>
      </w:r>
    </w:p>
    <w:p w:rsidR="00091A61" w:rsidRPr="00933223" w:rsidRDefault="00091A61" w:rsidP="00091A61">
      <w:pPr>
        <w:rPr>
          <w:lang w:eastAsia="hu-HU"/>
        </w:rPr>
      </w:pPr>
      <w:r w:rsidRPr="00933223">
        <w:rPr>
          <w:lang w:eastAsia="hu-HU"/>
        </w:rPr>
        <w:t xml:space="preserve">A </w:t>
      </w:r>
      <w:r w:rsidR="00EA29BD">
        <w:fldChar w:fldCharType="begin"/>
      </w:r>
      <w:r w:rsidR="00EA29BD">
        <w:instrText xml:space="preserve"> REF _Ref373064577 \h  \* MERGEFORMAT </w:instrText>
      </w:r>
      <w:r w:rsidR="00EA29BD">
        <w:fldChar w:fldCharType="separate"/>
      </w:r>
      <w:r w:rsidR="00853653" w:rsidRPr="00933223">
        <w:rPr>
          <w:noProof/>
        </w:rPr>
        <w:t>9</w:t>
      </w:r>
      <w:r w:rsidR="00853653" w:rsidRPr="00933223">
        <w:t>. táblázat</w:t>
      </w:r>
      <w:r w:rsidR="00EA29BD">
        <w:fldChar w:fldCharType="end"/>
      </w:r>
      <w:r w:rsidRPr="00933223">
        <w:rPr>
          <w:lang w:eastAsia="hu-HU"/>
        </w:rPr>
        <w:t xml:space="preserve">ban mérési időszakonként és irányonként összevetettük a vizsgált vonalszakasz legnagyobb utasforgalmát bonyolító, illetve a legtöbb határon átutazó utast szállító szerelvényeit. </w:t>
      </w:r>
      <w:r w:rsidR="00753957" w:rsidRPr="00933223">
        <w:rPr>
          <w:lang w:eastAsia="hu-HU"/>
        </w:rPr>
        <w:t xml:space="preserve">Reggelente Ausztria, délutánonként (vasárnap kivételével) Sopron felé mértünk nagyobb maximális utasterhelést. </w:t>
      </w:r>
      <w:r w:rsidRPr="00933223">
        <w:rPr>
          <w:lang w:eastAsia="hu-HU"/>
        </w:rPr>
        <w:t>A legnagyobb határon átlépő forgalmat kedden, a Sopronba 19:00-kor érkező Regioexpress</w:t>
      </w:r>
      <w:r w:rsidR="00753957" w:rsidRPr="00933223">
        <w:rPr>
          <w:lang w:eastAsia="hu-HU"/>
        </w:rPr>
        <w:t xml:space="preserve">, </w:t>
      </w:r>
      <w:r w:rsidRPr="00933223">
        <w:rPr>
          <w:lang w:eastAsia="hu-HU"/>
        </w:rPr>
        <w:t>míg a maximális utasterhelést</w:t>
      </w:r>
      <w:r w:rsidR="00DE4EC1" w:rsidRPr="00933223">
        <w:rPr>
          <w:lang w:eastAsia="hu-HU"/>
        </w:rPr>
        <w:t xml:space="preserve"> (már az osztrák szakaszon</w:t>
      </w:r>
      <w:proofErr w:type="gramStart"/>
      <w:r w:rsidR="00DE4EC1" w:rsidRPr="00933223">
        <w:rPr>
          <w:lang w:eastAsia="hu-HU"/>
        </w:rPr>
        <w:t xml:space="preserve">) </w:t>
      </w:r>
      <w:r w:rsidRPr="00933223">
        <w:rPr>
          <w:lang w:eastAsia="hu-HU"/>
        </w:rPr>
        <w:t xml:space="preserve"> </w:t>
      </w:r>
      <w:r w:rsidR="00753957" w:rsidRPr="00933223">
        <w:rPr>
          <w:lang w:eastAsia="hu-HU"/>
        </w:rPr>
        <w:t>a</w:t>
      </w:r>
      <w:proofErr w:type="gramEnd"/>
      <w:r w:rsidRPr="00933223">
        <w:rPr>
          <w:lang w:eastAsia="hu-HU"/>
        </w:rPr>
        <w:t xml:space="preserve"> kedden, Sopronból 6:00-kor induló Regioexpress érte el. </w:t>
      </w:r>
    </w:p>
    <w:p w:rsidR="00091A61" w:rsidRPr="00933223" w:rsidRDefault="00091A61" w:rsidP="00EB09EB">
      <w:pPr>
        <w:keepNext/>
        <w:spacing w:after="0"/>
      </w:pPr>
      <w:r w:rsidRPr="00933223">
        <w:rPr>
          <w:noProof/>
          <w:lang w:eastAsia="hu-HU"/>
        </w:rPr>
        <w:drawing>
          <wp:inline distT="0" distB="0" distL="0" distR="0" wp14:anchorId="20B0E0C0" wp14:editId="3CAAFA32">
            <wp:extent cx="5760720" cy="2058222"/>
            <wp:effectExtent l="0" t="0" r="0" b="0"/>
            <wp:docPr id="491" name="Kép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2058222"/>
                    </a:xfrm>
                    <a:prstGeom prst="rect">
                      <a:avLst/>
                    </a:prstGeom>
                    <a:noFill/>
                    <a:ln>
                      <a:noFill/>
                    </a:ln>
                  </pic:spPr>
                </pic:pic>
              </a:graphicData>
            </a:graphic>
          </wp:inline>
        </w:drawing>
      </w:r>
    </w:p>
    <w:bookmarkStart w:id="235" w:name="_Ref373064577"/>
    <w:p w:rsidR="000733AF" w:rsidRPr="00933223" w:rsidRDefault="00C15DD3" w:rsidP="00F14F02">
      <w:pPr>
        <w:jc w:val="center"/>
      </w:pPr>
      <w:r>
        <w:fldChar w:fldCharType="begin"/>
      </w:r>
      <w:r>
        <w:instrText xml:space="preserve"> SEQ táblázat \* ARABIC </w:instrText>
      </w:r>
      <w:r>
        <w:fldChar w:fldCharType="separate"/>
      </w:r>
      <w:bookmarkStart w:id="236" w:name="_Toc418168487"/>
      <w:r>
        <w:rPr>
          <w:noProof/>
        </w:rPr>
        <w:t>9</w:t>
      </w:r>
      <w:r>
        <w:fldChar w:fldCharType="end"/>
      </w:r>
      <w:r w:rsidR="00091A61" w:rsidRPr="00933223">
        <w:t>. táblázat</w:t>
      </w:r>
      <w:bookmarkEnd w:id="235"/>
      <w:r w:rsidR="00091A61" w:rsidRPr="00933223">
        <w:br/>
        <w:t xml:space="preserve">Az 524-es vasútvonal legnagyobb </w:t>
      </w:r>
      <w:proofErr w:type="gramStart"/>
      <w:r w:rsidR="00091A61" w:rsidRPr="00933223">
        <w:t>határátlépő- és utasforgalmú</w:t>
      </w:r>
      <w:proofErr w:type="gramEnd"/>
      <w:r w:rsidR="00091A61" w:rsidRPr="00933223">
        <w:t xml:space="preserve"> vonatai mérési időszakonként</w:t>
      </w:r>
      <w:bookmarkEnd w:id="236"/>
    </w:p>
    <w:p w:rsidR="000733AF" w:rsidRPr="00933223" w:rsidRDefault="000733AF" w:rsidP="000733AF">
      <w:pPr>
        <w:spacing w:before="120"/>
        <w:rPr>
          <w:u w:val="single"/>
        </w:rPr>
      </w:pPr>
      <w:r w:rsidRPr="00933223">
        <w:rPr>
          <w:u w:val="single"/>
        </w:rPr>
        <w:t>Összehasonlítás</w:t>
      </w:r>
    </w:p>
    <w:p w:rsidR="00806193" w:rsidRPr="00933223" w:rsidRDefault="00B403A1" w:rsidP="00806193">
      <w:r w:rsidRPr="00933223">
        <w:t>Bár a</w:t>
      </w:r>
      <w:r w:rsidR="00806193" w:rsidRPr="00933223">
        <w:t xml:space="preserve"> [Wien–] Wiener Neustadt–Sopron vasútvonal</w:t>
      </w:r>
      <w:r w:rsidRPr="00933223">
        <w:t xml:space="preserve"> a legrosszabb infrastruktúrájú (elavult, kis kapacitású motorvonatok, villamosítatlan pálya), mégis ez</w:t>
      </w:r>
      <w:r w:rsidR="00806193" w:rsidRPr="00933223">
        <w:t xml:space="preserve"> </w:t>
      </w:r>
      <w:r w:rsidR="00766BE3" w:rsidRPr="00933223">
        <w:t>bonyolít</w:t>
      </w:r>
      <w:r w:rsidR="00753957" w:rsidRPr="00933223">
        <w:t>j</w:t>
      </w:r>
      <w:r w:rsidR="00766BE3" w:rsidRPr="00933223">
        <w:t>a le</w:t>
      </w:r>
      <w:r w:rsidR="00806193" w:rsidRPr="00933223">
        <w:t xml:space="preserve"> a legnagyobb forgalmat, nemcsak a vonatok, hanem az utasok számát is figyelembe véve (munkanapokon a csúcsidőszak</w:t>
      </w:r>
      <w:r w:rsidR="00766BE3" w:rsidRPr="00933223">
        <w:t>ok</w:t>
      </w:r>
      <w:r w:rsidR="00806193" w:rsidRPr="00933223">
        <w:t xml:space="preserve"> alatt</w:t>
      </w:r>
      <w:r w:rsidR="00766BE3" w:rsidRPr="00933223">
        <w:t xml:space="preserve"> összesen</w:t>
      </w:r>
      <w:r w:rsidRPr="00933223">
        <w:t xml:space="preserve"> 1300</w:t>
      </w:r>
      <w:r w:rsidR="00806193" w:rsidRPr="00933223">
        <w:t>-1</w:t>
      </w:r>
      <w:r w:rsidRPr="00933223">
        <w:t>6</w:t>
      </w:r>
      <w:r w:rsidR="00806193" w:rsidRPr="00933223">
        <w:t>50 utas/irány, összesen</w:t>
      </w:r>
      <w:r w:rsidR="00766BE3" w:rsidRPr="00933223">
        <w:t xml:space="preserve"> több mint</w:t>
      </w:r>
      <w:r w:rsidR="00806193" w:rsidRPr="00933223">
        <w:t xml:space="preserve"> 22</w:t>
      </w:r>
      <w:r w:rsidR="00766BE3" w:rsidRPr="00933223">
        <w:t>0</w:t>
      </w:r>
      <w:r w:rsidR="00806193" w:rsidRPr="00933223">
        <w:t>0 határátlépő utas a 3 nap során). Nem véletlen, hogy az itt közlekedő alacsony kapacitású motorvonatok különösen nagy problémát jelentenek a csúcsidőszakban (</w:t>
      </w:r>
      <w:r w:rsidRPr="00933223">
        <w:t xml:space="preserve">tavasszal </w:t>
      </w:r>
      <w:r w:rsidR="00806193" w:rsidRPr="00933223">
        <w:t>13 zsúfolt vonatból 12</w:t>
      </w:r>
      <w:r w:rsidRPr="00933223">
        <w:t>, nyáron pedig mind a három</w:t>
      </w:r>
      <w:r w:rsidR="00806193" w:rsidRPr="00933223">
        <w:t xml:space="preserve"> e</w:t>
      </w:r>
      <w:r w:rsidRPr="00933223">
        <w:t>zen a</w:t>
      </w:r>
      <w:r w:rsidR="00806193" w:rsidRPr="00933223">
        <w:t xml:space="preserve"> vonalon közlekedett).</w:t>
      </w:r>
    </w:p>
    <w:p w:rsidR="00261C4B" w:rsidRPr="00933223" w:rsidRDefault="00261C4B" w:rsidP="00806193">
      <w:r w:rsidRPr="00933223">
        <w:t>A nagy vonatsűrűségnek köszönhetően a csúcsidőszak viszonylag egyenletes eloszlású mind reggel, Ausztria irányában, mind délután, Sopron irányában. A legtöbb utast és határt átlépőt szállító vonatok –vélhetően ebből fakadóan– nem változtak meg olyan egyöntetűen, mint a Wien–Sopron–Deutschkreutz vasútvonal esetében, azaz nem volt tapasztalható a reggeli és a délutáni csúcspont időbeni eltolódása, sem a teljes szakaszra, sem a határátmenetre vetítve.</w:t>
      </w:r>
    </w:p>
    <w:p w:rsidR="00091A61" w:rsidRPr="00933223" w:rsidRDefault="00261C4B" w:rsidP="000733AF">
      <w:r w:rsidRPr="00933223">
        <w:t>Míg a teljes szakaszon növekedett az utasforgalom</w:t>
      </w:r>
      <w:r w:rsidR="005F72E1" w:rsidRPr="00933223">
        <w:t xml:space="preserve">, a határátmenetben kevesebben utaztak át, mint májusban, ami a többi vasútvonalhoz képest egyedülálló jelenség. A teljes szakaszon növekvő utasforgalomban közrejátszott, hogy </w:t>
      </w:r>
      <w:r w:rsidR="00806193" w:rsidRPr="00933223">
        <w:t>a tavaszi mérés tapasztalatai alapján átalakított mérési tervvel</w:t>
      </w:r>
      <w:r w:rsidRPr="00933223">
        <w:t xml:space="preserve"> </w:t>
      </w:r>
      <w:r w:rsidR="005F72E1" w:rsidRPr="00933223">
        <w:t xml:space="preserve">még </w:t>
      </w:r>
      <w:r w:rsidRPr="00933223">
        <w:t xml:space="preserve">pontosabb utasforgalmi adatokat tudtunk gyűjteni </w:t>
      </w:r>
      <w:r w:rsidR="005F72E1" w:rsidRPr="00933223">
        <w:t>a Wiener Neustadtból tovább közlekedő</w:t>
      </w:r>
      <w:r w:rsidRPr="00933223">
        <w:t xml:space="preserve"> gyorsvonat</w:t>
      </w:r>
      <w:r w:rsidR="005F72E1" w:rsidRPr="00933223">
        <w:t>ok</w:t>
      </w:r>
      <w:r w:rsidRPr="00933223">
        <w:t>ról</w:t>
      </w:r>
      <w:r w:rsidR="00806193" w:rsidRPr="00933223">
        <w:t xml:space="preserve">, </w:t>
      </w:r>
      <w:r w:rsidR="005F72E1" w:rsidRPr="00933223">
        <w:t>és</w:t>
      </w:r>
      <w:r w:rsidR="00806193" w:rsidRPr="00933223">
        <w:t xml:space="preserve"> a késések száma és mértéke</w:t>
      </w:r>
      <w:r w:rsidR="005F72E1" w:rsidRPr="00933223">
        <w:t xml:space="preserve"> is</w:t>
      </w:r>
      <w:r w:rsidR="00806193" w:rsidRPr="00933223">
        <w:t xml:space="preserve"> lecsökkent, így a diákok valamennyi vonatot el tudták érni, </w:t>
      </w:r>
      <w:r w:rsidR="005F72E1" w:rsidRPr="00933223">
        <w:t>továbbá</w:t>
      </w:r>
      <w:r w:rsidR="00806193" w:rsidRPr="00933223">
        <w:t xml:space="preserve"> nem történt járatkimaradás. </w:t>
      </w:r>
      <w:r w:rsidR="005F72E1" w:rsidRPr="00933223">
        <w:t xml:space="preserve">Összesen 92 vonatot </w:t>
      </w:r>
      <w:r w:rsidR="005F72E1" w:rsidRPr="00933223">
        <w:lastRenderedPageBreak/>
        <w:t>mértünk így le a tavaszi 82 helyett, a</w:t>
      </w:r>
      <w:r w:rsidR="00806193" w:rsidRPr="00933223">
        <w:t xml:space="preserve"> vonatokon átlagosan utazók száma ezért</w:t>
      </w:r>
      <w:r w:rsidR="005F72E1" w:rsidRPr="00933223">
        <w:t xml:space="preserve"> csak</w:t>
      </w:r>
      <w:r w:rsidR="00806193" w:rsidRPr="00933223">
        <w:t xml:space="preserve"> mérsékelten emelkedett.</w:t>
      </w:r>
      <w:r w:rsidR="00091A61" w:rsidRPr="00933223">
        <w:rPr>
          <w:sz w:val="10"/>
        </w:rPr>
        <w:br w:type="page"/>
      </w:r>
    </w:p>
    <w:p w:rsidR="00DA5781" w:rsidRPr="00933223" w:rsidRDefault="00DA5781" w:rsidP="00896853">
      <w:pPr>
        <w:pStyle w:val="Cmsor3"/>
        <w:ind w:hanging="799"/>
      </w:pPr>
      <w:bookmarkStart w:id="237" w:name="_Toc367863749"/>
      <w:bookmarkStart w:id="238" w:name="_Toc368580887"/>
      <w:bookmarkStart w:id="239" w:name="_Toc373177546"/>
      <w:bookmarkStart w:id="240" w:name="_Toc418168555"/>
      <w:r w:rsidRPr="00933223">
        <w:lastRenderedPageBreak/>
        <w:t>530 Szentgotthárd – Fehring – Feldbach – Graz vasútvonal</w:t>
      </w:r>
      <w:bookmarkEnd w:id="237"/>
      <w:bookmarkEnd w:id="238"/>
      <w:bookmarkEnd w:id="239"/>
      <w:bookmarkEnd w:id="240"/>
    </w:p>
    <w:p w:rsidR="000270E6" w:rsidRPr="00933223" w:rsidRDefault="000270E6" w:rsidP="000270E6">
      <w:pPr>
        <w:rPr>
          <w:u w:val="single"/>
        </w:rPr>
      </w:pPr>
      <w:r w:rsidRPr="00933223">
        <w:rPr>
          <w:u w:val="single"/>
        </w:rPr>
        <w:t>A tavaszi felmérési eredmények részletes elemzése</w:t>
      </w:r>
    </w:p>
    <w:p w:rsidR="00DA5781" w:rsidRPr="00933223" w:rsidRDefault="00DA5781" w:rsidP="00037736">
      <w:pPr>
        <w:rPr>
          <w:lang w:eastAsia="hu-HU"/>
        </w:rPr>
      </w:pPr>
      <w:r w:rsidRPr="00933223">
        <w:rPr>
          <w:lang w:eastAsia="hu-HU"/>
        </w:rPr>
        <w:t>A vasútvonalon Szentgotthárd és Fehring (bizonyos esetekben</w:t>
      </w:r>
      <w:r w:rsidRPr="00933223">
        <w:rPr>
          <w:rStyle w:val="Lbjegyzet-hivatkozs"/>
          <w:lang w:eastAsia="hu-HU"/>
        </w:rPr>
        <w:footnoteReference w:id="21"/>
      </w:r>
      <w:r w:rsidRPr="00933223">
        <w:rPr>
          <w:lang w:eastAsia="hu-HU"/>
        </w:rPr>
        <w:t xml:space="preserve"> Feldbach) állomás között végeztük el az utasforgalmi vizsgálatokat, pénteken és kedden délelőtt 2, délután pedig 6 vonatpáron. Hajnalban további egy, Szentgotthárdról induló vonat utasforgalmát mértük az állomáson tartózkodva. (Vonaton lévő mérés ellenkező irányú vonat hiánya és a várható alacsony utasforgalom miatt nem volt racionális.)</w:t>
      </w:r>
      <w:r w:rsidR="00231FCA" w:rsidRPr="00933223">
        <w:rPr>
          <w:lang w:eastAsia="hu-HU"/>
        </w:rPr>
        <w:t xml:space="preserve"> </w:t>
      </w:r>
      <w:r w:rsidRPr="00933223">
        <w:rPr>
          <w:lang w:eastAsia="hu-HU"/>
        </w:rPr>
        <w:t>A vasárnap délutáni időszakban 4 vonatpár esetében vizsgáltuk az utasforgalmat.</w:t>
      </w:r>
    </w:p>
    <w:p w:rsidR="00DA5781" w:rsidRPr="00933223" w:rsidRDefault="00DA5781" w:rsidP="00037736">
      <w:pPr>
        <w:rPr>
          <w:lang w:eastAsia="hu-HU"/>
        </w:rPr>
      </w:pPr>
      <w:r w:rsidRPr="00933223">
        <w:rPr>
          <w:lang w:eastAsia="hu-HU"/>
        </w:rPr>
        <w:t xml:space="preserve">A </w:t>
      </w:r>
      <w:r w:rsidRPr="00933223">
        <w:rPr>
          <w:u w:val="single"/>
          <w:lang w:eastAsia="hu-HU"/>
        </w:rPr>
        <w:t>pénteki felmérés</w:t>
      </w:r>
      <w:r w:rsidRPr="00933223">
        <w:rPr>
          <w:lang w:eastAsia="hu-HU"/>
        </w:rPr>
        <w:t xml:space="preserve"> keresztmetszeti adatai szerint a reggeli és a délutáni időszakban sincs jelentősebb különbség a két irány</w:t>
      </w:r>
      <w:r w:rsidR="00231FCA" w:rsidRPr="00933223">
        <w:rPr>
          <w:lang w:eastAsia="hu-HU"/>
        </w:rPr>
        <w:t xml:space="preserve"> forgalma</w:t>
      </w:r>
      <w:r w:rsidRPr="00933223">
        <w:rPr>
          <w:lang w:eastAsia="hu-HU"/>
        </w:rPr>
        <w:t xml:space="preserve"> között, bár nemcsak délután, hanem reggel is valamivel nagyobb forgalom érzékelhető Ausztria felől. Ennek oka a Graz és Budapest között közlekedő InterCity, amelynek utasforgalma (a mért napokon átlagosan 75-80 fő) reggel az Ausztria felől érkező, tehát a nem csúcsirányú utasforgalomhoz adódik hozzá. Ennek megfelelően</w:t>
      </w:r>
      <w:r w:rsidR="00356E9A" w:rsidRPr="00933223">
        <w:rPr>
          <w:lang w:eastAsia="hu-HU"/>
        </w:rPr>
        <w:t xml:space="preserve"> vonatonként átlagosan 28 fő szállt fel Szentgotthárd irányában a felmért szakaszon, míg a Graz irányú vonatokra </w:t>
      </w:r>
      <w:r w:rsidRPr="00933223">
        <w:rPr>
          <w:lang w:eastAsia="hu-HU"/>
        </w:rPr>
        <w:t xml:space="preserve">átlagosan csupán 20 fő </w:t>
      </w:r>
      <w:r w:rsidR="00356E9A" w:rsidRPr="00933223">
        <w:rPr>
          <w:lang w:eastAsia="hu-HU"/>
        </w:rPr>
        <w:t>szállt fel</w:t>
      </w:r>
      <w:r w:rsidRPr="00933223">
        <w:rPr>
          <w:lang w:eastAsia="hu-HU"/>
        </w:rPr>
        <w:t xml:space="preserve"> (az este visszafelé, Grazba közlekedő InterCityt már nem mértük)</w:t>
      </w:r>
      <w:r w:rsidR="00356E9A" w:rsidRPr="00933223">
        <w:rPr>
          <w:lang w:eastAsia="hu-HU"/>
        </w:rPr>
        <w:t>.</w:t>
      </w:r>
    </w:p>
    <w:p w:rsidR="00356E9A" w:rsidRPr="00933223" w:rsidRDefault="00231FCA" w:rsidP="00DE7781">
      <w:pPr>
        <w:spacing w:after="120"/>
        <w:rPr>
          <w:lang w:eastAsia="hu-HU"/>
        </w:rPr>
      </w:pPr>
      <w:r w:rsidRPr="00933223">
        <w:rPr>
          <w:lang w:eastAsia="hu-HU"/>
        </w:rPr>
        <w:t xml:space="preserve">A vonatokon </w:t>
      </w:r>
      <w:r w:rsidR="00356E9A" w:rsidRPr="00933223">
        <w:rPr>
          <w:lang w:eastAsia="hu-HU"/>
        </w:rPr>
        <w:t>uta</w:t>
      </w:r>
      <w:r w:rsidRPr="00933223">
        <w:rPr>
          <w:lang w:eastAsia="hu-HU"/>
        </w:rPr>
        <w:t>zók száma a</w:t>
      </w:r>
      <w:r w:rsidR="00356E9A" w:rsidRPr="00933223">
        <w:rPr>
          <w:lang w:eastAsia="hu-HU"/>
        </w:rPr>
        <w:t xml:space="preserve"> Fehring</w:t>
      </w:r>
      <w:r w:rsidR="00DA5781" w:rsidRPr="00933223">
        <w:rPr>
          <w:lang w:eastAsia="hu-HU"/>
        </w:rPr>
        <w:t>–Szentgotthárd irányban (</w:t>
      </w:r>
      <w:r w:rsidR="00EA29BD">
        <w:fldChar w:fldCharType="begin"/>
      </w:r>
      <w:r w:rsidR="00EA29BD">
        <w:instrText xml:space="preserve"> REF _Ref381370202 \h  \* MERGEFORMAT </w:instrText>
      </w:r>
      <w:r w:rsidR="00EA29BD">
        <w:fldChar w:fldCharType="separate"/>
      </w:r>
      <w:r w:rsidR="00853653" w:rsidRPr="00933223">
        <w:rPr>
          <w:noProof/>
        </w:rPr>
        <w:t>44</w:t>
      </w:r>
      <w:r w:rsidR="00EA29BD">
        <w:fldChar w:fldCharType="end"/>
      </w:r>
      <w:r w:rsidR="00081A07" w:rsidRPr="00933223">
        <w:rPr>
          <w:lang w:eastAsia="hu-HU"/>
        </w:rPr>
        <w:t>. ábra</w:t>
      </w:r>
      <w:r w:rsidRPr="00933223">
        <w:rPr>
          <w:lang w:eastAsia="hu-HU"/>
        </w:rPr>
        <w:t>) monoton csökken:</w:t>
      </w:r>
      <w:r w:rsidR="00356E9A" w:rsidRPr="00933223">
        <w:rPr>
          <w:lang w:eastAsia="hu-HU"/>
        </w:rPr>
        <w:t xml:space="preserve"> a 132 utashoz képest csak</w:t>
      </w:r>
      <w:r w:rsidR="00DA5781" w:rsidRPr="00933223">
        <w:rPr>
          <w:lang w:eastAsia="hu-HU"/>
        </w:rPr>
        <w:t xml:space="preserve"> 93</w:t>
      </w:r>
      <w:r w:rsidR="00356E9A" w:rsidRPr="00933223">
        <w:rPr>
          <w:lang w:eastAsia="hu-HU"/>
        </w:rPr>
        <w:t>-an utazna</w:t>
      </w:r>
      <w:r w:rsidR="00DA5781" w:rsidRPr="00933223">
        <w:rPr>
          <w:lang w:eastAsia="hu-HU"/>
        </w:rPr>
        <w:t xml:space="preserve">k át a határon, akik közül 35-en Budapest </w:t>
      </w:r>
      <w:r w:rsidR="00DE7781" w:rsidRPr="00933223">
        <w:rPr>
          <w:lang w:eastAsia="hu-HU"/>
        </w:rPr>
        <w:t>felé</w:t>
      </w:r>
      <w:r w:rsidR="00356E9A" w:rsidRPr="00933223">
        <w:rPr>
          <w:lang w:eastAsia="hu-HU"/>
        </w:rPr>
        <w:t xml:space="preserve"> folytatják útjukat (a reggeli közvetlen IC-vel</w:t>
      </w:r>
      <w:r w:rsidR="00DA5781" w:rsidRPr="00933223">
        <w:rPr>
          <w:lang w:eastAsia="hu-HU"/>
        </w:rPr>
        <w:t xml:space="preserve">). A </w:t>
      </w:r>
      <w:r w:rsidR="00356E9A" w:rsidRPr="00933223">
        <w:rPr>
          <w:lang w:eastAsia="hu-HU"/>
        </w:rPr>
        <w:t>S</w:t>
      </w:r>
      <w:r w:rsidR="00DA5781" w:rsidRPr="00933223">
        <w:rPr>
          <w:lang w:eastAsia="hu-HU"/>
        </w:rPr>
        <w:t>zentgotthárd</w:t>
      </w:r>
      <w:r w:rsidR="00356E9A" w:rsidRPr="00933223">
        <w:rPr>
          <w:lang w:eastAsia="hu-HU"/>
        </w:rPr>
        <w:t>on</w:t>
      </w:r>
      <w:r w:rsidR="00810281" w:rsidRPr="00933223">
        <w:rPr>
          <w:lang w:eastAsia="hu-HU"/>
        </w:rPr>
        <w:t xml:space="preserve"> felszálló 5 utas</w:t>
      </w:r>
      <w:r w:rsidR="00DA5781" w:rsidRPr="00933223">
        <w:rPr>
          <w:lang w:eastAsia="hu-HU"/>
        </w:rPr>
        <w:t xml:space="preserve"> már magyar belföldi utasnak számít. Ellenkező irányban</w:t>
      </w:r>
      <w:r w:rsidR="00790979" w:rsidRPr="00933223">
        <w:rPr>
          <w:lang w:eastAsia="hu-HU"/>
        </w:rPr>
        <w:t xml:space="preserve"> (</w:t>
      </w:r>
      <w:r w:rsidR="00EA29BD">
        <w:fldChar w:fldCharType="begin"/>
      </w:r>
      <w:r w:rsidR="00EA29BD">
        <w:instrText xml:space="preserve"> REF _Ref370944298 \h  \* MERGEFORMAT </w:instrText>
      </w:r>
      <w:r w:rsidR="00EA29BD">
        <w:fldChar w:fldCharType="separate"/>
      </w:r>
      <w:r w:rsidR="00853653" w:rsidRPr="00933223">
        <w:rPr>
          <w:noProof/>
          <w:lang w:eastAsia="hu-HU"/>
        </w:rPr>
        <w:t>45</w:t>
      </w:r>
      <w:r w:rsidR="00853653" w:rsidRPr="00933223">
        <w:t>. ábra</w:t>
      </w:r>
      <w:r w:rsidR="00EA29BD">
        <w:fldChar w:fldCharType="end"/>
      </w:r>
      <w:r w:rsidR="00790979" w:rsidRPr="00933223">
        <w:rPr>
          <w:lang w:eastAsia="hu-HU"/>
        </w:rPr>
        <w:t>)</w:t>
      </w:r>
      <w:r w:rsidR="00DA5781" w:rsidRPr="00933223">
        <w:rPr>
          <w:lang w:eastAsia="hu-HU"/>
        </w:rPr>
        <w:t xml:space="preserve"> enyhén növekvő forgalom jelenik meg Fehring felé, </w:t>
      </w:r>
      <w:r w:rsidR="00356E9A" w:rsidRPr="00933223">
        <w:rPr>
          <w:lang w:eastAsia="hu-HU"/>
        </w:rPr>
        <w:t>ahol</w:t>
      </w:r>
      <w:r w:rsidR="00DA5781" w:rsidRPr="00933223">
        <w:rPr>
          <w:lang w:eastAsia="hu-HU"/>
        </w:rPr>
        <w:t xml:space="preserve"> jelentős utascsere bonyolódik le, ami utal Fehring átszálló állomási funkciójára (a legtöbb szentgotthárdi vonatról át kell szállni Wiener Neustadt és Graz irányában</w:t>
      </w:r>
      <w:r w:rsidR="00356E9A" w:rsidRPr="00933223">
        <w:rPr>
          <w:lang w:eastAsia="hu-HU"/>
        </w:rPr>
        <w:t xml:space="preserve"> is); illetve arra, hogy a Graz</w:t>
      </w:r>
      <w:r w:rsidR="00DA5781" w:rsidRPr="00933223">
        <w:rPr>
          <w:lang w:eastAsia="hu-HU"/>
        </w:rPr>
        <w:t xml:space="preserve">–Fehring–Szentgotthárd vasútvonal ezen utolsó szakasza már nem tölt be akkora szerepet Graz elővárosi közlekedésében, inkább helyi </w:t>
      </w:r>
      <w:r w:rsidR="00641B9D" w:rsidRPr="00933223">
        <w:rPr>
          <w:lang w:eastAsia="hu-HU"/>
        </w:rPr>
        <w:t>igényeket</w:t>
      </w:r>
      <w:r w:rsidR="00DA5781" w:rsidRPr="00933223">
        <w:rPr>
          <w:lang w:eastAsia="hu-HU"/>
        </w:rPr>
        <w:t xml:space="preserve"> szolgál ki. </w:t>
      </w:r>
      <w:bookmarkStart w:id="241" w:name="_Toc367950133"/>
    </w:p>
    <w:p w:rsidR="00356E9A" w:rsidRPr="00933223" w:rsidRDefault="007E0476" w:rsidP="00231FCA">
      <w:pPr>
        <w:spacing w:after="0"/>
        <w:jc w:val="center"/>
        <w:rPr>
          <w:bCs/>
        </w:rPr>
      </w:pPr>
      <w:r w:rsidRPr="00933223">
        <w:rPr>
          <w:noProof/>
          <w:lang w:eastAsia="hu-HU"/>
        </w:rPr>
        <w:lastRenderedPageBreak/>
        <w:drawing>
          <wp:inline distT="0" distB="0" distL="0" distR="0" wp14:anchorId="25C72042" wp14:editId="632D404B">
            <wp:extent cx="4215360" cy="3168000"/>
            <wp:effectExtent l="0" t="0" r="0" b="0"/>
            <wp:docPr id="13329"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srcRect/>
                    <a:stretch>
                      <a:fillRect/>
                    </a:stretch>
                  </pic:blipFill>
                  <pic:spPr bwMode="auto">
                    <a:xfrm>
                      <a:off x="0" y="0"/>
                      <a:ext cx="4215360" cy="3168000"/>
                    </a:xfrm>
                    <a:prstGeom prst="rect">
                      <a:avLst/>
                    </a:prstGeom>
                    <a:noFill/>
                    <a:ln w="9525">
                      <a:noFill/>
                      <a:miter lim="800000"/>
                      <a:headEnd/>
                      <a:tailEnd/>
                    </a:ln>
                  </pic:spPr>
                </pic:pic>
              </a:graphicData>
            </a:graphic>
          </wp:inline>
        </w:drawing>
      </w:r>
      <w:bookmarkStart w:id="242" w:name="_Ref368567612"/>
    </w:p>
    <w:p w:rsidR="00DA5781" w:rsidRPr="00933223" w:rsidRDefault="00A80FA2" w:rsidP="00356E9A">
      <w:pPr>
        <w:spacing w:after="120"/>
        <w:jc w:val="center"/>
      </w:pPr>
      <w:r w:rsidRPr="00933223">
        <w:rPr>
          <w:bCs/>
        </w:rPr>
        <w:fldChar w:fldCharType="begin"/>
      </w:r>
      <w:r w:rsidR="00DA5781" w:rsidRPr="00933223">
        <w:instrText xml:space="preserve"> SEQ ábra \* ARABIC </w:instrText>
      </w:r>
      <w:r w:rsidRPr="00933223">
        <w:rPr>
          <w:bCs/>
        </w:rPr>
        <w:fldChar w:fldCharType="separate"/>
      </w:r>
      <w:bookmarkStart w:id="243" w:name="_Ref381370202"/>
      <w:bookmarkStart w:id="244" w:name="_Toc368582502"/>
      <w:bookmarkStart w:id="245" w:name="_Toc368582998"/>
      <w:r w:rsidR="00C15DD3">
        <w:rPr>
          <w:noProof/>
        </w:rPr>
        <w:t>44</w:t>
      </w:r>
      <w:bookmarkEnd w:id="243"/>
      <w:r w:rsidRPr="00933223">
        <w:rPr>
          <w:bCs/>
        </w:rPr>
        <w:fldChar w:fldCharType="end"/>
      </w:r>
      <w:r w:rsidR="00DA5781" w:rsidRPr="00933223">
        <w:t>. ábra</w:t>
      </w:r>
      <w:bookmarkEnd w:id="242"/>
      <w:bookmarkEnd w:id="244"/>
      <w:r w:rsidR="00DA5781" w:rsidRPr="00933223">
        <w:br/>
        <w:t>Az 530-as vonal Szentgotthárd irányú pénteki megállónkénti utasforgalmának jellemzői</w:t>
      </w:r>
      <w:bookmarkEnd w:id="241"/>
      <w:bookmarkEnd w:id="245"/>
    </w:p>
    <w:p w:rsidR="009D4C64" w:rsidRPr="00933223" w:rsidRDefault="007E0476" w:rsidP="00EB09EB">
      <w:pPr>
        <w:spacing w:after="0"/>
        <w:jc w:val="center"/>
        <w:rPr>
          <w:bCs/>
          <w:noProof/>
          <w:lang w:eastAsia="hu-HU"/>
        </w:rPr>
      </w:pPr>
      <w:bookmarkStart w:id="246" w:name="_Ref368567628"/>
      <w:r w:rsidRPr="00933223">
        <w:rPr>
          <w:bCs/>
          <w:noProof/>
          <w:lang w:eastAsia="hu-HU"/>
        </w:rPr>
        <w:drawing>
          <wp:inline distT="0" distB="0" distL="0" distR="0" wp14:anchorId="5A08768E" wp14:editId="11B9025A">
            <wp:extent cx="4215360" cy="3168000"/>
            <wp:effectExtent l="0" t="0" r="0" b="0"/>
            <wp:docPr id="13328"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srcRect/>
                    <a:stretch>
                      <a:fillRect/>
                    </a:stretch>
                  </pic:blipFill>
                  <pic:spPr bwMode="auto">
                    <a:xfrm>
                      <a:off x="0" y="0"/>
                      <a:ext cx="4215360" cy="3168000"/>
                    </a:xfrm>
                    <a:prstGeom prst="rect">
                      <a:avLst/>
                    </a:prstGeom>
                    <a:noFill/>
                    <a:ln w="9525">
                      <a:noFill/>
                      <a:miter lim="800000"/>
                      <a:headEnd/>
                      <a:tailEnd/>
                    </a:ln>
                  </pic:spPr>
                </pic:pic>
              </a:graphicData>
            </a:graphic>
          </wp:inline>
        </w:drawing>
      </w:r>
    </w:p>
    <w:bookmarkStart w:id="247" w:name="_Ref370944298"/>
    <w:p w:rsidR="00DA5781" w:rsidRPr="00933223" w:rsidRDefault="00A80FA2" w:rsidP="00581FFB">
      <w:pPr>
        <w:spacing w:after="120"/>
        <w:jc w:val="center"/>
        <w:rPr>
          <w:noProof/>
          <w:lang w:eastAsia="hu-HU"/>
        </w:rPr>
      </w:pPr>
      <w:r w:rsidRPr="00933223">
        <w:rPr>
          <w:bCs/>
          <w:noProof/>
          <w:lang w:eastAsia="hu-HU"/>
        </w:rPr>
        <w:fldChar w:fldCharType="begin"/>
      </w:r>
      <w:r w:rsidR="00DA5781" w:rsidRPr="00933223">
        <w:rPr>
          <w:noProof/>
          <w:lang w:eastAsia="hu-HU"/>
        </w:rPr>
        <w:instrText xml:space="preserve"> SEQ ábra \* ARABIC </w:instrText>
      </w:r>
      <w:r w:rsidRPr="00933223">
        <w:rPr>
          <w:bCs/>
          <w:noProof/>
          <w:lang w:eastAsia="hu-HU"/>
        </w:rPr>
        <w:fldChar w:fldCharType="separate"/>
      </w:r>
      <w:bookmarkStart w:id="248" w:name="_Toc368582503"/>
      <w:bookmarkStart w:id="249" w:name="_Toc368582999"/>
      <w:bookmarkStart w:id="250" w:name="_Toc418168038"/>
      <w:r w:rsidR="00C15DD3">
        <w:rPr>
          <w:noProof/>
          <w:lang w:eastAsia="hu-HU"/>
        </w:rPr>
        <w:t>45</w:t>
      </w:r>
      <w:r w:rsidRPr="00933223">
        <w:rPr>
          <w:bCs/>
          <w:noProof/>
          <w:lang w:eastAsia="hu-HU"/>
        </w:rPr>
        <w:fldChar w:fldCharType="end"/>
      </w:r>
      <w:r w:rsidR="00DA5781" w:rsidRPr="00933223">
        <w:t>. ábra</w:t>
      </w:r>
      <w:bookmarkStart w:id="251" w:name="_Toc367950134"/>
      <w:bookmarkEnd w:id="246"/>
      <w:bookmarkEnd w:id="247"/>
      <w:bookmarkEnd w:id="248"/>
      <w:r w:rsidR="00DA5781" w:rsidRPr="00933223">
        <w:rPr>
          <w:noProof/>
          <w:lang w:eastAsia="hu-HU"/>
        </w:rPr>
        <w:br/>
        <w:t>Az 530-as vonal Fehring irányú pénteki megállónkénti utasforgalmának jellemzői</w:t>
      </w:r>
      <w:bookmarkEnd w:id="249"/>
      <w:bookmarkEnd w:id="250"/>
      <w:bookmarkEnd w:id="251"/>
    </w:p>
    <w:p w:rsidR="005A43FA" w:rsidRPr="00933223" w:rsidRDefault="00DA5781" w:rsidP="005A43FA">
      <w:pPr>
        <w:spacing w:after="120"/>
        <w:rPr>
          <w:lang w:eastAsia="hu-HU"/>
        </w:rPr>
      </w:pPr>
      <w:r w:rsidRPr="00933223">
        <w:rPr>
          <w:lang w:eastAsia="hu-HU"/>
        </w:rPr>
        <w:t xml:space="preserve">A </w:t>
      </w:r>
      <w:r w:rsidRPr="00933223">
        <w:rPr>
          <w:u w:val="single"/>
          <w:lang w:eastAsia="hu-HU"/>
        </w:rPr>
        <w:t>keddi felmérés</w:t>
      </w:r>
      <w:r w:rsidRPr="00933223">
        <w:rPr>
          <w:lang w:eastAsia="hu-HU"/>
        </w:rPr>
        <w:t xml:space="preserve"> idején </w:t>
      </w:r>
      <w:r w:rsidR="0037529E" w:rsidRPr="00933223">
        <w:rPr>
          <w:lang w:eastAsia="hu-HU"/>
        </w:rPr>
        <w:t>az utasok</w:t>
      </w:r>
      <w:r w:rsidRPr="00933223">
        <w:rPr>
          <w:lang w:eastAsia="hu-HU"/>
        </w:rPr>
        <w:t xml:space="preserve"> </w:t>
      </w:r>
      <w:r w:rsidR="0037529E" w:rsidRPr="00933223">
        <w:rPr>
          <w:lang w:eastAsia="hu-HU"/>
        </w:rPr>
        <w:t xml:space="preserve">utazási </w:t>
      </w:r>
      <w:r w:rsidRPr="00933223">
        <w:rPr>
          <w:lang w:eastAsia="hu-HU"/>
        </w:rPr>
        <w:t>irány szerinti megoszlása 52:48 százalék</w:t>
      </w:r>
      <w:r w:rsidR="0037529E" w:rsidRPr="00933223">
        <w:rPr>
          <w:lang w:eastAsia="hu-HU"/>
        </w:rPr>
        <w:t xml:space="preserve">, azaz </w:t>
      </w:r>
      <w:r w:rsidR="005D304D" w:rsidRPr="00933223">
        <w:rPr>
          <w:lang w:eastAsia="hu-HU"/>
        </w:rPr>
        <w:t xml:space="preserve">52 %-uk Szentgotthárd, 48 %-uk Fehring felé közlekedett. </w:t>
      </w:r>
      <w:r w:rsidR="00057BA8" w:rsidRPr="00933223">
        <w:rPr>
          <w:lang w:eastAsia="hu-HU"/>
        </w:rPr>
        <w:t>T</w:t>
      </w:r>
      <w:r w:rsidR="005A43FA" w:rsidRPr="00933223">
        <w:rPr>
          <w:lang w:eastAsia="hu-HU"/>
        </w:rPr>
        <w:t xml:space="preserve">ovábbra is az Ausztria felől érkezők </w:t>
      </w:r>
      <w:r w:rsidR="00057BA8" w:rsidRPr="00933223">
        <w:rPr>
          <w:lang w:eastAsia="hu-HU"/>
        </w:rPr>
        <w:t xml:space="preserve">vannak tehát </w:t>
      </w:r>
      <w:r w:rsidR="005A43FA" w:rsidRPr="00933223">
        <w:rPr>
          <w:lang w:eastAsia="hu-HU"/>
        </w:rPr>
        <w:t>többség</w:t>
      </w:r>
      <w:r w:rsidR="00057BA8" w:rsidRPr="00933223">
        <w:rPr>
          <w:lang w:eastAsia="hu-HU"/>
        </w:rPr>
        <w:t>ben</w:t>
      </w:r>
      <w:r w:rsidR="005A43FA" w:rsidRPr="00933223">
        <w:rPr>
          <w:lang w:eastAsia="hu-HU"/>
        </w:rPr>
        <w:t xml:space="preserve">, viszont </w:t>
      </w:r>
      <w:r w:rsidRPr="00933223">
        <w:rPr>
          <w:lang w:eastAsia="hu-HU"/>
        </w:rPr>
        <w:t>a pénteki mérés</w:t>
      </w:r>
      <w:r w:rsidR="00057BA8" w:rsidRPr="00933223">
        <w:rPr>
          <w:lang w:eastAsia="hu-HU"/>
        </w:rPr>
        <w:t>hez</w:t>
      </w:r>
      <w:r w:rsidRPr="00933223">
        <w:rPr>
          <w:lang w:eastAsia="hu-HU"/>
        </w:rPr>
        <w:t xml:space="preserve"> képest (59:41) </w:t>
      </w:r>
      <w:r w:rsidR="00057BA8" w:rsidRPr="00933223">
        <w:rPr>
          <w:lang w:eastAsia="hu-HU"/>
        </w:rPr>
        <w:t>kisebb az eltérés</w:t>
      </w:r>
      <w:r w:rsidR="005A43FA" w:rsidRPr="00933223">
        <w:rPr>
          <w:lang w:eastAsia="hu-HU"/>
        </w:rPr>
        <w:t>, ugyanis a reggeli csúcsidőben</w:t>
      </w:r>
      <w:r w:rsidRPr="00933223">
        <w:rPr>
          <w:lang w:eastAsia="hu-HU"/>
        </w:rPr>
        <w:t xml:space="preserve"> a péntekihez képest </w:t>
      </w:r>
      <w:r w:rsidR="005D304D" w:rsidRPr="00933223">
        <w:rPr>
          <w:lang w:eastAsia="hu-HU"/>
        </w:rPr>
        <w:t>másfél</w:t>
      </w:r>
      <w:r w:rsidRPr="00933223">
        <w:rPr>
          <w:lang w:eastAsia="hu-HU"/>
        </w:rPr>
        <w:t>sz</w:t>
      </w:r>
      <w:r w:rsidR="005D304D" w:rsidRPr="00933223">
        <w:rPr>
          <w:lang w:eastAsia="hu-HU"/>
        </w:rPr>
        <w:t xml:space="preserve">er többen utaztak Ausztria felé, </w:t>
      </w:r>
      <w:r w:rsidR="005A43FA" w:rsidRPr="00933223">
        <w:rPr>
          <w:lang w:eastAsia="hu-HU"/>
        </w:rPr>
        <w:t xml:space="preserve">miközben az InterCitynek valamivel kisebb forgalma volt </w:t>
      </w:r>
      <w:r w:rsidR="005D304D" w:rsidRPr="00933223">
        <w:rPr>
          <w:lang w:eastAsia="hu-HU"/>
        </w:rPr>
        <w:t>e</w:t>
      </w:r>
      <w:r w:rsidRPr="00933223">
        <w:rPr>
          <w:lang w:eastAsia="hu-HU"/>
        </w:rPr>
        <w:t xml:space="preserve">llenkező irányban. </w:t>
      </w:r>
    </w:p>
    <w:p w:rsidR="00DA5781" w:rsidRPr="00933223" w:rsidRDefault="005D304D" w:rsidP="005A43FA">
      <w:pPr>
        <w:spacing w:after="120"/>
        <w:rPr>
          <w:lang w:eastAsia="hu-HU"/>
        </w:rPr>
      </w:pPr>
      <w:r w:rsidRPr="00933223">
        <w:rPr>
          <w:lang w:eastAsia="hu-HU"/>
        </w:rPr>
        <w:lastRenderedPageBreak/>
        <w:t>A</w:t>
      </w:r>
      <w:r w:rsidR="005A43FA" w:rsidRPr="00933223">
        <w:rPr>
          <w:lang w:eastAsia="hu-HU"/>
        </w:rPr>
        <w:t>z irányonként</w:t>
      </w:r>
      <w:r w:rsidR="00057BA8" w:rsidRPr="00933223">
        <w:rPr>
          <w:lang w:eastAsia="hu-HU"/>
        </w:rPr>
        <w:t>i</w:t>
      </w:r>
      <w:r w:rsidR="005A43FA" w:rsidRPr="00933223">
        <w:rPr>
          <w:lang w:eastAsia="hu-HU"/>
        </w:rPr>
        <w:t xml:space="preserve"> </w:t>
      </w:r>
      <w:r w:rsidR="007F4D3E" w:rsidRPr="00933223">
        <w:rPr>
          <w:lang w:eastAsia="hu-HU"/>
        </w:rPr>
        <w:t xml:space="preserve">utasterhelési </w:t>
      </w:r>
      <w:r w:rsidR="005A43FA" w:rsidRPr="00933223">
        <w:rPr>
          <w:lang w:eastAsia="hu-HU"/>
        </w:rPr>
        <w:t>adatok</w:t>
      </w:r>
      <w:r w:rsidR="00DA5781" w:rsidRPr="00933223">
        <w:rPr>
          <w:lang w:eastAsia="hu-HU"/>
        </w:rPr>
        <w:t xml:space="preserve"> (</w:t>
      </w:r>
      <w:r w:rsidR="00EA29BD">
        <w:fldChar w:fldCharType="begin"/>
      </w:r>
      <w:r w:rsidR="00EA29BD">
        <w:instrText xml:space="preserve"> REF _Ref368567683 \h  \* MERGEFORMAT </w:instrText>
      </w:r>
      <w:r w:rsidR="00EA29BD">
        <w:fldChar w:fldCharType="separate"/>
      </w:r>
      <w:r w:rsidR="00853653" w:rsidRPr="00933223">
        <w:rPr>
          <w:noProof/>
        </w:rPr>
        <w:t>46</w:t>
      </w:r>
      <w:r w:rsidR="00853653" w:rsidRPr="00933223">
        <w:t>. ábra</w:t>
      </w:r>
      <w:r w:rsidR="00EA29BD">
        <w:fldChar w:fldCharType="end"/>
      </w:r>
      <w:r w:rsidR="005A43FA" w:rsidRPr="00933223">
        <w:t xml:space="preserve">, </w:t>
      </w:r>
      <w:r w:rsidR="00EA29BD">
        <w:fldChar w:fldCharType="begin"/>
      </w:r>
      <w:r w:rsidR="00EA29BD">
        <w:instrText xml:space="preserve"> REF _Ref368567716 \h  \* MERGEFORMAT </w:instrText>
      </w:r>
      <w:r w:rsidR="00EA29BD">
        <w:fldChar w:fldCharType="separate"/>
      </w:r>
      <w:r w:rsidR="00853653" w:rsidRPr="00933223">
        <w:rPr>
          <w:noProof/>
          <w:lang w:eastAsia="hu-HU"/>
        </w:rPr>
        <w:t>47</w:t>
      </w:r>
      <w:r w:rsidR="00853653" w:rsidRPr="00933223">
        <w:t>. ábra</w:t>
      </w:r>
      <w:r w:rsidR="00EA29BD">
        <w:fldChar w:fldCharType="end"/>
      </w:r>
      <w:r w:rsidRPr="00933223">
        <w:rPr>
          <w:lang w:eastAsia="hu-HU"/>
        </w:rPr>
        <w:t>) a péntekihez hasonló</w:t>
      </w:r>
      <w:r w:rsidR="005A43FA" w:rsidRPr="00933223">
        <w:rPr>
          <w:lang w:eastAsia="hu-HU"/>
        </w:rPr>
        <w:t>, az osztrák-magyar határ felé közeledve egyre alacsonyabb értékeket mutatnak.</w:t>
      </w:r>
      <w:r w:rsidR="00DA5781" w:rsidRPr="00933223">
        <w:rPr>
          <w:lang w:eastAsia="hu-HU"/>
        </w:rPr>
        <w:t xml:space="preserve"> </w:t>
      </w:r>
      <w:r w:rsidR="005A43FA" w:rsidRPr="00933223">
        <w:rPr>
          <w:lang w:eastAsia="hu-HU"/>
        </w:rPr>
        <w:t>A</w:t>
      </w:r>
      <w:r w:rsidR="00057BA8" w:rsidRPr="00933223">
        <w:rPr>
          <w:lang w:eastAsia="hu-HU"/>
        </w:rPr>
        <w:t xml:space="preserve">z ábrázolt </w:t>
      </w:r>
      <w:r w:rsidR="005A43FA" w:rsidRPr="00933223">
        <w:rPr>
          <w:lang w:eastAsia="hu-HU"/>
        </w:rPr>
        <w:t>szakaszon</w:t>
      </w:r>
      <w:r w:rsidR="00057BA8" w:rsidRPr="00933223">
        <w:rPr>
          <w:lang w:eastAsia="hu-HU"/>
        </w:rPr>
        <w:t xml:space="preserve"> ugyanakkor</w:t>
      </w:r>
      <w:r w:rsidR="005A43FA" w:rsidRPr="00933223">
        <w:rPr>
          <w:lang w:eastAsia="hu-HU"/>
        </w:rPr>
        <w:t xml:space="preserve"> </w:t>
      </w:r>
      <w:r w:rsidR="00D22BCD" w:rsidRPr="00933223">
        <w:rPr>
          <w:lang w:eastAsia="hu-HU"/>
        </w:rPr>
        <w:t>továbbra sem</w:t>
      </w:r>
      <w:r w:rsidR="005A43FA" w:rsidRPr="00933223">
        <w:rPr>
          <w:lang w:eastAsia="hu-HU"/>
        </w:rPr>
        <w:t xml:space="preserve"> tükröződik egyértelműen Graz elővárosi forgalma és a város utasvonzó szerepe, ez bizonyára a Fehringet követő szakaszon jobban érvényesül.</w:t>
      </w:r>
    </w:p>
    <w:p w:rsidR="005A43FA" w:rsidRPr="00933223" w:rsidRDefault="005A43FA" w:rsidP="005A43FA">
      <w:pPr>
        <w:keepNext/>
        <w:spacing w:after="0"/>
        <w:jc w:val="center"/>
      </w:pPr>
      <w:r w:rsidRPr="00933223">
        <w:rPr>
          <w:noProof/>
          <w:lang w:eastAsia="hu-HU"/>
        </w:rPr>
        <w:drawing>
          <wp:inline distT="0" distB="0" distL="0" distR="0" wp14:anchorId="019BE53B" wp14:editId="54B5B431">
            <wp:extent cx="4215360" cy="3168000"/>
            <wp:effectExtent l="0" t="0" r="0" b="0"/>
            <wp:docPr id="13330"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srcRect/>
                    <a:stretch>
                      <a:fillRect/>
                    </a:stretch>
                  </pic:blipFill>
                  <pic:spPr bwMode="auto">
                    <a:xfrm>
                      <a:off x="0" y="0"/>
                      <a:ext cx="4215360" cy="3168000"/>
                    </a:xfrm>
                    <a:prstGeom prst="rect">
                      <a:avLst/>
                    </a:prstGeom>
                    <a:noFill/>
                    <a:ln w="9525">
                      <a:noFill/>
                      <a:miter lim="800000"/>
                      <a:headEnd/>
                      <a:tailEnd/>
                    </a:ln>
                  </pic:spPr>
                </pic:pic>
              </a:graphicData>
            </a:graphic>
          </wp:inline>
        </w:drawing>
      </w:r>
    </w:p>
    <w:bookmarkStart w:id="252" w:name="_Ref368567683"/>
    <w:p w:rsidR="005A43FA" w:rsidRPr="00933223" w:rsidRDefault="00A80FA2" w:rsidP="005A43FA">
      <w:pPr>
        <w:jc w:val="center"/>
      </w:pPr>
      <w:r w:rsidRPr="00933223">
        <w:rPr>
          <w:bCs/>
        </w:rPr>
        <w:fldChar w:fldCharType="begin"/>
      </w:r>
      <w:r w:rsidR="005A43FA" w:rsidRPr="00933223">
        <w:instrText xml:space="preserve"> SEQ ábra \* ARABIC </w:instrText>
      </w:r>
      <w:r w:rsidRPr="00933223">
        <w:rPr>
          <w:bCs/>
        </w:rPr>
        <w:fldChar w:fldCharType="separate"/>
      </w:r>
      <w:bookmarkStart w:id="253" w:name="_Toc368582504"/>
      <w:bookmarkStart w:id="254" w:name="_Toc368583000"/>
      <w:bookmarkStart w:id="255" w:name="_Toc418168039"/>
      <w:r w:rsidR="00C15DD3">
        <w:rPr>
          <w:noProof/>
        </w:rPr>
        <w:t>46</w:t>
      </w:r>
      <w:r w:rsidRPr="00933223">
        <w:rPr>
          <w:bCs/>
        </w:rPr>
        <w:fldChar w:fldCharType="end"/>
      </w:r>
      <w:r w:rsidR="005A43FA" w:rsidRPr="00933223">
        <w:t>. ábra</w:t>
      </w:r>
      <w:bookmarkStart w:id="256" w:name="_Toc367950135"/>
      <w:bookmarkEnd w:id="252"/>
      <w:bookmarkEnd w:id="253"/>
      <w:r w:rsidR="005A43FA" w:rsidRPr="00933223">
        <w:rPr>
          <w:noProof/>
          <w:lang w:eastAsia="hu-HU"/>
        </w:rPr>
        <w:br/>
        <w:t>Az 530-as vonal Szentgotthárd irányú keddi megállónkénti utasforgalmának jellemzői</w:t>
      </w:r>
      <w:bookmarkEnd w:id="254"/>
      <w:bookmarkEnd w:id="255"/>
      <w:bookmarkEnd w:id="256"/>
    </w:p>
    <w:p w:rsidR="00DA5781" w:rsidRPr="00933223" w:rsidRDefault="00DE5F95" w:rsidP="00EB09EB">
      <w:pPr>
        <w:spacing w:after="0"/>
        <w:jc w:val="center"/>
      </w:pPr>
      <w:r w:rsidRPr="00933223">
        <w:rPr>
          <w:noProof/>
          <w:lang w:eastAsia="hu-HU"/>
        </w:rPr>
        <w:drawing>
          <wp:inline distT="0" distB="0" distL="0" distR="0" wp14:anchorId="59CE98A3" wp14:editId="65C28C8A">
            <wp:extent cx="4311162" cy="3240000"/>
            <wp:effectExtent l="0" t="0" r="0" b="0"/>
            <wp:docPr id="13331"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srcRect/>
                    <a:stretch>
                      <a:fillRect/>
                    </a:stretch>
                  </pic:blipFill>
                  <pic:spPr bwMode="auto">
                    <a:xfrm>
                      <a:off x="0" y="0"/>
                      <a:ext cx="4311162" cy="3240000"/>
                    </a:xfrm>
                    <a:prstGeom prst="rect">
                      <a:avLst/>
                    </a:prstGeom>
                    <a:noFill/>
                    <a:ln w="9525">
                      <a:noFill/>
                      <a:miter lim="800000"/>
                      <a:headEnd/>
                      <a:tailEnd/>
                    </a:ln>
                  </pic:spPr>
                </pic:pic>
              </a:graphicData>
            </a:graphic>
          </wp:inline>
        </w:drawing>
      </w:r>
    </w:p>
    <w:bookmarkStart w:id="257" w:name="_Ref368567716"/>
    <w:p w:rsidR="00DA5781" w:rsidRPr="00933223" w:rsidRDefault="00A80FA2" w:rsidP="00DA5781">
      <w:pPr>
        <w:pStyle w:val="Kpalrs"/>
        <w:rPr>
          <w:noProof/>
          <w:sz w:val="24"/>
          <w:lang w:eastAsia="hu-HU"/>
        </w:rPr>
      </w:pPr>
      <w:r w:rsidRPr="00933223">
        <w:rPr>
          <w:bCs w:val="0"/>
          <w:noProof/>
          <w:sz w:val="24"/>
          <w:lang w:eastAsia="hu-HU"/>
        </w:rPr>
        <w:lastRenderedPageBreak/>
        <w:fldChar w:fldCharType="begin"/>
      </w:r>
      <w:r w:rsidR="00DA5781" w:rsidRPr="00933223">
        <w:rPr>
          <w:noProof/>
          <w:sz w:val="24"/>
          <w:lang w:eastAsia="hu-HU"/>
        </w:rPr>
        <w:instrText xml:space="preserve"> SEQ ábra \* ARABIC </w:instrText>
      </w:r>
      <w:r w:rsidRPr="00933223">
        <w:rPr>
          <w:bCs w:val="0"/>
          <w:noProof/>
          <w:sz w:val="24"/>
          <w:lang w:eastAsia="hu-HU"/>
        </w:rPr>
        <w:fldChar w:fldCharType="separate"/>
      </w:r>
      <w:bookmarkStart w:id="258" w:name="_Toc368582505"/>
      <w:bookmarkStart w:id="259" w:name="_Toc368583001"/>
      <w:bookmarkStart w:id="260" w:name="_Toc418168040"/>
      <w:r w:rsidR="00C15DD3">
        <w:rPr>
          <w:noProof/>
          <w:sz w:val="24"/>
          <w:lang w:eastAsia="hu-HU"/>
        </w:rPr>
        <w:t>47</w:t>
      </w:r>
      <w:r w:rsidRPr="00933223">
        <w:rPr>
          <w:bCs w:val="0"/>
          <w:noProof/>
          <w:sz w:val="24"/>
          <w:lang w:eastAsia="hu-HU"/>
        </w:rPr>
        <w:fldChar w:fldCharType="end"/>
      </w:r>
      <w:r w:rsidR="00DA5781" w:rsidRPr="00933223">
        <w:rPr>
          <w:sz w:val="24"/>
        </w:rPr>
        <w:t>. ábra</w:t>
      </w:r>
      <w:bookmarkStart w:id="261" w:name="_Toc367950136"/>
      <w:bookmarkEnd w:id="257"/>
      <w:bookmarkEnd w:id="258"/>
      <w:r w:rsidR="00DA5781" w:rsidRPr="00933223">
        <w:rPr>
          <w:noProof/>
          <w:sz w:val="24"/>
          <w:lang w:eastAsia="hu-HU"/>
        </w:rPr>
        <w:br/>
        <w:t>Az 530-as vonal Fehring irányú keddi megállónkénti utasforgalmának jellemzői</w:t>
      </w:r>
      <w:bookmarkEnd w:id="259"/>
      <w:bookmarkEnd w:id="260"/>
      <w:bookmarkEnd w:id="261"/>
    </w:p>
    <w:p w:rsidR="00200B41" w:rsidRPr="00933223" w:rsidRDefault="00DA5781" w:rsidP="00DA5781">
      <w:pPr>
        <w:rPr>
          <w:lang w:eastAsia="hu-HU"/>
        </w:rPr>
      </w:pPr>
      <w:r w:rsidRPr="00933223">
        <w:rPr>
          <w:lang w:eastAsia="hu-HU"/>
        </w:rPr>
        <w:t xml:space="preserve">A </w:t>
      </w:r>
      <w:r w:rsidRPr="00933223">
        <w:rPr>
          <w:u w:val="single"/>
          <w:lang w:eastAsia="hu-HU"/>
        </w:rPr>
        <w:t>vasárnapi (délutáni) felmérés</w:t>
      </w:r>
      <w:r w:rsidRPr="00933223">
        <w:rPr>
          <w:lang w:eastAsia="hu-HU"/>
        </w:rPr>
        <w:t xml:space="preserve"> </w:t>
      </w:r>
      <w:r w:rsidR="001F7AFB" w:rsidRPr="00933223">
        <w:rPr>
          <w:lang w:eastAsia="hu-HU"/>
        </w:rPr>
        <w:t xml:space="preserve">idején az utasok </w:t>
      </w:r>
      <w:r w:rsidRPr="00933223">
        <w:rPr>
          <w:lang w:eastAsia="hu-HU"/>
        </w:rPr>
        <w:t>irány szerinti megoszlása 41:59 százalék, t</w:t>
      </w:r>
      <w:r w:rsidR="001F7AFB" w:rsidRPr="00933223">
        <w:rPr>
          <w:lang w:eastAsia="hu-HU"/>
        </w:rPr>
        <w:t xml:space="preserve">ehát </w:t>
      </w:r>
      <w:r w:rsidR="006E6F09" w:rsidRPr="00933223">
        <w:rPr>
          <w:lang w:eastAsia="hu-HU"/>
        </w:rPr>
        <w:t>e napon</w:t>
      </w:r>
      <w:r w:rsidR="001F7AFB" w:rsidRPr="00933223">
        <w:rPr>
          <w:lang w:eastAsia="hu-HU"/>
        </w:rPr>
        <w:t xml:space="preserve"> inkább a Szentgotthárd</w:t>
      </w:r>
      <w:r w:rsidRPr="00933223">
        <w:rPr>
          <w:lang w:eastAsia="hu-HU"/>
        </w:rPr>
        <w:t xml:space="preserve">–Fehring irány </w:t>
      </w:r>
      <w:r w:rsidR="006E6F09" w:rsidRPr="00933223">
        <w:rPr>
          <w:lang w:eastAsia="hu-HU"/>
        </w:rPr>
        <w:t>jelentősebb</w:t>
      </w:r>
      <w:r w:rsidRPr="00933223">
        <w:rPr>
          <w:lang w:eastAsia="hu-HU"/>
        </w:rPr>
        <w:t xml:space="preserve">. Ez </w:t>
      </w:r>
      <w:r w:rsidR="001F7AFB" w:rsidRPr="00933223">
        <w:rPr>
          <w:lang w:eastAsia="hu-HU"/>
        </w:rPr>
        <w:t xml:space="preserve">elsősorban annak köszönhető, hogy </w:t>
      </w:r>
      <w:r w:rsidRPr="00933223">
        <w:rPr>
          <w:lang w:eastAsia="hu-HU"/>
        </w:rPr>
        <w:t xml:space="preserve">e napon </w:t>
      </w:r>
      <w:r w:rsidR="001F7AFB" w:rsidRPr="00933223">
        <w:rPr>
          <w:lang w:eastAsia="hu-HU"/>
        </w:rPr>
        <w:t>fel</w:t>
      </w:r>
      <w:r w:rsidRPr="00933223">
        <w:rPr>
          <w:lang w:eastAsia="hu-HU"/>
        </w:rPr>
        <w:t>mért</w:t>
      </w:r>
      <w:r w:rsidR="001F7AFB" w:rsidRPr="00933223">
        <w:rPr>
          <w:lang w:eastAsia="hu-HU"/>
        </w:rPr>
        <w:t>ük</w:t>
      </w:r>
      <w:r w:rsidRPr="00933223">
        <w:rPr>
          <w:lang w:eastAsia="hu-HU"/>
        </w:rPr>
        <w:t xml:space="preserve"> Budapest–Graz </w:t>
      </w:r>
      <w:r w:rsidR="001F7AFB" w:rsidRPr="00933223">
        <w:rPr>
          <w:lang w:eastAsia="hu-HU"/>
        </w:rPr>
        <w:t>vi</w:t>
      </w:r>
      <w:r w:rsidRPr="00933223">
        <w:rPr>
          <w:lang w:eastAsia="hu-HU"/>
        </w:rPr>
        <w:t>szonylatú InterCity</w:t>
      </w:r>
      <w:r w:rsidR="001F7AFB" w:rsidRPr="00933223">
        <w:rPr>
          <w:lang w:eastAsia="hu-HU"/>
        </w:rPr>
        <w:t>t is</w:t>
      </w:r>
      <w:r w:rsidR="006E6F09" w:rsidRPr="00933223">
        <w:rPr>
          <w:lang w:eastAsia="hu-HU"/>
        </w:rPr>
        <w:t xml:space="preserve"> (amely egyben a nap legforgalmasabb járata lett)</w:t>
      </w:r>
      <w:r w:rsidR="001F7AFB" w:rsidRPr="00933223">
        <w:rPr>
          <w:lang w:eastAsia="hu-HU"/>
        </w:rPr>
        <w:t>, habár</w:t>
      </w:r>
      <w:r w:rsidRPr="00933223">
        <w:rPr>
          <w:lang w:eastAsia="hu-HU"/>
        </w:rPr>
        <w:t xml:space="preserve"> a többi vonat</w:t>
      </w:r>
      <w:r w:rsidR="001F7AFB" w:rsidRPr="00933223">
        <w:rPr>
          <w:lang w:eastAsia="hu-HU"/>
        </w:rPr>
        <w:t xml:space="preserve">on is </w:t>
      </w:r>
      <w:r w:rsidRPr="00933223">
        <w:rPr>
          <w:lang w:eastAsia="hu-HU"/>
        </w:rPr>
        <w:t xml:space="preserve">több </w:t>
      </w:r>
      <w:r w:rsidR="006E6F09" w:rsidRPr="00933223">
        <w:rPr>
          <w:lang w:eastAsia="hu-HU"/>
        </w:rPr>
        <w:t>felszálló</w:t>
      </w:r>
      <w:r w:rsidRPr="00933223">
        <w:rPr>
          <w:lang w:eastAsia="hu-HU"/>
        </w:rPr>
        <w:t xml:space="preserve"> </w:t>
      </w:r>
      <w:r w:rsidR="006E6F09" w:rsidRPr="00933223">
        <w:rPr>
          <w:lang w:eastAsia="hu-HU"/>
        </w:rPr>
        <w:t xml:space="preserve">volt </w:t>
      </w:r>
      <w:r w:rsidRPr="00933223">
        <w:rPr>
          <w:lang w:eastAsia="hu-HU"/>
        </w:rPr>
        <w:t xml:space="preserve">Graz felé, mint ellenkező irányban. </w:t>
      </w:r>
      <w:r w:rsidR="001F7AFB" w:rsidRPr="00933223">
        <w:rPr>
          <w:lang w:eastAsia="hu-HU"/>
        </w:rPr>
        <w:t>Az átlagos utasszám</w:t>
      </w:r>
      <w:r w:rsidR="00200B41" w:rsidRPr="00933223">
        <w:rPr>
          <w:lang w:eastAsia="hu-HU"/>
        </w:rPr>
        <w:t xml:space="preserve"> </w:t>
      </w:r>
      <w:r w:rsidR="00154815" w:rsidRPr="00933223">
        <w:rPr>
          <w:lang w:eastAsia="hu-HU"/>
        </w:rPr>
        <w:t>Szentgotthárd</w:t>
      </w:r>
      <w:r w:rsidR="00200B41" w:rsidRPr="00933223">
        <w:rPr>
          <w:lang w:eastAsia="hu-HU"/>
        </w:rPr>
        <w:t xml:space="preserve"> felé</w:t>
      </w:r>
      <w:r w:rsidR="001F7AFB" w:rsidRPr="00933223">
        <w:rPr>
          <w:lang w:eastAsia="hu-HU"/>
        </w:rPr>
        <w:t xml:space="preserve"> </w:t>
      </w:r>
      <w:r w:rsidR="00200B41" w:rsidRPr="00933223">
        <w:rPr>
          <w:lang w:eastAsia="hu-HU"/>
        </w:rPr>
        <w:t xml:space="preserve">27, </w:t>
      </w:r>
      <w:r w:rsidR="00154815" w:rsidRPr="00933223">
        <w:rPr>
          <w:lang w:eastAsia="hu-HU"/>
        </w:rPr>
        <w:t>Graz</w:t>
      </w:r>
      <w:r w:rsidR="00200B41" w:rsidRPr="00933223">
        <w:rPr>
          <w:lang w:eastAsia="hu-HU"/>
        </w:rPr>
        <w:t xml:space="preserve"> felé</w:t>
      </w:r>
      <w:r w:rsidRPr="00933223">
        <w:rPr>
          <w:lang w:eastAsia="hu-HU"/>
        </w:rPr>
        <w:t xml:space="preserve"> </w:t>
      </w:r>
      <w:r w:rsidR="00200B41" w:rsidRPr="00933223">
        <w:rPr>
          <w:lang w:eastAsia="hu-HU"/>
        </w:rPr>
        <w:t>38</w:t>
      </w:r>
      <w:r w:rsidRPr="00933223">
        <w:rPr>
          <w:lang w:eastAsia="hu-HU"/>
        </w:rPr>
        <w:t xml:space="preserve"> fő volt. </w:t>
      </w:r>
    </w:p>
    <w:p w:rsidR="00FD6F91" w:rsidRPr="00933223" w:rsidRDefault="00DA5781" w:rsidP="00DA5781">
      <w:pPr>
        <w:rPr>
          <w:lang w:eastAsia="hu-HU"/>
        </w:rPr>
      </w:pPr>
      <w:r w:rsidRPr="00933223">
        <w:rPr>
          <w:lang w:eastAsia="hu-HU"/>
        </w:rPr>
        <w:t xml:space="preserve">Az </w:t>
      </w:r>
      <w:r w:rsidR="006E6F09" w:rsidRPr="00933223">
        <w:rPr>
          <w:lang w:eastAsia="hu-HU"/>
        </w:rPr>
        <w:t>utasforgalom nagysága</w:t>
      </w:r>
      <w:r w:rsidR="001F7AFB" w:rsidRPr="00933223">
        <w:rPr>
          <w:lang w:eastAsia="hu-HU"/>
        </w:rPr>
        <w:t xml:space="preserve"> </w:t>
      </w:r>
      <w:r w:rsidRPr="00933223">
        <w:rPr>
          <w:lang w:eastAsia="hu-HU"/>
        </w:rPr>
        <w:t>hasonló tende</w:t>
      </w:r>
      <w:r w:rsidR="006E6F09" w:rsidRPr="00933223">
        <w:rPr>
          <w:lang w:eastAsia="hu-HU"/>
        </w:rPr>
        <w:t>nciával, ám a hétköznapokon mérthez képest mérsékeltebben</w:t>
      </w:r>
      <w:r w:rsidRPr="00933223">
        <w:rPr>
          <w:lang w:eastAsia="hu-HU"/>
        </w:rPr>
        <w:t xml:space="preserve"> vá</w:t>
      </w:r>
      <w:r w:rsidR="006E6F09" w:rsidRPr="00933223">
        <w:rPr>
          <w:lang w:eastAsia="hu-HU"/>
        </w:rPr>
        <w:t>ltoz</w:t>
      </w:r>
      <w:r w:rsidR="00200B41" w:rsidRPr="00933223">
        <w:rPr>
          <w:lang w:eastAsia="hu-HU"/>
        </w:rPr>
        <w:t>ott</w:t>
      </w:r>
      <w:r w:rsidR="006E6F09" w:rsidRPr="00933223">
        <w:rPr>
          <w:lang w:eastAsia="hu-HU"/>
        </w:rPr>
        <w:t xml:space="preserve"> a felmért szakaszon (</w:t>
      </w:r>
      <w:r w:rsidR="00EA29BD">
        <w:fldChar w:fldCharType="begin"/>
      </w:r>
      <w:r w:rsidR="00EA29BD">
        <w:instrText xml:space="preserve"> REF _Ref368567757 \h  \* MERGEFORMAT </w:instrText>
      </w:r>
      <w:r w:rsidR="00EA29BD">
        <w:fldChar w:fldCharType="separate"/>
      </w:r>
      <w:r w:rsidR="00853653" w:rsidRPr="00933223">
        <w:rPr>
          <w:noProof/>
          <w:lang w:eastAsia="hu-HU"/>
        </w:rPr>
        <w:t>48</w:t>
      </w:r>
      <w:r w:rsidR="00853653" w:rsidRPr="00933223">
        <w:t>. ábra</w:t>
      </w:r>
      <w:r w:rsidR="00EA29BD">
        <w:fldChar w:fldCharType="end"/>
      </w:r>
      <w:r w:rsidR="006E6F09" w:rsidRPr="00933223">
        <w:t xml:space="preserve">, </w:t>
      </w:r>
      <w:r w:rsidR="00EA29BD">
        <w:fldChar w:fldCharType="begin"/>
      </w:r>
      <w:r w:rsidR="00EA29BD">
        <w:instrText xml:space="preserve"> REF _Ref368567801 \h  \* MERGEFORMAT </w:instrText>
      </w:r>
      <w:r w:rsidR="00EA29BD">
        <w:fldChar w:fldCharType="separate"/>
      </w:r>
      <w:r w:rsidR="00853653" w:rsidRPr="00933223">
        <w:rPr>
          <w:noProof/>
        </w:rPr>
        <w:t>49</w:t>
      </w:r>
      <w:r w:rsidR="00853653" w:rsidRPr="00933223">
        <w:t>. ábra</w:t>
      </w:r>
      <w:r w:rsidR="00EA29BD">
        <w:fldChar w:fldCharType="end"/>
      </w:r>
      <w:r w:rsidR="006E6F09" w:rsidRPr="00933223">
        <w:t>).</w:t>
      </w:r>
    </w:p>
    <w:p w:rsidR="001F7AFB" w:rsidRPr="00933223" w:rsidRDefault="001F7AFB" w:rsidP="001F7AFB">
      <w:pPr>
        <w:keepNext/>
        <w:spacing w:after="0"/>
        <w:jc w:val="center"/>
      </w:pPr>
      <w:r w:rsidRPr="00933223">
        <w:rPr>
          <w:noProof/>
          <w:lang w:eastAsia="hu-HU"/>
        </w:rPr>
        <w:drawing>
          <wp:inline distT="0" distB="0" distL="0" distR="0" wp14:anchorId="7396767A" wp14:editId="6E4C192F">
            <wp:extent cx="4311166" cy="3240000"/>
            <wp:effectExtent l="0" t="0" r="0" b="0"/>
            <wp:docPr id="13332"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srcRect/>
                    <a:stretch>
                      <a:fillRect/>
                    </a:stretch>
                  </pic:blipFill>
                  <pic:spPr bwMode="auto">
                    <a:xfrm>
                      <a:off x="0" y="0"/>
                      <a:ext cx="4311166" cy="3240000"/>
                    </a:xfrm>
                    <a:prstGeom prst="rect">
                      <a:avLst/>
                    </a:prstGeom>
                    <a:noFill/>
                    <a:ln w="9525">
                      <a:noFill/>
                      <a:miter lim="800000"/>
                      <a:headEnd/>
                      <a:tailEnd/>
                    </a:ln>
                  </pic:spPr>
                </pic:pic>
              </a:graphicData>
            </a:graphic>
          </wp:inline>
        </w:drawing>
      </w:r>
    </w:p>
    <w:bookmarkStart w:id="262" w:name="_Ref368567757"/>
    <w:p w:rsidR="001F7AFB" w:rsidRPr="00933223" w:rsidRDefault="00A80FA2" w:rsidP="001F7AFB">
      <w:pPr>
        <w:jc w:val="center"/>
        <w:rPr>
          <w:lang w:eastAsia="hu-HU"/>
        </w:rPr>
      </w:pPr>
      <w:r w:rsidRPr="00933223">
        <w:rPr>
          <w:bCs/>
          <w:noProof/>
          <w:lang w:eastAsia="hu-HU"/>
        </w:rPr>
        <w:fldChar w:fldCharType="begin"/>
      </w:r>
      <w:r w:rsidR="001F7AFB" w:rsidRPr="00933223">
        <w:rPr>
          <w:noProof/>
          <w:lang w:eastAsia="hu-HU"/>
        </w:rPr>
        <w:instrText xml:space="preserve"> SEQ ábra \* ARABIC </w:instrText>
      </w:r>
      <w:r w:rsidRPr="00933223">
        <w:rPr>
          <w:bCs/>
          <w:noProof/>
          <w:lang w:eastAsia="hu-HU"/>
        </w:rPr>
        <w:fldChar w:fldCharType="separate"/>
      </w:r>
      <w:bookmarkStart w:id="263" w:name="_Toc368582506"/>
      <w:bookmarkStart w:id="264" w:name="_Toc368583002"/>
      <w:bookmarkStart w:id="265" w:name="_Toc418168041"/>
      <w:r w:rsidR="00C15DD3">
        <w:rPr>
          <w:noProof/>
          <w:lang w:eastAsia="hu-HU"/>
        </w:rPr>
        <w:t>48</w:t>
      </w:r>
      <w:r w:rsidRPr="00933223">
        <w:rPr>
          <w:bCs/>
          <w:noProof/>
          <w:lang w:eastAsia="hu-HU"/>
        </w:rPr>
        <w:fldChar w:fldCharType="end"/>
      </w:r>
      <w:r w:rsidR="001F7AFB" w:rsidRPr="00933223">
        <w:t>. ábra</w:t>
      </w:r>
      <w:bookmarkStart w:id="266" w:name="_Toc367950137"/>
      <w:bookmarkEnd w:id="262"/>
      <w:bookmarkEnd w:id="263"/>
      <w:r w:rsidR="001F7AFB" w:rsidRPr="00933223">
        <w:rPr>
          <w:noProof/>
          <w:lang w:eastAsia="hu-HU"/>
        </w:rPr>
        <w:br/>
        <w:t>Az 530-as vonal Szentgotthárd irányú vasárnapi megállónkénti utasforgalmának jellemzői</w:t>
      </w:r>
      <w:bookmarkEnd w:id="264"/>
      <w:bookmarkEnd w:id="265"/>
      <w:bookmarkEnd w:id="266"/>
    </w:p>
    <w:p w:rsidR="00DA5781" w:rsidRPr="00933223" w:rsidRDefault="00DA5781" w:rsidP="00DA5781">
      <w:pPr>
        <w:pStyle w:val="Kpalrs"/>
        <w:rPr>
          <w:noProof/>
          <w:sz w:val="24"/>
          <w:lang w:eastAsia="hu-HU"/>
        </w:rPr>
      </w:pPr>
    </w:p>
    <w:p w:rsidR="00DA5781" w:rsidRPr="00933223" w:rsidRDefault="00DE5F95" w:rsidP="00EB09EB">
      <w:pPr>
        <w:keepNext/>
        <w:spacing w:after="0"/>
        <w:jc w:val="center"/>
      </w:pPr>
      <w:r w:rsidRPr="00933223">
        <w:rPr>
          <w:noProof/>
          <w:lang w:eastAsia="hu-HU"/>
        </w:rPr>
        <w:drawing>
          <wp:inline distT="0" distB="0" distL="0" distR="0" wp14:anchorId="786F0B71" wp14:editId="5716F97E">
            <wp:extent cx="4215361" cy="3168000"/>
            <wp:effectExtent l="0" t="0" r="0" b="0"/>
            <wp:docPr id="13333"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srcRect/>
                    <a:stretch>
                      <a:fillRect/>
                    </a:stretch>
                  </pic:blipFill>
                  <pic:spPr bwMode="auto">
                    <a:xfrm>
                      <a:off x="0" y="0"/>
                      <a:ext cx="4215361" cy="3168000"/>
                    </a:xfrm>
                    <a:prstGeom prst="rect">
                      <a:avLst/>
                    </a:prstGeom>
                    <a:noFill/>
                    <a:ln w="9525">
                      <a:noFill/>
                      <a:miter lim="800000"/>
                      <a:headEnd/>
                      <a:tailEnd/>
                    </a:ln>
                  </pic:spPr>
                </pic:pic>
              </a:graphicData>
            </a:graphic>
          </wp:inline>
        </w:drawing>
      </w:r>
      <w:r w:rsidR="00DA5781" w:rsidRPr="00933223">
        <w:t xml:space="preserve">  </w:t>
      </w:r>
    </w:p>
    <w:bookmarkStart w:id="267" w:name="_Ref368567801"/>
    <w:p w:rsidR="00DA5781" w:rsidRPr="00933223" w:rsidRDefault="00A80FA2" w:rsidP="00131E31">
      <w:pPr>
        <w:pStyle w:val="Kpalrs"/>
        <w:spacing w:after="120"/>
        <w:rPr>
          <w:noProof/>
          <w:sz w:val="24"/>
          <w:lang w:eastAsia="hu-HU"/>
        </w:rPr>
      </w:pPr>
      <w:r w:rsidRPr="00933223">
        <w:rPr>
          <w:bCs w:val="0"/>
          <w:sz w:val="24"/>
        </w:rPr>
        <w:fldChar w:fldCharType="begin"/>
      </w:r>
      <w:r w:rsidR="00DA5781" w:rsidRPr="00933223">
        <w:rPr>
          <w:sz w:val="24"/>
        </w:rPr>
        <w:instrText xml:space="preserve"> SEQ ábra \* ARABIC </w:instrText>
      </w:r>
      <w:r w:rsidRPr="00933223">
        <w:rPr>
          <w:bCs w:val="0"/>
          <w:sz w:val="24"/>
        </w:rPr>
        <w:fldChar w:fldCharType="separate"/>
      </w:r>
      <w:bookmarkStart w:id="268" w:name="_Toc368582507"/>
      <w:bookmarkStart w:id="269" w:name="_Toc368583003"/>
      <w:bookmarkStart w:id="270" w:name="_Toc418168042"/>
      <w:r w:rsidR="00C15DD3">
        <w:rPr>
          <w:noProof/>
          <w:sz w:val="24"/>
        </w:rPr>
        <w:t>49</w:t>
      </w:r>
      <w:r w:rsidRPr="00933223">
        <w:rPr>
          <w:bCs w:val="0"/>
          <w:sz w:val="24"/>
        </w:rPr>
        <w:fldChar w:fldCharType="end"/>
      </w:r>
      <w:r w:rsidR="00DA5781" w:rsidRPr="00933223">
        <w:rPr>
          <w:sz w:val="24"/>
        </w:rPr>
        <w:t>. ábra</w:t>
      </w:r>
      <w:bookmarkStart w:id="271" w:name="_Toc367950138"/>
      <w:bookmarkEnd w:id="267"/>
      <w:bookmarkEnd w:id="268"/>
      <w:r w:rsidR="00DA5781" w:rsidRPr="00933223">
        <w:rPr>
          <w:noProof/>
          <w:sz w:val="24"/>
          <w:lang w:eastAsia="hu-HU"/>
        </w:rPr>
        <w:br/>
        <w:t>Az 530-as vonal Fehring irányú vasárnapi megállónkénti utasforgalmának jellemzői</w:t>
      </w:r>
      <w:bookmarkEnd w:id="269"/>
      <w:bookmarkEnd w:id="270"/>
      <w:bookmarkEnd w:id="271"/>
    </w:p>
    <w:p w:rsidR="00DA5781" w:rsidRPr="00933223" w:rsidRDefault="00DA5781" w:rsidP="00131E31">
      <w:pPr>
        <w:spacing w:after="120"/>
      </w:pPr>
      <w:r w:rsidRPr="00933223">
        <w:t>A hétkö</w:t>
      </w:r>
      <w:r w:rsidR="006E6F09" w:rsidRPr="00933223">
        <w:t>znapi méréseket összehasonlítva</w:t>
      </w:r>
      <w:r w:rsidRPr="00933223">
        <w:t xml:space="preserve"> elmondható, hogy </w:t>
      </w:r>
      <w:r w:rsidR="006E6F09" w:rsidRPr="00933223">
        <w:t>kedden átlagosan közel 20%-kal többen utaztak mindkét irányban</w:t>
      </w:r>
      <w:r w:rsidRPr="00933223">
        <w:t xml:space="preserve">, mint </w:t>
      </w:r>
      <w:r w:rsidR="006E6F09" w:rsidRPr="00933223">
        <w:t xml:space="preserve">pénteken, </w:t>
      </w:r>
      <w:r w:rsidR="006E6F09" w:rsidRPr="00933223">
        <w:rPr>
          <w:lang w:eastAsia="hu-HU"/>
        </w:rPr>
        <w:t>egyedül a Budapest felé továbbutazók száma volt csekélyebb.</w:t>
      </w:r>
      <w:r w:rsidRPr="00933223">
        <w:t xml:space="preserve"> </w:t>
      </w:r>
      <w:r w:rsidR="006E6F09" w:rsidRPr="00933223">
        <w:t>Vasárnap délután</w:t>
      </w:r>
      <w:r w:rsidRPr="00933223">
        <w:t xml:space="preserve"> </w:t>
      </w:r>
      <w:r w:rsidR="006E6F09" w:rsidRPr="00933223">
        <w:t>–</w:t>
      </w:r>
      <w:r w:rsidRPr="00933223">
        <w:t>az InterCityt leszámítva</w:t>
      </w:r>
      <w:r w:rsidR="006E6F09" w:rsidRPr="00933223">
        <w:t>– hasonló (valamivel kisebb</w:t>
      </w:r>
      <w:r w:rsidRPr="00933223">
        <w:t xml:space="preserve">) átlagos utasforgalmi adatokat kaptunk a hétköznap délután felmért átlagértékekhez képest, azonban a jóval </w:t>
      </w:r>
      <w:r w:rsidR="006E6F09" w:rsidRPr="00933223">
        <w:t>ritkább</w:t>
      </w:r>
      <w:r w:rsidRPr="00933223">
        <w:t xml:space="preserve"> vonat</w:t>
      </w:r>
      <w:r w:rsidR="006E6F09" w:rsidRPr="00933223">
        <w:t>közlekedés</w:t>
      </w:r>
      <w:r w:rsidRPr="00933223">
        <w:t xml:space="preserve"> miatt ez alig feleakkora utasforgalmat jelent, mint a pénteki és a keddi adatok.</w:t>
      </w:r>
    </w:p>
    <w:p w:rsidR="00DA5781" w:rsidRPr="00933223" w:rsidRDefault="00DA5781" w:rsidP="00131E31">
      <w:pPr>
        <w:spacing w:after="120"/>
      </w:pPr>
      <w:r w:rsidRPr="00933223">
        <w:rPr>
          <w:lang w:eastAsia="hu-HU"/>
        </w:rPr>
        <w:t xml:space="preserve">A </w:t>
      </w:r>
      <w:r w:rsidR="00EA29BD">
        <w:fldChar w:fldCharType="begin"/>
      </w:r>
      <w:r w:rsidR="00EA29BD">
        <w:instrText xml:space="preserve"> REF _Ref381370242 \h  \* MERGEFORMAT </w:instrText>
      </w:r>
      <w:r w:rsidR="00EA29BD">
        <w:fldChar w:fldCharType="separate"/>
      </w:r>
      <w:r w:rsidR="00853653" w:rsidRPr="00933223">
        <w:rPr>
          <w:noProof/>
        </w:rPr>
        <w:t>10</w:t>
      </w:r>
      <w:r w:rsidR="00EA29BD">
        <w:fldChar w:fldCharType="end"/>
      </w:r>
      <w:r w:rsidR="00081A07" w:rsidRPr="00933223">
        <w:rPr>
          <w:lang w:eastAsia="hu-HU"/>
        </w:rPr>
        <w:t>. táblázatban</w:t>
      </w:r>
      <w:r w:rsidRPr="00933223">
        <w:rPr>
          <w:lang w:eastAsia="hu-HU"/>
        </w:rPr>
        <w:t xml:space="preserve"> mérési időszakonként és irányonként összevetettük a vizsgált vonalszakasz legnagyobb utasforgalmát bonyolító, illetve a legtöbb határon átutazó utast szállító szerelvényeit. </w:t>
      </w:r>
      <w:r w:rsidR="00B434C5" w:rsidRPr="00933223">
        <w:rPr>
          <w:lang w:eastAsia="hu-HU"/>
        </w:rPr>
        <w:t>Általában</w:t>
      </w:r>
      <w:r w:rsidRPr="00933223">
        <w:rPr>
          <w:lang w:eastAsia="hu-HU"/>
        </w:rPr>
        <w:t xml:space="preserve"> </w:t>
      </w:r>
      <w:r w:rsidR="00B434C5" w:rsidRPr="00933223">
        <w:rPr>
          <w:lang w:eastAsia="hu-HU"/>
        </w:rPr>
        <w:t xml:space="preserve">inkább csak a délelőtti időszakra </w:t>
      </w:r>
      <w:r w:rsidRPr="00933223">
        <w:rPr>
          <w:lang w:eastAsia="hu-HU"/>
        </w:rPr>
        <w:t xml:space="preserve">jellemző, hogy a határon átkelés idején a legtöbb utast szállító szerelvények az osztrák szakaszon is a legtöbb utast szállították. A legnagyobb határon átlépő forgalmat a Szentgotthárdról </w:t>
      </w:r>
      <w:r w:rsidR="0080077B" w:rsidRPr="00933223">
        <w:rPr>
          <w:lang w:eastAsia="hu-HU"/>
        </w:rPr>
        <w:t xml:space="preserve">vasárnap </w:t>
      </w:r>
      <w:r w:rsidRPr="00933223">
        <w:rPr>
          <w:lang w:eastAsia="hu-HU"/>
        </w:rPr>
        <w:t>20:2</w:t>
      </w:r>
      <w:r w:rsidR="002E5B3B" w:rsidRPr="00933223">
        <w:rPr>
          <w:lang w:eastAsia="hu-HU"/>
        </w:rPr>
        <w:t>0-kor induló szerelvényen</w:t>
      </w:r>
      <w:r w:rsidR="00B434C5" w:rsidRPr="00933223">
        <w:rPr>
          <w:lang w:eastAsia="hu-HU"/>
        </w:rPr>
        <w:t xml:space="preserve"> mértük</w:t>
      </w:r>
      <w:r w:rsidRPr="00933223">
        <w:rPr>
          <w:lang w:eastAsia="hu-HU"/>
        </w:rPr>
        <w:t>, míg az</w:t>
      </w:r>
      <w:r w:rsidR="00B434C5" w:rsidRPr="00933223">
        <w:rPr>
          <w:lang w:eastAsia="hu-HU"/>
        </w:rPr>
        <w:t xml:space="preserve"> osztrák szakaszon a maximális </w:t>
      </w:r>
      <w:r w:rsidRPr="00933223">
        <w:rPr>
          <w:lang w:eastAsia="hu-HU"/>
        </w:rPr>
        <w:t xml:space="preserve">utasterhelést a </w:t>
      </w:r>
      <w:r w:rsidR="00B434C5" w:rsidRPr="00933223">
        <w:rPr>
          <w:lang w:eastAsia="hu-HU"/>
        </w:rPr>
        <w:t xml:space="preserve">Szentgotthárdról </w:t>
      </w:r>
      <w:r w:rsidRPr="00933223">
        <w:rPr>
          <w:lang w:eastAsia="hu-HU"/>
        </w:rPr>
        <w:t>kedd reggel 8:16</w:t>
      </w:r>
      <w:r w:rsidR="00B434C5" w:rsidRPr="00933223">
        <w:rPr>
          <w:lang w:eastAsia="hu-HU"/>
        </w:rPr>
        <w:t>-kor induló szerelvény esetében</w:t>
      </w:r>
      <w:r w:rsidRPr="00933223">
        <w:rPr>
          <w:lang w:eastAsia="hu-HU"/>
        </w:rPr>
        <w:t>.</w:t>
      </w:r>
    </w:p>
    <w:p w:rsidR="00E105F2" w:rsidRPr="00933223" w:rsidRDefault="00853653" w:rsidP="00131E31">
      <w:pPr>
        <w:spacing w:after="0"/>
        <w:jc w:val="center"/>
      </w:pPr>
      <w:r w:rsidRPr="00933223">
        <w:rPr>
          <w:noProof/>
          <w:lang w:eastAsia="hu-HU"/>
        </w:rPr>
        <w:lastRenderedPageBreak/>
        <w:drawing>
          <wp:inline distT="0" distB="0" distL="0" distR="0" wp14:anchorId="276E31F7" wp14:editId="497F8661">
            <wp:extent cx="5759450" cy="2150772"/>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9450" cy="2150772"/>
                    </a:xfrm>
                    <a:prstGeom prst="rect">
                      <a:avLst/>
                    </a:prstGeom>
                    <a:noFill/>
                    <a:ln>
                      <a:noFill/>
                    </a:ln>
                  </pic:spPr>
                </pic:pic>
              </a:graphicData>
            </a:graphic>
          </wp:inline>
        </w:drawing>
      </w:r>
      <w:bookmarkStart w:id="272" w:name="_Ref368409662"/>
    </w:p>
    <w:p w:rsidR="00DA5781" w:rsidRPr="00933223" w:rsidRDefault="009D20DC" w:rsidP="00131E31">
      <w:pPr>
        <w:spacing w:after="0"/>
        <w:jc w:val="center"/>
        <w:rPr>
          <w:lang w:eastAsia="hu-HU"/>
        </w:rPr>
      </w:pPr>
      <w:r>
        <w:fldChar w:fldCharType="begin"/>
      </w:r>
      <w:r>
        <w:instrText xml:space="preserve"> SEQ táblázat \* ARABIC </w:instrText>
      </w:r>
      <w:r>
        <w:fldChar w:fldCharType="separate"/>
      </w:r>
      <w:bookmarkStart w:id="273" w:name="_Toc418168488"/>
      <w:r w:rsidR="00C15DD3">
        <w:rPr>
          <w:noProof/>
        </w:rPr>
        <w:t>10</w:t>
      </w:r>
      <w:r>
        <w:rPr>
          <w:noProof/>
        </w:rPr>
        <w:fldChar w:fldCharType="end"/>
      </w:r>
      <w:bookmarkStart w:id="274" w:name="_Toc368582677"/>
      <w:bookmarkStart w:id="275" w:name="_Toc368583034"/>
      <w:bookmarkStart w:id="276" w:name="_Toc368409765"/>
      <w:bookmarkStart w:id="277" w:name="_Toc368409931"/>
      <w:r w:rsidR="00DA5781" w:rsidRPr="00933223">
        <w:t>. táblázat</w:t>
      </w:r>
      <w:bookmarkEnd w:id="272"/>
      <w:r w:rsidR="00DA5781" w:rsidRPr="00933223">
        <w:br/>
        <w:t xml:space="preserve">Az 530-as vasútvonal legnagyobb </w:t>
      </w:r>
      <w:proofErr w:type="gramStart"/>
      <w:r w:rsidR="00DA5781" w:rsidRPr="00933223">
        <w:t>határátlépő- és utasforgalmú</w:t>
      </w:r>
      <w:proofErr w:type="gramEnd"/>
      <w:r w:rsidR="00DA5781" w:rsidRPr="00933223">
        <w:t xml:space="preserve"> vonatai mérési időszakonként</w:t>
      </w:r>
      <w:bookmarkEnd w:id="273"/>
      <w:bookmarkEnd w:id="274"/>
      <w:bookmarkEnd w:id="275"/>
      <w:bookmarkEnd w:id="276"/>
      <w:bookmarkEnd w:id="277"/>
    </w:p>
    <w:p w:rsidR="000270E6" w:rsidRPr="00933223" w:rsidRDefault="000270E6" w:rsidP="0036109D">
      <w:pPr>
        <w:spacing w:before="600"/>
        <w:rPr>
          <w:u w:val="single"/>
        </w:rPr>
      </w:pPr>
      <w:r w:rsidRPr="00933223">
        <w:rPr>
          <w:u w:val="single"/>
        </w:rPr>
        <w:t>A nyári felmérési eredmények részletes elemzése</w:t>
      </w:r>
    </w:p>
    <w:p w:rsidR="00CA7800" w:rsidRPr="00933223" w:rsidRDefault="00CA7800" w:rsidP="00CA7800">
      <w:pPr>
        <w:rPr>
          <w:lang w:eastAsia="hu-HU"/>
        </w:rPr>
      </w:pPr>
      <w:r w:rsidRPr="00933223">
        <w:rPr>
          <w:lang w:eastAsia="hu-HU"/>
        </w:rPr>
        <w:t>A vasútvonalon a tavaszi mérés során alkalmazott beosztással megegyező módon, Szentgotthárd és Fehring (bizonyos esetekben</w:t>
      </w:r>
      <w:r w:rsidRPr="00933223">
        <w:rPr>
          <w:rStyle w:val="Lbjegyzet-hivatkozs"/>
          <w:lang w:eastAsia="hu-HU"/>
        </w:rPr>
        <w:footnoteReference w:id="22"/>
      </w:r>
      <w:r w:rsidRPr="00933223">
        <w:rPr>
          <w:lang w:eastAsia="hu-HU"/>
        </w:rPr>
        <w:t xml:space="preserve"> Feldbach) állomás között végeztük el az utasforgalmi vizsgálatokat, pénteken és kedden délelőtt 2, délután pedig 6 vonatpáron. A hajnalban 5:32-kor Szentgotthárdról induló személyvonatot ugyanakkor nem mértük a tavasszal tapasztalt, gyakorlatilag zérusértékű utasforgalom miatt. A vasárnap délutáni időszakban 4 vonatpár esetében vizsgáltuk az utasforgalmat.</w:t>
      </w:r>
    </w:p>
    <w:p w:rsidR="00CA7800" w:rsidRPr="00933223" w:rsidRDefault="00CA7800" w:rsidP="00055CEE">
      <w:pPr>
        <w:rPr>
          <w:lang w:eastAsia="hu-HU"/>
        </w:rPr>
      </w:pPr>
      <w:r w:rsidRPr="00933223">
        <w:rPr>
          <w:lang w:eastAsia="hu-HU"/>
        </w:rPr>
        <w:t xml:space="preserve">A </w:t>
      </w:r>
      <w:r w:rsidRPr="00933223">
        <w:rPr>
          <w:u w:val="single"/>
          <w:lang w:eastAsia="hu-HU"/>
        </w:rPr>
        <w:t>pénteki felmérés</w:t>
      </w:r>
      <w:r w:rsidRPr="00933223">
        <w:rPr>
          <w:lang w:eastAsia="hu-HU"/>
        </w:rPr>
        <w:t xml:space="preserve"> keresztmetszeti adatai szerint a reggeli időszakban az Ausztria felől érkezők vannak túlsúlyban, ami elsősorban a Graz és Budapest között </w:t>
      </w:r>
      <w:r w:rsidR="00B9608C" w:rsidRPr="00933223">
        <w:rPr>
          <w:lang w:eastAsia="hu-HU"/>
        </w:rPr>
        <w:t xml:space="preserve">reggel </w:t>
      </w:r>
      <w:r w:rsidRPr="00933223">
        <w:rPr>
          <w:lang w:eastAsia="hu-HU"/>
        </w:rPr>
        <w:t>közlekedő InterCity</w:t>
      </w:r>
      <w:r w:rsidR="00B9608C" w:rsidRPr="00933223">
        <w:rPr>
          <w:lang w:eastAsia="hu-HU"/>
        </w:rPr>
        <w:t>nek köszönhető</w:t>
      </w:r>
      <w:r w:rsidRPr="00933223">
        <w:rPr>
          <w:lang w:eastAsia="hu-HU"/>
        </w:rPr>
        <w:t xml:space="preserve">. A délutáni időszakban közel </w:t>
      </w:r>
      <w:r w:rsidR="0078200D" w:rsidRPr="00933223">
        <w:rPr>
          <w:lang w:eastAsia="hu-HU"/>
        </w:rPr>
        <w:t>azonos a két irány utasforgalma. E</w:t>
      </w:r>
      <w:r w:rsidRPr="00933223">
        <w:rPr>
          <w:lang w:eastAsia="hu-HU"/>
        </w:rPr>
        <w:t>nnek megfelelően a</w:t>
      </w:r>
      <w:r w:rsidR="0080077B" w:rsidRPr="00933223">
        <w:rPr>
          <w:lang w:eastAsia="hu-HU"/>
        </w:rPr>
        <w:t xml:space="preserve"> teljes napra vetítve a</w:t>
      </w:r>
      <w:r w:rsidRPr="00933223">
        <w:rPr>
          <w:lang w:eastAsia="hu-HU"/>
        </w:rPr>
        <w:t xml:space="preserve"> viszonylaton mért járatokon átlagosan csupán 15 fő utazott Ausztria felé (az este visszafelé, Grazba közlekedő InterCityt </w:t>
      </w:r>
      <w:r w:rsidR="0078200D" w:rsidRPr="00933223">
        <w:rPr>
          <w:lang w:eastAsia="hu-HU"/>
        </w:rPr>
        <w:t>most</w:t>
      </w:r>
      <w:r w:rsidRPr="00933223">
        <w:rPr>
          <w:lang w:eastAsia="hu-HU"/>
        </w:rPr>
        <w:t xml:space="preserve"> </w:t>
      </w:r>
      <w:r w:rsidR="0078200D" w:rsidRPr="00933223">
        <w:rPr>
          <w:lang w:eastAsia="hu-HU"/>
        </w:rPr>
        <w:t>s</w:t>
      </w:r>
      <w:r w:rsidRPr="00933223">
        <w:rPr>
          <w:lang w:eastAsia="hu-HU"/>
        </w:rPr>
        <w:t xml:space="preserve">em mértük), </w:t>
      </w:r>
      <w:r w:rsidR="00055CEE" w:rsidRPr="00933223">
        <w:rPr>
          <w:lang w:eastAsia="hu-HU"/>
        </w:rPr>
        <w:t xml:space="preserve">míg </w:t>
      </w:r>
      <w:r w:rsidRPr="00933223">
        <w:rPr>
          <w:lang w:eastAsia="hu-HU"/>
        </w:rPr>
        <w:t xml:space="preserve">ellenkező irányban átlagosan 19 fő szállt fel a vonatokra. </w:t>
      </w:r>
    </w:p>
    <w:p w:rsidR="00CA7800" w:rsidRPr="00933223" w:rsidRDefault="00CA7800" w:rsidP="007F4D3E">
      <w:pPr>
        <w:rPr>
          <w:lang w:eastAsia="hu-HU"/>
        </w:rPr>
      </w:pPr>
      <w:r w:rsidRPr="00933223">
        <w:rPr>
          <w:lang w:eastAsia="hu-HU"/>
        </w:rPr>
        <w:t xml:space="preserve">A felmért utasforgalmat irányonként elemezve kitűnik, hogy </w:t>
      </w:r>
      <w:r w:rsidR="00055CEE" w:rsidRPr="00933223">
        <w:rPr>
          <w:lang w:eastAsia="hu-HU"/>
        </w:rPr>
        <w:t xml:space="preserve">az utasterhelés adatai </w:t>
      </w:r>
      <w:r w:rsidRPr="00933223">
        <w:rPr>
          <w:lang w:eastAsia="hu-HU"/>
        </w:rPr>
        <w:t>a Fehring–Szentgotthárd irányban (</w:t>
      </w:r>
      <w:r w:rsidR="00EA29BD">
        <w:fldChar w:fldCharType="begin"/>
      </w:r>
      <w:r w:rsidR="00EA29BD">
        <w:instrText xml:space="preserve"> REF _Ref373064523 \h  \* MERGEFORMAT </w:instrText>
      </w:r>
      <w:r w:rsidR="00EA29BD">
        <w:fldChar w:fldCharType="separate"/>
      </w:r>
      <w:r w:rsidR="00853653" w:rsidRPr="00933223">
        <w:rPr>
          <w:noProof/>
        </w:rPr>
        <w:t>50</w:t>
      </w:r>
      <w:r w:rsidR="00853653" w:rsidRPr="00933223">
        <w:t>. ábra</w:t>
      </w:r>
      <w:r w:rsidR="00EA29BD">
        <w:fldChar w:fldCharType="end"/>
      </w:r>
      <w:r w:rsidRPr="00933223">
        <w:rPr>
          <w:lang w:eastAsia="hu-HU"/>
        </w:rPr>
        <w:t xml:space="preserve">) csökkenő tendenciát mutatnak, </w:t>
      </w:r>
      <w:r w:rsidR="00055CEE" w:rsidRPr="00933223">
        <w:rPr>
          <w:lang w:eastAsia="hu-HU"/>
        </w:rPr>
        <w:t>míg e</w:t>
      </w:r>
      <w:r w:rsidR="00B22518" w:rsidRPr="00933223">
        <w:rPr>
          <w:lang w:eastAsia="hu-HU"/>
        </w:rPr>
        <w:t>llenkező irányban (</w:t>
      </w:r>
      <w:r w:rsidR="00EA29BD">
        <w:fldChar w:fldCharType="begin"/>
      </w:r>
      <w:r w:rsidR="00EA29BD">
        <w:instrText xml:space="preserve"> REF _Ref373064511 \h  \* MERGEFORMAT </w:instrText>
      </w:r>
      <w:r w:rsidR="00EA29BD">
        <w:fldChar w:fldCharType="separate"/>
      </w:r>
      <w:r w:rsidR="00853653" w:rsidRPr="00933223">
        <w:rPr>
          <w:noProof/>
          <w:lang w:eastAsia="hu-HU"/>
        </w:rPr>
        <w:t>51</w:t>
      </w:r>
      <w:r w:rsidR="00853653" w:rsidRPr="00933223">
        <w:t>. ábra</w:t>
      </w:r>
      <w:r w:rsidR="00EA29BD">
        <w:fldChar w:fldCharType="end"/>
      </w:r>
      <w:r w:rsidRPr="00933223">
        <w:rPr>
          <w:lang w:eastAsia="hu-HU"/>
        </w:rPr>
        <w:t xml:space="preserve">) enyhén növekvő forgalom jelenik meg Fehring felé, </w:t>
      </w:r>
      <w:r w:rsidR="007F4D3E" w:rsidRPr="00933223">
        <w:rPr>
          <w:lang w:eastAsia="hu-HU"/>
        </w:rPr>
        <w:t xml:space="preserve">ahol </w:t>
      </w:r>
      <w:r w:rsidRPr="00933223">
        <w:rPr>
          <w:lang w:eastAsia="hu-HU"/>
        </w:rPr>
        <w:t xml:space="preserve">a tavaszi mérés során tapasztaltakhoz hasonlóan mindkét irányban jelentős utascsere bonyolódik le. </w:t>
      </w:r>
    </w:p>
    <w:p w:rsidR="00CA7800" w:rsidRPr="00933223" w:rsidRDefault="00DE5F95" w:rsidP="00EB09EB">
      <w:pPr>
        <w:keepNext/>
        <w:spacing w:after="0"/>
        <w:jc w:val="center"/>
      </w:pPr>
      <w:r w:rsidRPr="00933223">
        <w:rPr>
          <w:noProof/>
          <w:lang w:eastAsia="hu-HU"/>
        </w:rPr>
        <w:lastRenderedPageBreak/>
        <w:drawing>
          <wp:inline distT="0" distB="0" distL="0" distR="0" wp14:anchorId="475D7312" wp14:editId="67145DB7">
            <wp:extent cx="4311165" cy="3240000"/>
            <wp:effectExtent l="0" t="0" r="0" b="0"/>
            <wp:docPr id="13334"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p>
    <w:bookmarkStart w:id="278" w:name="_Ref373064523"/>
    <w:p w:rsidR="00CA7800" w:rsidRPr="00933223" w:rsidRDefault="00A80FA2" w:rsidP="00CA7800">
      <w:pPr>
        <w:pStyle w:val="Kpalrs"/>
        <w:rPr>
          <w:sz w:val="24"/>
        </w:rPr>
      </w:pPr>
      <w:r w:rsidRPr="00933223">
        <w:rPr>
          <w:bCs w:val="0"/>
          <w:sz w:val="24"/>
        </w:rPr>
        <w:fldChar w:fldCharType="begin"/>
      </w:r>
      <w:r w:rsidR="00CA7800" w:rsidRPr="00933223">
        <w:rPr>
          <w:sz w:val="24"/>
        </w:rPr>
        <w:instrText xml:space="preserve"> SEQ ábra \* ARABIC </w:instrText>
      </w:r>
      <w:r w:rsidRPr="00933223">
        <w:rPr>
          <w:bCs w:val="0"/>
          <w:sz w:val="24"/>
        </w:rPr>
        <w:fldChar w:fldCharType="separate"/>
      </w:r>
      <w:r w:rsidR="00C15DD3">
        <w:rPr>
          <w:noProof/>
          <w:sz w:val="24"/>
        </w:rPr>
        <w:t>50</w:t>
      </w:r>
      <w:r w:rsidRPr="00933223">
        <w:rPr>
          <w:bCs w:val="0"/>
          <w:sz w:val="24"/>
        </w:rPr>
        <w:fldChar w:fldCharType="end"/>
      </w:r>
      <w:r w:rsidR="00CA7800" w:rsidRPr="00933223">
        <w:rPr>
          <w:sz w:val="24"/>
        </w:rPr>
        <w:t>. ábra</w:t>
      </w:r>
      <w:bookmarkEnd w:id="278"/>
      <w:r w:rsidR="00CA7800" w:rsidRPr="00933223">
        <w:rPr>
          <w:sz w:val="24"/>
        </w:rPr>
        <w:br/>
        <w:t>Az 530-as vonal Szentgotthárd irányú pénteki megállónkénti utasforgalmának jellemzői</w:t>
      </w:r>
    </w:p>
    <w:p w:rsidR="00CA7800" w:rsidRPr="00933223" w:rsidRDefault="00CA7800" w:rsidP="00CA7800"/>
    <w:p w:rsidR="00CA7800" w:rsidRPr="00933223" w:rsidRDefault="00DE5F95" w:rsidP="00EB09EB">
      <w:pPr>
        <w:spacing w:after="0"/>
        <w:jc w:val="center"/>
        <w:rPr>
          <w:bCs/>
          <w:noProof/>
          <w:lang w:eastAsia="hu-HU"/>
        </w:rPr>
      </w:pPr>
      <w:r w:rsidRPr="00933223">
        <w:rPr>
          <w:noProof/>
          <w:lang w:eastAsia="hu-HU"/>
        </w:rPr>
        <w:drawing>
          <wp:inline distT="0" distB="0" distL="0" distR="0" wp14:anchorId="135C3011" wp14:editId="52ACB5F2">
            <wp:extent cx="4311164" cy="3240000"/>
            <wp:effectExtent l="0" t="0" r="0" b="0"/>
            <wp:docPr id="13335"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a:stretch>
                      <a:fillRect/>
                    </a:stretch>
                  </pic:blipFill>
                  <pic:spPr bwMode="auto">
                    <a:xfrm>
                      <a:off x="0" y="0"/>
                      <a:ext cx="4311164" cy="3240000"/>
                    </a:xfrm>
                    <a:prstGeom prst="rect">
                      <a:avLst/>
                    </a:prstGeom>
                    <a:noFill/>
                    <a:ln w="9525">
                      <a:noFill/>
                      <a:miter lim="800000"/>
                      <a:headEnd/>
                      <a:tailEnd/>
                    </a:ln>
                  </pic:spPr>
                </pic:pic>
              </a:graphicData>
            </a:graphic>
          </wp:inline>
        </w:drawing>
      </w:r>
    </w:p>
    <w:bookmarkStart w:id="279" w:name="_Ref373064511"/>
    <w:p w:rsidR="00CA7800" w:rsidRPr="00933223" w:rsidRDefault="00A80FA2" w:rsidP="00CA7800">
      <w:pPr>
        <w:spacing w:after="120"/>
        <w:jc w:val="center"/>
        <w:rPr>
          <w:noProof/>
          <w:lang w:eastAsia="hu-HU"/>
        </w:rPr>
      </w:pPr>
      <w:r w:rsidRPr="00933223">
        <w:rPr>
          <w:bCs/>
          <w:noProof/>
          <w:lang w:eastAsia="hu-HU"/>
        </w:rPr>
        <w:fldChar w:fldCharType="begin"/>
      </w:r>
      <w:r w:rsidR="00CA7800" w:rsidRPr="00933223">
        <w:rPr>
          <w:noProof/>
          <w:lang w:eastAsia="hu-HU"/>
        </w:rPr>
        <w:instrText xml:space="preserve"> SEQ ábra \* ARABIC </w:instrText>
      </w:r>
      <w:r w:rsidRPr="00933223">
        <w:rPr>
          <w:bCs/>
          <w:noProof/>
          <w:lang w:eastAsia="hu-HU"/>
        </w:rPr>
        <w:fldChar w:fldCharType="separate"/>
      </w:r>
      <w:bookmarkStart w:id="280" w:name="_Toc418168043"/>
      <w:r w:rsidR="00C15DD3">
        <w:rPr>
          <w:noProof/>
          <w:lang w:eastAsia="hu-HU"/>
        </w:rPr>
        <w:t>51</w:t>
      </w:r>
      <w:r w:rsidRPr="00933223">
        <w:rPr>
          <w:bCs/>
          <w:noProof/>
          <w:lang w:eastAsia="hu-HU"/>
        </w:rPr>
        <w:fldChar w:fldCharType="end"/>
      </w:r>
      <w:r w:rsidR="00CA7800" w:rsidRPr="00933223">
        <w:t>. ábra</w:t>
      </w:r>
      <w:bookmarkEnd w:id="279"/>
      <w:r w:rsidR="00CA7800" w:rsidRPr="00933223">
        <w:rPr>
          <w:noProof/>
          <w:lang w:eastAsia="hu-HU"/>
        </w:rPr>
        <w:br/>
        <w:t>Az 530-as vonal Fehring irányú pénteki megállónkénti utasforgalmának jellemzői</w:t>
      </w:r>
      <w:bookmarkEnd w:id="280"/>
    </w:p>
    <w:p w:rsidR="007F4D3E" w:rsidRPr="00933223" w:rsidRDefault="00CA7800" w:rsidP="00CA7800">
      <w:pPr>
        <w:rPr>
          <w:lang w:eastAsia="hu-HU"/>
        </w:rPr>
      </w:pPr>
      <w:r w:rsidRPr="00933223">
        <w:rPr>
          <w:lang w:eastAsia="hu-HU"/>
        </w:rPr>
        <w:lastRenderedPageBreak/>
        <w:t xml:space="preserve">A </w:t>
      </w:r>
      <w:r w:rsidRPr="00933223">
        <w:rPr>
          <w:u w:val="single"/>
          <w:lang w:eastAsia="hu-HU"/>
        </w:rPr>
        <w:t>keddi felmérés</w:t>
      </w:r>
      <w:r w:rsidRPr="00933223">
        <w:rPr>
          <w:lang w:eastAsia="hu-HU"/>
        </w:rPr>
        <w:t xml:space="preserve"> idején </w:t>
      </w:r>
      <w:r w:rsidR="007F4D3E" w:rsidRPr="00933223">
        <w:rPr>
          <w:lang w:eastAsia="hu-HU"/>
        </w:rPr>
        <w:t>az utasok utazási</w:t>
      </w:r>
      <w:r w:rsidRPr="00933223">
        <w:rPr>
          <w:lang w:eastAsia="hu-HU"/>
        </w:rPr>
        <w:t xml:space="preserve"> irány szerinti megoszlása </w:t>
      </w:r>
      <w:r w:rsidR="007F4D3E" w:rsidRPr="00933223">
        <w:rPr>
          <w:lang w:eastAsia="hu-HU"/>
        </w:rPr>
        <w:t>53:47</w:t>
      </w:r>
      <w:r w:rsidRPr="00933223">
        <w:rPr>
          <w:lang w:eastAsia="hu-HU"/>
        </w:rPr>
        <w:t xml:space="preserve"> </w:t>
      </w:r>
      <w:r w:rsidR="007F4D3E" w:rsidRPr="00933223">
        <w:rPr>
          <w:lang w:eastAsia="hu-HU"/>
        </w:rPr>
        <w:t>százalék</w:t>
      </w:r>
      <w:r w:rsidR="00452147" w:rsidRPr="00933223">
        <w:rPr>
          <w:lang w:eastAsia="hu-HU"/>
        </w:rPr>
        <w:t>, azaz 53 %-uk Szentgotthárd, 47</w:t>
      </w:r>
      <w:r w:rsidR="007F4D3E" w:rsidRPr="00933223">
        <w:rPr>
          <w:lang w:eastAsia="hu-HU"/>
        </w:rPr>
        <w:t xml:space="preserve"> %-uk Fehring felé közlekedett</w:t>
      </w:r>
      <w:r w:rsidRPr="00933223">
        <w:rPr>
          <w:lang w:eastAsia="hu-HU"/>
        </w:rPr>
        <w:t>, ami a p</w:t>
      </w:r>
      <w:r w:rsidR="007F4D3E" w:rsidRPr="00933223">
        <w:rPr>
          <w:lang w:eastAsia="hu-HU"/>
        </w:rPr>
        <w:t>énteki mérés arányához (56</w:t>
      </w:r>
      <w:r w:rsidRPr="00933223">
        <w:rPr>
          <w:lang w:eastAsia="hu-HU"/>
        </w:rPr>
        <w:t>:</w:t>
      </w:r>
      <w:r w:rsidR="007F4D3E" w:rsidRPr="00933223">
        <w:rPr>
          <w:lang w:eastAsia="hu-HU"/>
        </w:rPr>
        <w:t>44</w:t>
      </w:r>
      <w:r w:rsidRPr="00933223">
        <w:rPr>
          <w:lang w:eastAsia="hu-HU"/>
        </w:rPr>
        <w:t xml:space="preserve">) </w:t>
      </w:r>
      <w:r w:rsidR="007F4D3E" w:rsidRPr="00933223">
        <w:rPr>
          <w:lang w:eastAsia="hu-HU"/>
        </w:rPr>
        <w:t xml:space="preserve">hasonlóan </w:t>
      </w:r>
      <w:r w:rsidRPr="00933223">
        <w:rPr>
          <w:lang w:eastAsia="hu-HU"/>
        </w:rPr>
        <w:t xml:space="preserve">az Ausztria felől érkezők többségét tükrözi, </w:t>
      </w:r>
      <w:r w:rsidR="007F4D3E" w:rsidRPr="00933223">
        <w:rPr>
          <w:lang w:eastAsia="hu-HU"/>
        </w:rPr>
        <w:t xml:space="preserve">csakúgy, mint </w:t>
      </w:r>
      <w:r w:rsidRPr="00933223">
        <w:rPr>
          <w:lang w:eastAsia="hu-HU"/>
        </w:rPr>
        <w:t>a tavaszi mérés</w:t>
      </w:r>
      <w:r w:rsidR="007F4D3E" w:rsidRPr="00933223">
        <w:rPr>
          <w:lang w:eastAsia="hu-HU"/>
        </w:rPr>
        <w:t xml:space="preserve"> során. </w:t>
      </w:r>
      <w:r w:rsidRPr="00933223">
        <w:rPr>
          <w:lang w:eastAsia="hu-HU"/>
        </w:rPr>
        <w:t>A reggeli csúcsidőben közlekedő vonatpárok a pénteki naphoz hasonló utasforgalmat bon</w:t>
      </w:r>
      <w:r w:rsidR="007F4D3E" w:rsidRPr="00933223">
        <w:rPr>
          <w:lang w:eastAsia="hu-HU"/>
        </w:rPr>
        <w:t xml:space="preserve">yolítottak le, délután azonban </w:t>
      </w:r>
      <w:r w:rsidRPr="00933223">
        <w:rPr>
          <w:lang w:eastAsia="hu-HU"/>
        </w:rPr>
        <w:t xml:space="preserve">10%-kal kevesebben utaztak Magyarország irányában.  </w:t>
      </w:r>
    </w:p>
    <w:p w:rsidR="008579B1" w:rsidRPr="00933223" w:rsidRDefault="00CA7800" w:rsidP="008579B1">
      <w:pPr>
        <w:spacing w:after="120"/>
        <w:rPr>
          <w:lang w:eastAsia="hu-HU"/>
        </w:rPr>
      </w:pPr>
      <w:r w:rsidRPr="00933223">
        <w:rPr>
          <w:lang w:eastAsia="hu-HU"/>
        </w:rPr>
        <w:t>A</w:t>
      </w:r>
      <w:r w:rsidR="007F4D3E" w:rsidRPr="00933223">
        <w:rPr>
          <w:lang w:eastAsia="hu-HU"/>
        </w:rPr>
        <w:t xml:space="preserve">z irányonkénti utasterhelési adatok </w:t>
      </w:r>
      <w:r w:rsidRPr="00933223">
        <w:rPr>
          <w:lang w:eastAsia="hu-HU"/>
        </w:rPr>
        <w:t>(</w:t>
      </w:r>
      <w:r w:rsidR="00EA29BD">
        <w:fldChar w:fldCharType="begin"/>
      </w:r>
      <w:r w:rsidR="00EA29BD">
        <w:instrText xml:space="preserve"> REF _Ref381370294 \h  \* MERGEFORMAT </w:instrText>
      </w:r>
      <w:r w:rsidR="00EA29BD">
        <w:fldChar w:fldCharType="separate"/>
      </w:r>
      <w:r w:rsidR="00853653" w:rsidRPr="00933223">
        <w:rPr>
          <w:noProof/>
        </w:rPr>
        <w:t>52</w:t>
      </w:r>
      <w:r w:rsidR="00EA29BD">
        <w:fldChar w:fldCharType="end"/>
      </w:r>
      <w:r w:rsidR="00F50F26" w:rsidRPr="00933223">
        <w:rPr>
          <w:lang w:eastAsia="hu-HU"/>
        </w:rPr>
        <w:t>. ábra</w:t>
      </w:r>
      <w:r w:rsidR="007F4D3E" w:rsidRPr="00933223">
        <w:t xml:space="preserve">, </w:t>
      </w:r>
      <w:r w:rsidR="00EA29BD">
        <w:fldChar w:fldCharType="begin"/>
      </w:r>
      <w:r w:rsidR="00EA29BD">
        <w:instrText xml:space="preserve"> REF _Ref373064472 \h  \* MERGEFORMAT </w:instrText>
      </w:r>
      <w:r w:rsidR="00EA29BD">
        <w:fldChar w:fldCharType="separate"/>
      </w:r>
      <w:r w:rsidR="00853653" w:rsidRPr="00933223">
        <w:rPr>
          <w:noProof/>
          <w:lang w:eastAsia="hu-HU"/>
        </w:rPr>
        <w:t>53</w:t>
      </w:r>
      <w:r w:rsidR="00853653" w:rsidRPr="00933223">
        <w:t>. ábra</w:t>
      </w:r>
      <w:r w:rsidR="00EA29BD">
        <w:fldChar w:fldCharType="end"/>
      </w:r>
      <w:r w:rsidRPr="00933223">
        <w:rPr>
          <w:lang w:eastAsia="hu-HU"/>
        </w:rPr>
        <w:t xml:space="preserve">) a </w:t>
      </w:r>
      <w:r w:rsidR="007F4D3E" w:rsidRPr="00933223">
        <w:rPr>
          <w:lang w:eastAsia="hu-HU"/>
        </w:rPr>
        <w:t xml:space="preserve">korábbiakhoz </w:t>
      </w:r>
      <w:r w:rsidRPr="00933223">
        <w:rPr>
          <w:lang w:eastAsia="hu-HU"/>
        </w:rPr>
        <w:t xml:space="preserve">hasonlóan </w:t>
      </w:r>
      <w:r w:rsidR="007F4D3E" w:rsidRPr="00933223">
        <w:rPr>
          <w:lang w:eastAsia="hu-HU"/>
        </w:rPr>
        <w:t>alakulnak</w:t>
      </w:r>
      <w:r w:rsidRPr="00933223">
        <w:rPr>
          <w:lang w:eastAsia="hu-HU"/>
        </w:rPr>
        <w:t>.</w:t>
      </w:r>
      <w:r w:rsidR="008579B1" w:rsidRPr="00933223">
        <w:rPr>
          <w:lang w:eastAsia="hu-HU"/>
        </w:rPr>
        <w:t xml:space="preserve"> </w:t>
      </w:r>
      <w:r w:rsidRPr="00933223">
        <w:rPr>
          <w:lang w:eastAsia="hu-HU"/>
        </w:rPr>
        <w:t>Mindkét irány utasforgalma gyakorlatilag megegyezik a péntekivel, kedden egyedül a Budapest felé továbbutazó</w:t>
      </w:r>
      <w:r w:rsidR="008579B1" w:rsidRPr="00933223">
        <w:rPr>
          <w:lang w:eastAsia="hu-HU"/>
        </w:rPr>
        <w:t>k száma volt szemmel láthatóan nagyobb</w:t>
      </w:r>
      <w:r w:rsidRPr="00933223">
        <w:rPr>
          <w:lang w:eastAsia="hu-HU"/>
        </w:rPr>
        <w:t xml:space="preserve">. </w:t>
      </w:r>
    </w:p>
    <w:p w:rsidR="008579B1" w:rsidRPr="00933223" w:rsidRDefault="00DE5F95" w:rsidP="008579B1">
      <w:pPr>
        <w:spacing w:after="0"/>
        <w:jc w:val="center"/>
        <w:rPr>
          <w:bCs/>
        </w:rPr>
      </w:pPr>
      <w:r w:rsidRPr="00933223">
        <w:rPr>
          <w:noProof/>
          <w:lang w:eastAsia="hu-HU"/>
        </w:rPr>
        <w:drawing>
          <wp:inline distT="0" distB="0" distL="0" distR="0" wp14:anchorId="46CCE07A" wp14:editId="3CCC80D0">
            <wp:extent cx="4311165" cy="3240000"/>
            <wp:effectExtent l="0" t="0" r="0" b="0"/>
            <wp:docPr id="13336"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bookmarkStart w:id="281" w:name="_Ref373064485"/>
    </w:p>
    <w:p w:rsidR="00CA7800" w:rsidRPr="00933223" w:rsidRDefault="00A80FA2" w:rsidP="008579B1">
      <w:pPr>
        <w:jc w:val="center"/>
        <w:rPr>
          <w:noProof/>
          <w:lang w:eastAsia="hu-HU"/>
        </w:rPr>
      </w:pPr>
      <w:r w:rsidRPr="00933223">
        <w:rPr>
          <w:bCs/>
        </w:rPr>
        <w:fldChar w:fldCharType="begin"/>
      </w:r>
      <w:r w:rsidR="00CA7800" w:rsidRPr="00933223">
        <w:instrText xml:space="preserve"> SEQ ábra \* ARABIC </w:instrText>
      </w:r>
      <w:r w:rsidRPr="00933223">
        <w:rPr>
          <w:bCs/>
        </w:rPr>
        <w:fldChar w:fldCharType="separate"/>
      </w:r>
      <w:bookmarkStart w:id="282" w:name="_Ref381370294"/>
      <w:bookmarkStart w:id="283" w:name="_Toc418168044"/>
      <w:r w:rsidR="00C15DD3">
        <w:rPr>
          <w:noProof/>
        </w:rPr>
        <w:t>52</w:t>
      </w:r>
      <w:bookmarkEnd w:id="282"/>
      <w:r w:rsidRPr="00933223">
        <w:rPr>
          <w:bCs/>
        </w:rPr>
        <w:fldChar w:fldCharType="end"/>
      </w:r>
      <w:r w:rsidR="00CA7800" w:rsidRPr="00933223">
        <w:t>. ábra</w:t>
      </w:r>
      <w:bookmarkEnd w:id="281"/>
      <w:r w:rsidR="00CA7800" w:rsidRPr="00933223">
        <w:rPr>
          <w:noProof/>
          <w:lang w:eastAsia="hu-HU"/>
        </w:rPr>
        <w:br/>
        <w:t>Az 530-as vonal Szentgotthárd irányú keddi megállónkénti utasforgalmának jellemzői</w:t>
      </w:r>
      <w:bookmarkEnd w:id="283"/>
    </w:p>
    <w:p w:rsidR="00CA7800" w:rsidRPr="00933223" w:rsidRDefault="00DE5F95" w:rsidP="00EB09EB">
      <w:pPr>
        <w:spacing w:after="0"/>
        <w:jc w:val="center"/>
      </w:pPr>
      <w:r w:rsidRPr="00933223">
        <w:rPr>
          <w:noProof/>
          <w:lang w:eastAsia="hu-HU"/>
        </w:rPr>
        <w:lastRenderedPageBreak/>
        <w:drawing>
          <wp:inline distT="0" distB="0" distL="0" distR="0" wp14:anchorId="0C7672E6" wp14:editId="37229209">
            <wp:extent cx="4263261" cy="3204000"/>
            <wp:effectExtent l="0" t="0" r="4445" b="0"/>
            <wp:docPr id="13337"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srcRect/>
                    <a:stretch>
                      <a:fillRect/>
                    </a:stretch>
                  </pic:blipFill>
                  <pic:spPr bwMode="auto">
                    <a:xfrm>
                      <a:off x="0" y="0"/>
                      <a:ext cx="4263261" cy="3204000"/>
                    </a:xfrm>
                    <a:prstGeom prst="rect">
                      <a:avLst/>
                    </a:prstGeom>
                    <a:noFill/>
                    <a:ln w="9525">
                      <a:noFill/>
                      <a:miter lim="800000"/>
                      <a:headEnd/>
                      <a:tailEnd/>
                    </a:ln>
                  </pic:spPr>
                </pic:pic>
              </a:graphicData>
            </a:graphic>
          </wp:inline>
        </w:drawing>
      </w:r>
    </w:p>
    <w:bookmarkStart w:id="284" w:name="_Ref373064472"/>
    <w:p w:rsidR="00CA7800" w:rsidRPr="00933223" w:rsidRDefault="00A80FA2" w:rsidP="00CA7800">
      <w:pPr>
        <w:pStyle w:val="Kpalrs"/>
        <w:rPr>
          <w:noProof/>
          <w:sz w:val="24"/>
          <w:lang w:eastAsia="hu-HU"/>
        </w:rPr>
      </w:pPr>
      <w:r w:rsidRPr="00933223">
        <w:rPr>
          <w:bCs w:val="0"/>
          <w:noProof/>
          <w:sz w:val="24"/>
          <w:lang w:eastAsia="hu-HU"/>
        </w:rPr>
        <w:fldChar w:fldCharType="begin"/>
      </w:r>
      <w:r w:rsidR="00CA7800" w:rsidRPr="00933223">
        <w:rPr>
          <w:noProof/>
          <w:sz w:val="24"/>
          <w:lang w:eastAsia="hu-HU"/>
        </w:rPr>
        <w:instrText xml:space="preserve"> SEQ ábra \* ARABIC </w:instrText>
      </w:r>
      <w:r w:rsidRPr="00933223">
        <w:rPr>
          <w:bCs w:val="0"/>
          <w:noProof/>
          <w:sz w:val="24"/>
          <w:lang w:eastAsia="hu-HU"/>
        </w:rPr>
        <w:fldChar w:fldCharType="separate"/>
      </w:r>
      <w:bookmarkStart w:id="285" w:name="_Toc418168045"/>
      <w:r w:rsidR="00C15DD3">
        <w:rPr>
          <w:noProof/>
          <w:sz w:val="24"/>
          <w:lang w:eastAsia="hu-HU"/>
        </w:rPr>
        <w:t>53</w:t>
      </w:r>
      <w:r w:rsidRPr="00933223">
        <w:rPr>
          <w:bCs w:val="0"/>
          <w:noProof/>
          <w:sz w:val="24"/>
          <w:lang w:eastAsia="hu-HU"/>
        </w:rPr>
        <w:fldChar w:fldCharType="end"/>
      </w:r>
      <w:r w:rsidR="00CA7800" w:rsidRPr="00933223">
        <w:rPr>
          <w:sz w:val="24"/>
        </w:rPr>
        <w:t>. ábra</w:t>
      </w:r>
      <w:bookmarkEnd w:id="284"/>
      <w:r w:rsidR="00CA7800" w:rsidRPr="00933223">
        <w:rPr>
          <w:noProof/>
          <w:sz w:val="24"/>
          <w:lang w:eastAsia="hu-HU"/>
        </w:rPr>
        <w:br/>
        <w:t>Az 530-as vonal Fehring irányú keddi megállónkénti utasforgalmának jellemzői</w:t>
      </w:r>
      <w:bookmarkEnd w:id="285"/>
    </w:p>
    <w:p w:rsidR="00B434C5" w:rsidRPr="00933223" w:rsidRDefault="00CA7800" w:rsidP="00B434C5">
      <w:pPr>
        <w:spacing w:after="120"/>
        <w:rPr>
          <w:lang w:eastAsia="hu-HU"/>
        </w:rPr>
      </w:pPr>
      <w:r w:rsidRPr="00933223">
        <w:rPr>
          <w:lang w:eastAsia="hu-HU"/>
        </w:rPr>
        <w:t xml:space="preserve">A </w:t>
      </w:r>
      <w:r w:rsidRPr="00933223">
        <w:rPr>
          <w:u w:val="single"/>
          <w:lang w:eastAsia="hu-HU"/>
        </w:rPr>
        <w:t>vasárnapi (délutáni) felméréskor</w:t>
      </w:r>
      <w:r w:rsidRPr="00933223">
        <w:rPr>
          <w:lang w:eastAsia="hu-HU"/>
        </w:rPr>
        <w:t xml:space="preserve"> az utasok irány szerinti megoszlása megfordult, </w:t>
      </w:r>
      <w:r w:rsidR="00200B41" w:rsidRPr="00933223">
        <w:rPr>
          <w:lang w:eastAsia="hu-HU"/>
        </w:rPr>
        <w:t>33</w:t>
      </w:r>
      <w:r w:rsidRPr="00933223">
        <w:rPr>
          <w:lang w:eastAsia="hu-HU"/>
        </w:rPr>
        <w:t>:</w:t>
      </w:r>
      <w:r w:rsidR="00200B41" w:rsidRPr="00933223">
        <w:rPr>
          <w:lang w:eastAsia="hu-HU"/>
        </w:rPr>
        <w:t>67</w:t>
      </w:r>
      <w:r w:rsidRPr="00933223">
        <w:rPr>
          <w:lang w:eastAsia="hu-HU"/>
        </w:rPr>
        <w:t xml:space="preserve"> százalékos értékű, amely</w:t>
      </w:r>
      <w:r w:rsidR="00200B41" w:rsidRPr="00933223">
        <w:rPr>
          <w:lang w:eastAsia="hu-HU"/>
        </w:rPr>
        <w:t xml:space="preserve"> –a tavaszi méréshez hasonlóan–</w:t>
      </w:r>
      <w:r w:rsidRPr="00933223">
        <w:rPr>
          <w:lang w:eastAsia="hu-HU"/>
        </w:rPr>
        <w:t xml:space="preserve"> elsősorban a</w:t>
      </w:r>
      <w:r w:rsidR="00200B41" w:rsidRPr="00933223">
        <w:rPr>
          <w:lang w:eastAsia="hu-HU"/>
        </w:rPr>
        <w:t>bból következik, ho</w:t>
      </w:r>
      <w:r w:rsidRPr="00933223">
        <w:rPr>
          <w:lang w:eastAsia="hu-HU"/>
        </w:rPr>
        <w:t>gy</w:t>
      </w:r>
      <w:r w:rsidR="00200B41" w:rsidRPr="00933223">
        <w:rPr>
          <w:lang w:eastAsia="hu-HU"/>
        </w:rPr>
        <w:t xml:space="preserve"> vasárnap</w:t>
      </w:r>
      <w:r w:rsidRPr="00933223">
        <w:rPr>
          <w:lang w:eastAsia="hu-HU"/>
        </w:rPr>
        <w:t xml:space="preserve"> </w:t>
      </w:r>
      <w:r w:rsidR="00200B41" w:rsidRPr="00933223">
        <w:rPr>
          <w:lang w:eastAsia="hu-HU"/>
        </w:rPr>
        <w:t xml:space="preserve">este </w:t>
      </w:r>
      <w:r w:rsidRPr="00933223">
        <w:rPr>
          <w:lang w:eastAsia="hu-HU"/>
        </w:rPr>
        <w:t>a Budapest–Graz viszonylatú InterCityt</w:t>
      </w:r>
      <w:r w:rsidR="00200B41" w:rsidRPr="00933223">
        <w:rPr>
          <w:lang w:eastAsia="hu-HU"/>
        </w:rPr>
        <w:t xml:space="preserve"> is lemértük, a pénteki és keddi mérésekkel ellentétben. A </w:t>
      </w:r>
      <w:r w:rsidRPr="00933223">
        <w:rPr>
          <w:lang w:eastAsia="hu-HU"/>
        </w:rPr>
        <w:t>többi</w:t>
      </w:r>
      <w:r w:rsidR="00200B41" w:rsidRPr="00933223">
        <w:rPr>
          <w:lang w:eastAsia="hu-HU"/>
        </w:rPr>
        <w:t xml:space="preserve"> Fehringbe közlekedő </w:t>
      </w:r>
      <w:r w:rsidRPr="00933223">
        <w:rPr>
          <w:lang w:eastAsia="hu-HU"/>
        </w:rPr>
        <w:t xml:space="preserve">személyvonaton </w:t>
      </w:r>
      <w:r w:rsidR="00200B41" w:rsidRPr="00933223">
        <w:rPr>
          <w:lang w:eastAsia="hu-HU"/>
        </w:rPr>
        <w:t xml:space="preserve">egyébként </w:t>
      </w:r>
      <w:r w:rsidRPr="00933223">
        <w:rPr>
          <w:lang w:eastAsia="hu-HU"/>
        </w:rPr>
        <w:t>jellemzően ugyanannyian vagy kevesebben uta</w:t>
      </w:r>
      <w:r w:rsidR="00200B41" w:rsidRPr="00933223">
        <w:rPr>
          <w:lang w:eastAsia="hu-HU"/>
        </w:rPr>
        <w:t xml:space="preserve">ztak, mint Szentgotthárd felé. </w:t>
      </w:r>
      <w:r w:rsidRPr="00933223">
        <w:rPr>
          <w:lang w:eastAsia="hu-HU"/>
        </w:rPr>
        <w:t>Az átlagos utasszám</w:t>
      </w:r>
      <w:r w:rsidR="00624560" w:rsidRPr="00933223">
        <w:rPr>
          <w:lang w:eastAsia="hu-HU"/>
        </w:rPr>
        <w:t xml:space="preserve"> ennek megfelelően</w:t>
      </w:r>
      <w:r w:rsidRPr="00933223">
        <w:rPr>
          <w:lang w:eastAsia="hu-HU"/>
        </w:rPr>
        <w:t xml:space="preserve"> </w:t>
      </w:r>
      <w:r w:rsidR="00200B41" w:rsidRPr="00933223">
        <w:rPr>
          <w:lang w:eastAsia="hu-HU"/>
        </w:rPr>
        <w:t>17, illetve 34</w:t>
      </w:r>
      <w:r w:rsidRPr="00933223">
        <w:rPr>
          <w:lang w:eastAsia="hu-HU"/>
        </w:rPr>
        <w:t xml:space="preserve"> fő volt a két irányban. </w:t>
      </w:r>
    </w:p>
    <w:p w:rsidR="00200B41" w:rsidRPr="00933223" w:rsidRDefault="00CA7800" w:rsidP="00200B41">
      <w:pPr>
        <w:rPr>
          <w:lang w:eastAsia="hu-HU"/>
        </w:rPr>
      </w:pPr>
      <w:r w:rsidRPr="00933223">
        <w:rPr>
          <w:lang w:eastAsia="hu-HU"/>
        </w:rPr>
        <w:t xml:space="preserve">Az </w:t>
      </w:r>
      <w:r w:rsidR="00A12A1D" w:rsidRPr="00933223">
        <w:rPr>
          <w:lang w:eastAsia="hu-HU"/>
        </w:rPr>
        <w:t>utasterhelés az eddigiekhez</w:t>
      </w:r>
      <w:r w:rsidR="00200B41" w:rsidRPr="00933223">
        <w:rPr>
          <w:lang w:eastAsia="hu-HU"/>
        </w:rPr>
        <w:t xml:space="preserve"> hasonlóan</w:t>
      </w:r>
      <w:r w:rsidR="00A12A1D" w:rsidRPr="00933223">
        <w:rPr>
          <w:lang w:eastAsia="hu-HU"/>
        </w:rPr>
        <w:t xml:space="preserve"> </w:t>
      </w:r>
      <w:r w:rsidR="00F76366" w:rsidRPr="00933223">
        <w:rPr>
          <w:lang w:eastAsia="hu-HU"/>
        </w:rPr>
        <w:t xml:space="preserve">változott </w:t>
      </w:r>
      <w:r w:rsidR="00A12A1D" w:rsidRPr="00933223">
        <w:rPr>
          <w:lang w:eastAsia="hu-HU"/>
        </w:rPr>
        <w:t>(</w:t>
      </w:r>
      <w:r w:rsidR="00EA29BD">
        <w:fldChar w:fldCharType="begin"/>
      </w:r>
      <w:r w:rsidR="00EA29BD">
        <w:instrText xml:space="preserve"> REF _Ref381370326 \h  \* MERGEFORMAT </w:instrText>
      </w:r>
      <w:r w:rsidR="00EA29BD">
        <w:fldChar w:fldCharType="separate"/>
      </w:r>
      <w:r w:rsidR="00853653" w:rsidRPr="00933223">
        <w:rPr>
          <w:noProof/>
          <w:lang w:eastAsia="hu-HU"/>
        </w:rPr>
        <w:t>54</w:t>
      </w:r>
      <w:r w:rsidR="00EA29BD">
        <w:fldChar w:fldCharType="end"/>
      </w:r>
      <w:r w:rsidR="00F50F26" w:rsidRPr="00933223">
        <w:rPr>
          <w:lang w:eastAsia="hu-HU"/>
        </w:rPr>
        <w:t>. ábra</w:t>
      </w:r>
      <w:r w:rsidR="00A12A1D" w:rsidRPr="00933223">
        <w:t xml:space="preserve">, </w:t>
      </w:r>
      <w:r w:rsidR="00EA29BD">
        <w:fldChar w:fldCharType="begin"/>
      </w:r>
      <w:r w:rsidR="00EA29BD">
        <w:instrText xml:space="preserve"> REF _Ref373064427 \h  \* MERGEFORMAT </w:instrText>
      </w:r>
      <w:r w:rsidR="00EA29BD">
        <w:fldChar w:fldCharType="separate"/>
      </w:r>
      <w:r w:rsidR="00853653" w:rsidRPr="00933223">
        <w:rPr>
          <w:noProof/>
        </w:rPr>
        <w:t>55</w:t>
      </w:r>
      <w:r w:rsidR="00853653" w:rsidRPr="00933223">
        <w:t>. ábra</w:t>
      </w:r>
      <w:r w:rsidR="00EA29BD">
        <w:fldChar w:fldCharType="end"/>
      </w:r>
      <w:r w:rsidR="00A12A1D" w:rsidRPr="00933223">
        <w:rPr>
          <w:lang w:eastAsia="hu-HU"/>
        </w:rPr>
        <w:t>)</w:t>
      </w:r>
      <w:r w:rsidR="00B434C5" w:rsidRPr="00933223">
        <w:rPr>
          <w:lang w:eastAsia="hu-HU"/>
        </w:rPr>
        <w:t>,</w:t>
      </w:r>
      <w:r w:rsidRPr="00933223">
        <w:rPr>
          <w:lang w:eastAsia="hu-HU"/>
        </w:rPr>
        <w:t xml:space="preserve"> </w:t>
      </w:r>
      <w:r w:rsidR="00B434C5" w:rsidRPr="00933223">
        <w:rPr>
          <w:lang w:eastAsia="hu-HU"/>
        </w:rPr>
        <w:t>azonban</w:t>
      </w:r>
      <w:r w:rsidR="00200B41" w:rsidRPr="00933223">
        <w:rPr>
          <w:lang w:eastAsia="hu-HU"/>
        </w:rPr>
        <w:t xml:space="preserve"> </w:t>
      </w:r>
      <w:r w:rsidRPr="00933223">
        <w:rPr>
          <w:lang w:eastAsia="hu-HU"/>
        </w:rPr>
        <w:t xml:space="preserve">Ausztria felé </w:t>
      </w:r>
      <w:r w:rsidR="00200B41" w:rsidRPr="00933223">
        <w:rPr>
          <w:lang w:eastAsia="hu-HU"/>
        </w:rPr>
        <w:t>–</w:t>
      </w:r>
      <w:r w:rsidRPr="00933223">
        <w:rPr>
          <w:lang w:eastAsia="hu-HU"/>
        </w:rPr>
        <w:t xml:space="preserve">az </w:t>
      </w:r>
      <w:r w:rsidR="00200B41" w:rsidRPr="00933223">
        <w:rPr>
          <w:lang w:eastAsia="hu-HU"/>
        </w:rPr>
        <w:t>InterCity</w:t>
      </w:r>
      <w:r w:rsidR="00B434C5" w:rsidRPr="00933223">
        <w:rPr>
          <w:lang w:eastAsia="hu-HU"/>
        </w:rPr>
        <w:t>ne</w:t>
      </w:r>
      <w:r w:rsidR="00F50F26" w:rsidRPr="00933223">
        <w:rPr>
          <w:lang w:eastAsia="hu-HU"/>
        </w:rPr>
        <w:t>k köszönhetően</w:t>
      </w:r>
      <w:r w:rsidR="00200B41" w:rsidRPr="00933223">
        <w:rPr>
          <w:lang w:eastAsia="hu-HU"/>
        </w:rPr>
        <w:t>–</w:t>
      </w:r>
      <w:r w:rsidR="00B434C5" w:rsidRPr="00933223">
        <w:rPr>
          <w:lang w:eastAsia="hu-HU"/>
        </w:rPr>
        <w:t xml:space="preserve"> szemmel láthatóan többen utaznak</w:t>
      </w:r>
      <w:r w:rsidR="00200B41" w:rsidRPr="00933223">
        <w:rPr>
          <w:lang w:eastAsia="hu-HU"/>
        </w:rPr>
        <w:t>, mint ellenkező irányban</w:t>
      </w:r>
      <w:r w:rsidRPr="00933223">
        <w:rPr>
          <w:lang w:eastAsia="hu-HU"/>
        </w:rPr>
        <w:t>.</w:t>
      </w:r>
    </w:p>
    <w:p w:rsidR="00200B41" w:rsidRPr="00933223" w:rsidRDefault="00DE5F95" w:rsidP="00200B41">
      <w:pPr>
        <w:spacing w:after="0"/>
        <w:jc w:val="center"/>
        <w:rPr>
          <w:bCs/>
          <w:noProof/>
          <w:lang w:eastAsia="hu-HU"/>
        </w:rPr>
      </w:pPr>
      <w:r w:rsidRPr="00933223">
        <w:rPr>
          <w:noProof/>
          <w:lang w:eastAsia="hu-HU"/>
        </w:rPr>
        <w:lastRenderedPageBreak/>
        <w:drawing>
          <wp:inline distT="0" distB="0" distL="0" distR="0" wp14:anchorId="44492AC0" wp14:editId="45F9EC87">
            <wp:extent cx="4263260" cy="3204000"/>
            <wp:effectExtent l="0" t="0" r="4445" b="0"/>
            <wp:docPr id="13338"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 cstate="print"/>
                    <a:srcRect/>
                    <a:stretch>
                      <a:fillRect/>
                    </a:stretch>
                  </pic:blipFill>
                  <pic:spPr bwMode="auto">
                    <a:xfrm>
                      <a:off x="0" y="0"/>
                      <a:ext cx="4263260" cy="3204000"/>
                    </a:xfrm>
                    <a:prstGeom prst="rect">
                      <a:avLst/>
                    </a:prstGeom>
                    <a:noFill/>
                    <a:ln w="9525">
                      <a:noFill/>
                      <a:miter lim="800000"/>
                      <a:headEnd/>
                      <a:tailEnd/>
                    </a:ln>
                  </pic:spPr>
                </pic:pic>
              </a:graphicData>
            </a:graphic>
          </wp:inline>
        </w:drawing>
      </w:r>
      <w:bookmarkStart w:id="286" w:name="_Ref373064447"/>
    </w:p>
    <w:p w:rsidR="00CA7800" w:rsidRPr="00933223" w:rsidRDefault="00A80FA2" w:rsidP="00200B41">
      <w:pPr>
        <w:jc w:val="center"/>
        <w:rPr>
          <w:noProof/>
          <w:lang w:eastAsia="hu-HU"/>
        </w:rPr>
      </w:pPr>
      <w:r w:rsidRPr="00933223">
        <w:rPr>
          <w:bCs/>
          <w:noProof/>
          <w:lang w:eastAsia="hu-HU"/>
        </w:rPr>
        <w:fldChar w:fldCharType="begin"/>
      </w:r>
      <w:r w:rsidR="00CA7800" w:rsidRPr="00933223">
        <w:rPr>
          <w:noProof/>
          <w:lang w:eastAsia="hu-HU"/>
        </w:rPr>
        <w:instrText xml:space="preserve"> SEQ ábra \* ARABIC </w:instrText>
      </w:r>
      <w:r w:rsidRPr="00933223">
        <w:rPr>
          <w:bCs/>
          <w:noProof/>
          <w:lang w:eastAsia="hu-HU"/>
        </w:rPr>
        <w:fldChar w:fldCharType="separate"/>
      </w:r>
      <w:bookmarkStart w:id="287" w:name="_Ref381370326"/>
      <w:bookmarkStart w:id="288" w:name="_Toc418168046"/>
      <w:r w:rsidR="00C15DD3">
        <w:rPr>
          <w:noProof/>
          <w:lang w:eastAsia="hu-HU"/>
        </w:rPr>
        <w:t>54</w:t>
      </w:r>
      <w:bookmarkEnd w:id="287"/>
      <w:r w:rsidRPr="00933223">
        <w:rPr>
          <w:bCs/>
          <w:noProof/>
          <w:lang w:eastAsia="hu-HU"/>
        </w:rPr>
        <w:fldChar w:fldCharType="end"/>
      </w:r>
      <w:r w:rsidR="00CA7800" w:rsidRPr="00933223">
        <w:t>. ábra</w:t>
      </w:r>
      <w:bookmarkEnd w:id="286"/>
      <w:r w:rsidR="00CA7800" w:rsidRPr="00933223">
        <w:rPr>
          <w:noProof/>
          <w:lang w:eastAsia="hu-HU"/>
        </w:rPr>
        <w:br/>
        <w:t>Az 530-as vonal Szentgotthárd irányú vasárnapi megállónkénti utasforgalmának jellemzői</w:t>
      </w:r>
      <w:bookmarkEnd w:id="288"/>
    </w:p>
    <w:p w:rsidR="00CA7800" w:rsidRPr="00933223" w:rsidRDefault="00DE5F95" w:rsidP="00EB09EB">
      <w:pPr>
        <w:keepNext/>
        <w:spacing w:after="0"/>
        <w:jc w:val="center"/>
      </w:pPr>
      <w:r w:rsidRPr="00933223">
        <w:rPr>
          <w:noProof/>
          <w:lang w:eastAsia="hu-HU"/>
        </w:rPr>
        <w:drawing>
          <wp:inline distT="0" distB="0" distL="0" distR="0" wp14:anchorId="1FF3DCA6" wp14:editId="69648B78">
            <wp:extent cx="4311164" cy="3240000"/>
            <wp:effectExtent l="0" t="0" r="0" b="0"/>
            <wp:docPr id="13339"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 cstate="print"/>
                    <a:srcRect/>
                    <a:stretch>
                      <a:fillRect/>
                    </a:stretch>
                  </pic:blipFill>
                  <pic:spPr bwMode="auto">
                    <a:xfrm>
                      <a:off x="0" y="0"/>
                      <a:ext cx="4311164" cy="3240000"/>
                    </a:xfrm>
                    <a:prstGeom prst="rect">
                      <a:avLst/>
                    </a:prstGeom>
                    <a:noFill/>
                    <a:ln w="9525">
                      <a:noFill/>
                      <a:miter lim="800000"/>
                      <a:headEnd/>
                      <a:tailEnd/>
                    </a:ln>
                  </pic:spPr>
                </pic:pic>
              </a:graphicData>
            </a:graphic>
          </wp:inline>
        </w:drawing>
      </w:r>
      <w:r w:rsidR="00CA7800" w:rsidRPr="00933223">
        <w:t xml:space="preserve">  </w:t>
      </w:r>
    </w:p>
    <w:bookmarkStart w:id="289" w:name="_Ref373064427"/>
    <w:p w:rsidR="00CA7800" w:rsidRPr="00933223" w:rsidRDefault="00A80FA2" w:rsidP="00CA7800">
      <w:pPr>
        <w:pStyle w:val="Kpalrs"/>
        <w:rPr>
          <w:noProof/>
          <w:sz w:val="24"/>
          <w:lang w:eastAsia="hu-HU"/>
        </w:rPr>
      </w:pPr>
      <w:r w:rsidRPr="00933223">
        <w:rPr>
          <w:bCs w:val="0"/>
          <w:sz w:val="24"/>
        </w:rPr>
        <w:fldChar w:fldCharType="begin"/>
      </w:r>
      <w:r w:rsidR="00CA7800" w:rsidRPr="00933223">
        <w:rPr>
          <w:sz w:val="24"/>
        </w:rPr>
        <w:instrText xml:space="preserve"> SEQ ábra \* ARABIC </w:instrText>
      </w:r>
      <w:r w:rsidRPr="00933223">
        <w:rPr>
          <w:bCs w:val="0"/>
          <w:sz w:val="24"/>
        </w:rPr>
        <w:fldChar w:fldCharType="separate"/>
      </w:r>
      <w:bookmarkStart w:id="290" w:name="_Toc418168047"/>
      <w:r w:rsidR="00C15DD3">
        <w:rPr>
          <w:noProof/>
          <w:sz w:val="24"/>
        </w:rPr>
        <w:t>55</w:t>
      </w:r>
      <w:r w:rsidRPr="00933223">
        <w:rPr>
          <w:bCs w:val="0"/>
          <w:sz w:val="24"/>
        </w:rPr>
        <w:fldChar w:fldCharType="end"/>
      </w:r>
      <w:r w:rsidR="00CA7800" w:rsidRPr="00933223">
        <w:rPr>
          <w:sz w:val="24"/>
        </w:rPr>
        <w:t>. ábra</w:t>
      </w:r>
      <w:bookmarkEnd w:id="289"/>
      <w:r w:rsidR="00CA7800" w:rsidRPr="00933223">
        <w:rPr>
          <w:noProof/>
          <w:sz w:val="24"/>
          <w:lang w:eastAsia="hu-HU"/>
        </w:rPr>
        <w:br/>
        <w:t>Az 530-as vonal Fehring irányú vasárnapi megállónkénti utasforgalmának jellemzői</w:t>
      </w:r>
      <w:bookmarkEnd w:id="290"/>
    </w:p>
    <w:p w:rsidR="00CA7800" w:rsidRPr="00933223" w:rsidRDefault="00CA7800" w:rsidP="00853653">
      <w:pPr>
        <w:spacing w:after="480"/>
      </w:pPr>
      <w:r w:rsidRPr="00933223">
        <w:t xml:space="preserve">A hétköznapi mérésekről tehát összességében elmondható, hogy kedden és pénteken átlagosan </w:t>
      </w:r>
      <w:r w:rsidR="00B434C5" w:rsidRPr="00933223">
        <w:t xml:space="preserve">közel </w:t>
      </w:r>
      <w:r w:rsidRPr="00933223">
        <w:t>ugyanannyian utaztak</w:t>
      </w:r>
      <w:r w:rsidR="004C2E0E" w:rsidRPr="00933223">
        <w:t xml:space="preserve"> egy-egy vonaton</w:t>
      </w:r>
      <w:r w:rsidRPr="00933223">
        <w:t xml:space="preserve">, a vasárnap délutáni mérés során pedig –az InterCity vonatot leszámítva– hasonló (valamivel kisebb mértékű) átlagos </w:t>
      </w:r>
      <w:r w:rsidRPr="00933223">
        <w:lastRenderedPageBreak/>
        <w:t>utasforgalmi adatokat kaptunk</w:t>
      </w:r>
      <w:r w:rsidR="00B434C5" w:rsidRPr="00933223">
        <w:t>,</w:t>
      </w:r>
      <w:r w:rsidRPr="00933223">
        <w:t xml:space="preserve"> azonban a jóval ritkább menetrend miatt ez alig feleakkora utasforgalmat jelent, mint a pénteki és a keddi számadatok.</w:t>
      </w:r>
    </w:p>
    <w:p w:rsidR="00CA7800" w:rsidRPr="00933223" w:rsidRDefault="00CA7800" w:rsidP="00CA7800">
      <w:r w:rsidRPr="00933223">
        <w:rPr>
          <w:lang w:eastAsia="hu-HU"/>
        </w:rPr>
        <w:t xml:space="preserve">A </w:t>
      </w:r>
      <w:r w:rsidR="00EA29BD">
        <w:fldChar w:fldCharType="begin"/>
      </w:r>
      <w:r w:rsidR="00EA29BD">
        <w:instrText xml:space="preserve"> REF _Ref373064402 \h  \* MERGEFORMAT </w:instrText>
      </w:r>
      <w:r w:rsidR="00EA29BD">
        <w:fldChar w:fldCharType="separate"/>
      </w:r>
      <w:r w:rsidR="00853653" w:rsidRPr="00933223">
        <w:rPr>
          <w:noProof/>
        </w:rPr>
        <w:t>11</w:t>
      </w:r>
      <w:r w:rsidR="00853653" w:rsidRPr="00933223">
        <w:t>. táblázat</w:t>
      </w:r>
      <w:r w:rsidR="00EA29BD">
        <w:fldChar w:fldCharType="end"/>
      </w:r>
      <w:r w:rsidRPr="00933223">
        <w:rPr>
          <w:lang w:eastAsia="hu-HU"/>
        </w:rPr>
        <w:t>ban mérési időszakonként és irányonként összevetettük a vizsgált vonalszakasz legnagyobb utasforgalmát bonyolító, illetve a legtöbb határon átutazó utast szállító szerelvényeit. Bár a délelőtti mérésekre általánosan jellemző, hogy a határátlépéskor a legtöbb utast szállító szerelvények az osztrák szakaszon is a legforgalmasabbak voltak, ugyanez az összefüggés a délután mért vonatok esetében nem mondható el. A határ átlépésekor a legnagyobb forgalmat vasárnap, a Szentgotthár</w:t>
      </w:r>
      <w:r w:rsidR="00B434C5" w:rsidRPr="00933223">
        <w:rPr>
          <w:lang w:eastAsia="hu-HU"/>
        </w:rPr>
        <w:t>dról 20:20-kor induló InterCity</w:t>
      </w:r>
      <w:r w:rsidR="00C21FFB" w:rsidRPr="00933223">
        <w:rPr>
          <w:lang w:eastAsia="hu-HU"/>
        </w:rPr>
        <w:t>n</w:t>
      </w:r>
      <w:r w:rsidR="00B434C5" w:rsidRPr="00933223">
        <w:rPr>
          <w:lang w:eastAsia="hu-HU"/>
        </w:rPr>
        <w:t xml:space="preserve">, míg a maximális </w:t>
      </w:r>
      <w:r w:rsidRPr="00933223">
        <w:rPr>
          <w:lang w:eastAsia="hu-HU"/>
        </w:rPr>
        <w:t>utasterhelést</w:t>
      </w:r>
      <w:r w:rsidR="00B434C5" w:rsidRPr="00933223">
        <w:rPr>
          <w:lang w:eastAsia="hu-HU"/>
        </w:rPr>
        <w:t xml:space="preserve"> </w:t>
      </w:r>
      <w:r w:rsidRPr="00933223">
        <w:rPr>
          <w:lang w:eastAsia="hu-HU"/>
        </w:rPr>
        <w:t>ugyancsak e vonaton mértük</w:t>
      </w:r>
      <w:r w:rsidR="00B434C5" w:rsidRPr="00933223">
        <w:rPr>
          <w:lang w:eastAsia="hu-HU"/>
        </w:rPr>
        <w:t xml:space="preserve"> (az osztrák szakaszon)</w:t>
      </w:r>
      <w:r w:rsidRPr="00933223">
        <w:rPr>
          <w:lang w:eastAsia="hu-HU"/>
        </w:rPr>
        <w:t>.</w:t>
      </w:r>
    </w:p>
    <w:p w:rsidR="00CA7800" w:rsidRPr="00933223" w:rsidRDefault="00CA7800" w:rsidP="00EB09EB">
      <w:pPr>
        <w:spacing w:after="0"/>
        <w:jc w:val="center"/>
      </w:pPr>
      <w:r w:rsidRPr="00933223">
        <w:rPr>
          <w:noProof/>
          <w:lang w:eastAsia="hu-HU"/>
        </w:rPr>
        <w:drawing>
          <wp:inline distT="0" distB="0" distL="0" distR="0" wp14:anchorId="51475927" wp14:editId="39340FD9">
            <wp:extent cx="5760720" cy="2058222"/>
            <wp:effectExtent l="0" t="0" r="0" b="0"/>
            <wp:docPr id="502" name="Kép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720" cy="2058222"/>
                    </a:xfrm>
                    <a:prstGeom prst="rect">
                      <a:avLst/>
                    </a:prstGeom>
                    <a:noFill/>
                    <a:ln>
                      <a:noFill/>
                    </a:ln>
                  </pic:spPr>
                </pic:pic>
              </a:graphicData>
            </a:graphic>
          </wp:inline>
        </w:drawing>
      </w:r>
    </w:p>
    <w:bookmarkStart w:id="291" w:name="_Ref373064402"/>
    <w:p w:rsidR="000733AF" w:rsidRPr="00933223" w:rsidRDefault="00C15DD3" w:rsidP="00F14F02">
      <w:pPr>
        <w:jc w:val="center"/>
      </w:pPr>
      <w:r>
        <w:fldChar w:fldCharType="begin"/>
      </w:r>
      <w:r>
        <w:instrText xml:space="preserve"> SEQ táblázat \* ARABIC </w:instrText>
      </w:r>
      <w:r>
        <w:fldChar w:fldCharType="separate"/>
      </w:r>
      <w:bookmarkStart w:id="292" w:name="_Toc418168489"/>
      <w:r>
        <w:rPr>
          <w:noProof/>
        </w:rPr>
        <w:t>11</w:t>
      </w:r>
      <w:r>
        <w:fldChar w:fldCharType="end"/>
      </w:r>
      <w:r w:rsidR="00CA7800" w:rsidRPr="00933223">
        <w:t>. táblázat</w:t>
      </w:r>
      <w:bookmarkEnd w:id="291"/>
      <w:r w:rsidR="00CA7800" w:rsidRPr="00933223">
        <w:br/>
        <w:t xml:space="preserve">Az 530-as vasútvonal legnagyobb </w:t>
      </w:r>
      <w:proofErr w:type="gramStart"/>
      <w:r w:rsidR="00CA7800" w:rsidRPr="00933223">
        <w:t>határátlépő- és utasforgalmú</w:t>
      </w:r>
      <w:proofErr w:type="gramEnd"/>
      <w:r w:rsidR="00CA7800" w:rsidRPr="00933223">
        <w:t xml:space="preserve"> vonatai mérési időszakonként</w:t>
      </w:r>
      <w:bookmarkEnd w:id="292"/>
    </w:p>
    <w:p w:rsidR="000733AF" w:rsidRPr="00933223" w:rsidRDefault="000733AF" w:rsidP="000733AF">
      <w:pPr>
        <w:spacing w:before="120"/>
        <w:rPr>
          <w:u w:val="single"/>
        </w:rPr>
      </w:pPr>
      <w:r w:rsidRPr="00933223">
        <w:rPr>
          <w:u w:val="single"/>
        </w:rPr>
        <w:t>Összehasonlítás</w:t>
      </w:r>
    </w:p>
    <w:p w:rsidR="00806193" w:rsidRPr="00933223" w:rsidRDefault="005F72E1" w:rsidP="0027683E">
      <w:r w:rsidRPr="00933223">
        <w:t>A S</w:t>
      </w:r>
      <w:r w:rsidR="00806193" w:rsidRPr="00933223">
        <w:t>zentgotthárd–Fehring vonalszakaszon a</w:t>
      </w:r>
      <w:r w:rsidRPr="00933223">
        <w:t xml:space="preserve"> májusi fel</w:t>
      </w:r>
      <w:r w:rsidR="00806193" w:rsidRPr="00933223">
        <w:t>mérési napok</w:t>
      </w:r>
      <w:r w:rsidRPr="00933223">
        <w:t xml:space="preserve">on a reggeli és délutáni </w:t>
      </w:r>
      <w:r w:rsidR="00806193" w:rsidRPr="00933223">
        <w:t xml:space="preserve">csúcsidőszakban </w:t>
      </w:r>
      <w:r w:rsidRPr="00933223">
        <w:t>összesen kevesebb, mint 25</w:t>
      </w:r>
      <w:r w:rsidR="00806193" w:rsidRPr="00933223">
        <w:t xml:space="preserve">0 fő utazott irányonként, </w:t>
      </w:r>
      <w:r w:rsidRPr="00933223">
        <w:t>ám ez az érték tovább csökke</w:t>
      </w:r>
      <w:r w:rsidR="0027683E" w:rsidRPr="00933223">
        <w:t>nt 200 alá a júliusi időszakban, ugyanis a</w:t>
      </w:r>
      <w:r w:rsidR="00806193" w:rsidRPr="00933223">
        <w:t xml:space="preserve"> belföldi forgalom közel</w:t>
      </w:r>
      <w:r w:rsidR="0027683E" w:rsidRPr="00933223">
        <w:t xml:space="preserve"> 30%-kal esett vissza. Ennek ellenére</w:t>
      </w:r>
      <w:r w:rsidR="00806193" w:rsidRPr="00933223">
        <w:t xml:space="preserve"> a határátmenetben gyakorlatilag alig történt visszaesés, és mivel két vonatot nem vizsgáltunk a tavaszi mérés tapasztalatai alapján, így a határt átlépő vonatok</w:t>
      </w:r>
      <w:r w:rsidR="00B434C5" w:rsidRPr="00933223">
        <w:t xml:space="preserve"> átlagos utasszáma 1 %-kal </w:t>
      </w:r>
      <w:r w:rsidR="00D213D6" w:rsidRPr="00933223">
        <w:t>nagyobb l</w:t>
      </w:r>
      <w:r w:rsidR="00B434C5" w:rsidRPr="00933223">
        <w:t>ett</w:t>
      </w:r>
      <w:r w:rsidR="00806193" w:rsidRPr="00933223">
        <w:t>.</w:t>
      </w:r>
      <w:r w:rsidR="00273B1F" w:rsidRPr="00933223">
        <w:t xml:space="preserve"> A vonalszakaszon így 35-ről közel 50</w:t>
      </w:r>
      <w:r w:rsidR="00B434C5" w:rsidRPr="00933223">
        <w:t xml:space="preserve"> </w:t>
      </w:r>
      <w:r w:rsidR="00273B1F" w:rsidRPr="00933223">
        <w:t>%</w:t>
      </w:r>
      <w:r w:rsidR="00D213D6" w:rsidRPr="00933223">
        <w:t>-ra emelkedett</w:t>
      </w:r>
      <w:r w:rsidR="00273B1F" w:rsidRPr="00933223">
        <w:t xml:space="preserve"> a határt átlépők aránya, ami a</w:t>
      </w:r>
      <w:r w:rsidR="00D213D6" w:rsidRPr="00933223">
        <w:t>z összes vasútvonalat figyelembe véve</w:t>
      </w:r>
      <w:r w:rsidR="00273B1F" w:rsidRPr="00933223">
        <w:t xml:space="preserve"> legnagyobb mértékű növekedés</w:t>
      </w:r>
      <w:r w:rsidR="00D213D6" w:rsidRPr="00933223">
        <w:t xml:space="preserve">, azonban </w:t>
      </w:r>
      <w:r w:rsidR="00BC2E71" w:rsidRPr="00933223">
        <w:t>figyelembe kell venni, hogy egy alacsonyabb utasforgalmú vasútvonalon ugyanakkora utasszám-változás nagyobb százalékos változást eredményez, mint a nagyobb utasforgalmú vasútvonalakon.</w:t>
      </w:r>
    </w:p>
    <w:p w:rsidR="00B434C5" w:rsidRPr="00933223" w:rsidRDefault="0027683E" w:rsidP="0027683E">
      <w:r w:rsidRPr="00933223">
        <w:t>A legnagyobb utasterhelésű és a legtöbb határt átlépő utast szállító vonatok lényegében ugyanazok maradtak, ám ezek utasforgalma nem tűnik ki jelentősebben a többi utasszállító vonatéhoz képest (kivéve a Graz–Budapest–Graz InterCityk esetében, amelyek rendre kimagaslóan több utast szállítottak mindkét irányban).</w:t>
      </w:r>
    </w:p>
    <w:p w:rsidR="00B434C5" w:rsidRPr="00933223" w:rsidRDefault="00B434C5">
      <w:pPr>
        <w:spacing w:after="200" w:line="276" w:lineRule="auto"/>
        <w:jc w:val="left"/>
      </w:pPr>
      <w:r w:rsidRPr="00933223">
        <w:br w:type="page"/>
      </w:r>
    </w:p>
    <w:p w:rsidR="00DA5781" w:rsidRPr="00933223" w:rsidRDefault="00DA5781" w:rsidP="00022681">
      <w:pPr>
        <w:pStyle w:val="Cmsor3"/>
        <w:tabs>
          <w:tab w:val="clear" w:pos="709"/>
          <w:tab w:val="left" w:pos="284"/>
        </w:tabs>
        <w:ind w:left="993" w:hanging="709"/>
      </w:pPr>
      <w:bookmarkStart w:id="293" w:name="_Toc367863750"/>
      <w:bookmarkStart w:id="294" w:name="_Toc368580888"/>
      <w:bookmarkStart w:id="295" w:name="_Toc373177547"/>
      <w:bookmarkStart w:id="296" w:name="_Toc418168556"/>
      <w:r w:rsidRPr="00933223">
        <w:lastRenderedPageBreak/>
        <w:t xml:space="preserve">700 Győr – Hegyeshalom – Bruck </w:t>
      </w:r>
      <w:proofErr w:type="gramStart"/>
      <w:r w:rsidRPr="00933223">
        <w:t>a.</w:t>
      </w:r>
      <w:proofErr w:type="gramEnd"/>
      <w:r w:rsidRPr="00933223">
        <w:t xml:space="preserve"> d. Leitha – Wien vasútvonal</w:t>
      </w:r>
      <w:bookmarkEnd w:id="293"/>
      <w:bookmarkEnd w:id="294"/>
      <w:bookmarkEnd w:id="295"/>
      <w:bookmarkEnd w:id="296"/>
    </w:p>
    <w:p w:rsidR="000270E6" w:rsidRPr="00933223" w:rsidRDefault="000270E6" w:rsidP="000270E6">
      <w:pPr>
        <w:rPr>
          <w:u w:val="single"/>
        </w:rPr>
      </w:pPr>
      <w:r w:rsidRPr="00933223">
        <w:rPr>
          <w:u w:val="single"/>
        </w:rPr>
        <w:t>A tavaszi felmérési eredmények részletes elemzése</w:t>
      </w:r>
    </w:p>
    <w:p w:rsidR="00DA5781" w:rsidRPr="00933223" w:rsidRDefault="00DA5781" w:rsidP="00DA5781">
      <w:pPr>
        <w:rPr>
          <w:lang w:eastAsia="hu-HU"/>
        </w:rPr>
      </w:pPr>
      <w:r w:rsidRPr="00933223">
        <w:rPr>
          <w:lang w:eastAsia="hu-HU"/>
        </w:rPr>
        <w:t xml:space="preserve">A vasútvonalon Győr és Bruck </w:t>
      </w:r>
      <w:proofErr w:type="gramStart"/>
      <w:r w:rsidRPr="00933223">
        <w:rPr>
          <w:lang w:eastAsia="hu-HU"/>
        </w:rPr>
        <w:t>a.</w:t>
      </w:r>
      <w:proofErr w:type="gramEnd"/>
      <w:r w:rsidRPr="00933223">
        <w:rPr>
          <w:lang w:eastAsia="hu-HU"/>
        </w:rPr>
        <w:t xml:space="preserve"> d. Leitha állomás</w:t>
      </w:r>
      <w:r w:rsidR="007A0A72" w:rsidRPr="00933223">
        <w:rPr>
          <w:lang w:eastAsia="hu-HU"/>
        </w:rPr>
        <w:t>ok</w:t>
      </w:r>
      <w:r w:rsidRPr="00933223">
        <w:rPr>
          <w:lang w:eastAsia="hu-HU"/>
        </w:rPr>
        <w:t xml:space="preserve"> között</w:t>
      </w:r>
      <w:r w:rsidR="007A0A72" w:rsidRPr="00933223">
        <w:rPr>
          <w:lang w:eastAsia="hu-HU"/>
        </w:rPr>
        <w:t xml:space="preserve">, eltérő hosszúságú vonalszakaszokon, a pénteki és keddi napokon </w:t>
      </w:r>
      <w:r w:rsidRPr="00933223">
        <w:rPr>
          <w:lang w:eastAsia="hu-HU"/>
        </w:rPr>
        <w:t>a reggeli órákban B</w:t>
      </w:r>
      <w:r w:rsidR="007A0A72" w:rsidRPr="00933223">
        <w:rPr>
          <w:lang w:eastAsia="hu-HU"/>
        </w:rPr>
        <w:t>ruck irányába négy, Győr felé</w:t>
      </w:r>
      <w:r w:rsidRPr="00933223">
        <w:rPr>
          <w:lang w:eastAsia="hu-HU"/>
        </w:rPr>
        <w:t xml:space="preserve"> három vonat</w:t>
      </w:r>
      <w:r w:rsidR="007A0A72" w:rsidRPr="00933223">
        <w:rPr>
          <w:lang w:eastAsia="hu-HU"/>
        </w:rPr>
        <w:t>on</w:t>
      </w:r>
      <w:r w:rsidRPr="00933223">
        <w:rPr>
          <w:lang w:eastAsia="hu-HU"/>
        </w:rPr>
        <w:t>, míg a délutáni csúcsidőszakban mindkét irányába</w:t>
      </w:r>
      <w:r w:rsidR="007A0A72" w:rsidRPr="00933223">
        <w:rPr>
          <w:lang w:eastAsia="hu-HU"/>
        </w:rPr>
        <w:t>n</w:t>
      </w:r>
      <w:r w:rsidRPr="00933223">
        <w:rPr>
          <w:lang w:eastAsia="hu-HU"/>
        </w:rPr>
        <w:t xml:space="preserve"> négy-négy szerelvényen végeztük el az utasszámlálásokat és kikérdezéseket. A vasárnap délutáni időszakban négy vonatpár esetében vizsgáltuk az utasforgalmat.</w:t>
      </w:r>
    </w:p>
    <w:p w:rsidR="00DA5781" w:rsidRPr="00933223" w:rsidRDefault="00DA5781" w:rsidP="00DA5781">
      <w:pPr>
        <w:rPr>
          <w:lang w:eastAsia="hu-HU"/>
        </w:rPr>
      </w:pPr>
      <w:r w:rsidRPr="00933223">
        <w:rPr>
          <w:lang w:eastAsia="hu-HU"/>
        </w:rPr>
        <w:t>A vasútvonal jellemzője, hogy bizonyos esetekben (az EURegio vonatokat kivéve) a határon átutazáshoz Hegyesh</w:t>
      </w:r>
      <w:r w:rsidR="00B844F6" w:rsidRPr="00933223">
        <w:rPr>
          <w:lang w:eastAsia="hu-HU"/>
        </w:rPr>
        <w:t>alom állomáson át kell szállni a</w:t>
      </w:r>
      <w:r w:rsidRPr="00933223">
        <w:rPr>
          <w:lang w:eastAsia="hu-HU"/>
        </w:rPr>
        <w:t xml:space="preserve"> másik</w:t>
      </w:r>
      <w:r w:rsidR="00B844F6" w:rsidRPr="00933223">
        <w:rPr>
          <w:lang w:eastAsia="hu-HU"/>
        </w:rPr>
        <w:t xml:space="preserve">, tovább közlekedő </w:t>
      </w:r>
      <w:r w:rsidRPr="00933223">
        <w:rPr>
          <w:lang w:eastAsia="hu-HU"/>
        </w:rPr>
        <w:t>szerelvényre. Az adatok összehasonlít</w:t>
      </w:r>
      <w:r w:rsidR="002E5B3B" w:rsidRPr="00933223">
        <w:rPr>
          <w:lang w:eastAsia="hu-HU"/>
        </w:rPr>
        <w:t>hatóság</w:t>
      </w:r>
      <w:r w:rsidRPr="00933223">
        <w:rPr>
          <w:lang w:eastAsia="hu-HU"/>
        </w:rPr>
        <w:t xml:space="preserve">a érdekében összevontuk azoknak a szerelvényeknek </w:t>
      </w:r>
      <w:r w:rsidR="00B844F6" w:rsidRPr="00933223">
        <w:rPr>
          <w:lang w:eastAsia="hu-HU"/>
        </w:rPr>
        <w:t xml:space="preserve">az </w:t>
      </w:r>
      <w:r w:rsidRPr="00933223">
        <w:rPr>
          <w:lang w:eastAsia="hu-HU"/>
        </w:rPr>
        <w:t>utas</w:t>
      </w:r>
      <w:r w:rsidR="007208E8" w:rsidRPr="00933223">
        <w:rPr>
          <w:lang w:eastAsia="hu-HU"/>
        </w:rPr>
        <w:t xml:space="preserve">forgalmi adatait, melyek esetében csak </w:t>
      </w:r>
      <w:r w:rsidRPr="00933223">
        <w:rPr>
          <w:lang w:eastAsia="hu-HU"/>
        </w:rPr>
        <w:t xml:space="preserve">hegyeshalmi átszállással lehet </w:t>
      </w:r>
      <w:r w:rsidR="007208E8" w:rsidRPr="00933223">
        <w:rPr>
          <w:lang w:eastAsia="hu-HU"/>
        </w:rPr>
        <w:t>tovább</w:t>
      </w:r>
      <w:r w:rsidRPr="00933223">
        <w:rPr>
          <w:lang w:eastAsia="hu-HU"/>
        </w:rPr>
        <w:t>utazni.</w:t>
      </w:r>
    </w:p>
    <w:p w:rsidR="00DA5781" w:rsidRPr="00933223" w:rsidRDefault="00DA5781" w:rsidP="00DA5781">
      <w:pPr>
        <w:rPr>
          <w:lang w:eastAsia="hu-HU"/>
        </w:rPr>
      </w:pPr>
      <w:r w:rsidRPr="00933223">
        <w:rPr>
          <w:lang w:eastAsia="hu-HU"/>
        </w:rPr>
        <w:t xml:space="preserve">A </w:t>
      </w:r>
      <w:r w:rsidRPr="00933223">
        <w:rPr>
          <w:u w:val="single"/>
          <w:lang w:eastAsia="hu-HU"/>
        </w:rPr>
        <w:t>pénteki felmérés</w:t>
      </w:r>
      <w:r w:rsidRPr="00933223">
        <w:rPr>
          <w:lang w:eastAsia="hu-HU"/>
        </w:rPr>
        <w:t xml:space="preserve"> reggeli </w:t>
      </w:r>
      <w:r w:rsidR="00B844F6" w:rsidRPr="00933223">
        <w:rPr>
          <w:lang w:eastAsia="hu-HU"/>
        </w:rPr>
        <w:t>i</w:t>
      </w:r>
      <w:r w:rsidRPr="00933223">
        <w:rPr>
          <w:lang w:eastAsia="hu-HU"/>
        </w:rPr>
        <w:t xml:space="preserve">dőszakában </w:t>
      </w:r>
      <w:r w:rsidR="007208E8" w:rsidRPr="00933223">
        <w:rPr>
          <w:lang w:eastAsia="hu-HU"/>
        </w:rPr>
        <w:t>a Győr</w:t>
      </w:r>
      <w:r w:rsidRPr="00933223">
        <w:rPr>
          <w:lang w:eastAsia="hu-HU"/>
        </w:rPr>
        <w:t>–</w:t>
      </w:r>
      <w:r w:rsidR="006075E0" w:rsidRPr="00933223">
        <w:t>Wien</w:t>
      </w:r>
      <w:r w:rsidRPr="00933223">
        <w:rPr>
          <w:lang w:eastAsia="hu-HU"/>
        </w:rPr>
        <w:t xml:space="preserve"> irány</w:t>
      </w:r>
      <w:r w:rsidR="00B844F6" w:rsidRPr="00933223">
        <w:rPr>
          <w:lang w:eastAsia="hu-HU"/>
        </w:rPr>
        <w:t xml:space="preserve">ban utaznak többen </w:t>
      </w:r>
      <w:r w:rsidRPr="00933223">
        <w:rPr>
          <w:lang w:eastAsia="hu-HU"/>
        </w:rPr>
        <w:t xml:space="preserve">(szerelvényenként átlagosan 146 </w:t>
      </w:r>
      <w:r w:rsidR="00B844F6" w:rsidRPr="00933223">
        <w:rPr>
          <w:lang w:eastAsia="hu-HU"/>
        </w:rPr>
        <w:t>felszálló utas</w:t>
      </w:r>
      <w:r w:rsidRPr="00933223">
        <w:rPr>
          <w:lang w:eastAsia="hu-HU"/>
        </w:rPr>
        <w:t xml:space="preserve">), míg a délutáni négy vonatpár irányonkénti forgalma közel azonos (átlagosan 161-174 fő). </w:t>
      </w:r>
      <w:r w:rsidR="0077712C" w:rsidRPr="00933223">
        <w:t>A teljes napot tekintve, W</w:t>
      </w:r>
      <w:r w:rsidR="006075E0" w:rsidRPr="00933223">
        <w:t>ien</w:t>
      </w:r>
      <w:r w:rsidRPr="00933223">
        <w:rPr>
          <w:lang w:eastAsia="hu-HU"/>
        </w:rPr>
        <w:t xml:space="preserve"> irányába </w:t>
      </w:r>
      <w:r w:rsidR="00B844F6" w:rsidRPr="00933223">
        <w:rPr>
          <w:lang w:eastAsia="hu-HU"/>
        </w:rPr>
        <w:t xml:space="preserve">egy-egy vonatra átlagosan </w:t>
      </w:r>
      <w:r w:rsidRPr="00933223">
        <w:rPr>
          <w:lang w:eastAsia="hu-HU"/>
        </w:rPr>
        <w:t>160</w:t>
      </w:r>
      <w:r w:rsidR="00B844F6" w:rsidRPr="00933223">
        <w:rPr>
          <w:lang w:eastAsia="hu-HU"/>
        </w:rPr>
        <w:t>-an</w:t>
      </w:r>
      <w:r w:rsidRPr="00933223">
        <w:rPr>
          <w:lang w:eastAsia="hu-HU"/>
        </w:rPr>
        <w:t xml:space="preserve">, míg Győr felé </w:t>
      </w:r>
      <w:r w:rsidR="00B844F6" w:rsidRPr="00933223">
        <w:rPr>
          <w:lang w:eastAsia="hu-HU"/>
        </w:rPr>
        <w:t>átlagosan 119-en szálltak fel a felmért szakaszon.</w:t>
      </w:r>
    </w:p>
    <w:p w:rsidR="007208E8" w:rsidRPr="00933223" w:rsidRDefault="00C51F9D" w:rsidP="00277613">
      <w:pPr>
        <w:spacing w:after="120"/>
        <w:rPr>
          <w:lang w:eastAsia="hu-HU"/>
        </w:rPr>
      </w:pPr>
      <w:r w:rsidRPr="00933223">
        <w:rPr>
          <w:lang w:eastAsia="hu-HU"/>
        </w:rPr>
        <w:t xml:space="preserve">Az irányonkénti utasforgalmi elemzést az összevethetőség érdekében </w:t>
      </w:r>
      <w:r w:rsidR="00B844F6" w:rsidRPr="00933223">
        <w:rPr>
          <w:lang w:eastAsia="hu-HU"/>
        </w:rPr>
        <w:t xml:space="preserve">a </w:t>
      </w:r>
      <w:r w:rsidRPr="00933223">
        <w:rPr>
          <w:lang w:eastAsia="hu-HU"/>
        </w:rPr>
        <w:t>Mosonmagyaróvár és Bruck közötti szakaszra végeztük el</w:t>
      </w:r>
      <w:r w:rsidR="006075E0" w:rsidRPr="00933223">
        <w:rPr>
          <w:lang w:eastAsia="hu-HU"/>
        </w:rPr>
        <w:t>, de a diagramokon</w:t>
      </w:r>
      <w:r w:rsidR="007208E8" w:rsidRPr="00933223">
        <w:rPr>
          <w:lang w:eastAsia="hu-HU"/>
        </w:rPr>
        <w:t xml:space="preserve"> valamennyi esetben</w:t>
      </w:r>
      <w:r w:rsidR="006075E0" w:rsidRPr="00933223">
        <w:rPr>
          <w:lang w:eastAsia="hu-HU"/>
        </w:rPr>
        <w:t xml:space="preserve"> csak a</w:t>
      </w:r>
      <w:r w:rsidR="00B844F6" w:rsidRPr="00933223">
        <w:rPr>
          <w:lang w:eastAsia="hu-HU"/>
        </w:rPr>
        <w:t xml:space="preserve"> határátmenetet, azaz</w:t>
      </w:r>
      <w:r w:rsidR="006075E0" w:rsidRPr="00933223">
        <w:rPr>
          <w:lang w:eastAsia="hu-HU"/>
        </w:rPr>
        <w:t xml:space="preserve"> Zurndorf–Hegyeshalom szakaszt ábrázol</w:t>
      </w:r>
      <w:r w:rsidR="007208E8" w:rsidRPr="00933223">
        <w:rPr>
          <w:lang w:eastAsia="hu-HU"/>
        </w:rPr>
        <w:t>j</w:t>
      </w:r>
      <w:r w:rsidR="006075E0" w:rsidRPr="00933223">
        <w:rPr>
          <w:lang w:eastAsia="hu-HU"/>
        </w:rPr>
        <w:t>uk</w:t>
      </w:r>
      <w:r w:rsidR="00B844F6" w:rsidRPr="00933223">
        <w:rPr>
          <w:lang w:eastAsia="hu-HU"/>
        </w:rPr>
        <w:t xml:space="preserve"> (</w:t>
      </w:r>
      <w:r w:rsidR="00EA29BD">
        <w:fldChar w:fldCharType="begin"/>
      </w:r>
      <w:r w:rsidR="00EA29BD">
        <w:instrText xml:space="preserve"> REF _Ref368567879 \h  \* MERGEFORMAT </w:instrText>
      </w:r>
      <w:r w:rsidR="00EA29BD">
        <w:fldChar w:fldCharType="separate"/>
      </w:r>
      <w:r w:rsidR="00853653" w:rsidRPr="00933223">
        <w:rPr>
          <w:noProof/>
          <w:lang w:eastAsia="hu-HU"/>
        </w:rPr>
        <w:t>56</w:t>
      </w:r>
      <w:r w:rsidR="00853653" w:rsidRPr="00933223">
        <w:t>. ábra</w:t>
      </w:r>
      <w:r w:rsidR="00EA29BD">
        <w:fldChar w:fldCharType="end"/>
      </w:r>
      <w:r w:rsidR="00B844F6" w:rsidRPr="00933223">
        <w:t>)</w:t>
      </w:r>
      <w:r w:rsidRPr="00933223">
        <w:rPr>
          <w:lang w:eastAsia="hu-HU"/>
        </w:rPr>
        <w:t xml:space="preserve">. </w:t>
      </w:r>
      <w:r w:rsidR="00C56D2E" w:rsidRPr="00933223">
        <w:rPr>
          <w:lang w:eastAsia="hu-HU"/>
        </w:rPr>
        <w:t xml:space="preserve">Ausztria irányában a Hegyeshalom állomást elhagyó 318 fő alkotja a határátlépő forgalmat, majd folyamatosan növekvő, elővárosi jellegű forgalom érzékelhető Bruck irányába. Magyarország felé </w:t>
      </w:r>
      <w:r w:rsidR="00FB5984" w:rsidRPr="00933223">
        <w:rPr>
          <w:lang w:eastAsia="hu-HU"/>
        </w:rPr>
        <w:t>Parn</w:t>
      </w:r>
      <w:r w:rsidR="003C49FD" w:rsidRPr="00933223">
        <w:rPr>
          <w:lang w:eastAsia="hu-HU"/>
        </w:rPr>
        <w:t>d</w:t>
      </w:r>
      <w:r w:rsidR="00FB5984" w:rsidRPr="00933223">
        <w:rPr>
          <w:lang w:eastAsia="hu-HU"/>
        </w:rPr>
        <w:t>orf után</w:t>
      </w:r>
      <w:r w:rsidR="00C56D2E" w:rsidRPr="00933223">
        <w:rPr>
          <w:lang w:eastAsia="hu-HU"/>
        </w:rPr>
        <w:t xml:space="preserve"> enyhén csökken, majd Hegyeshalomtól ismét emelkedik az utasok száma, a határt összesen 370 fő lépte át valamelyik felmért vonattal Magyarország felé. Hegyeshalom utasforgalma jelentős, amely részben annak is köszönhető, hogy gyakran csak átszállásos kapcsolat biztosított Ausztria és Magyarország között.</w:t>
      </w:r>
    </w:p>
    <w:p w:rsidR="00DA5781" w:rsidRPr="00933223" w:rsidRDefault="00022681" w:rsidP="00EB09EB">
      <w:pPr>
        <w:keepNext/>
        <w:spacing w:after="0"/>
        <w:jc w:val="center"/>
      </w:pPr>
      <w:r w:rsidRPr="00933223">
        <w:rPr>
          <w:noProof/>
          <w:lang w:eastAsia="hu-HU"/>
        </w:rPr>
        <w:lastRenderedPageBreak/>
        <w:drawing>
          <wp:inline distT="0" distB="0" distL="0" distR="0" wp14:anchorId="35962B9E" wp14:editId="5D141B85">
            <wp:extent cx="5759450" cy="2629835"/>
            <wp:effectExtent l="19050" t="0" r="0" b="0"/>
            <wp:docPr id="13340"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cstate="print"/>
                    <a:srcRect/>
                    <a:stretch>
                      <a:fillRect/>
                    </a:stretch>
                  </pic:blipFill>
                  <pic:spPr bwMode="auto">
                    <a:xfrm>
                      <a:off x="0" y="0"/>
                      <a:ext cx="5759450" cy="2629835"/>
                    </a:xfrm>
                    <a:prstGeom prst="rect">
                      <a:avLst/>
                    </a:prstGeom>
                    <a:noFill/>
                    <a:ln w="9525">
                      <a:noFill/>
                      <a:miter lim="800000"/>
                      <a:headEnd/>
                      <a:tailEnd/>
                    </a:ln>
                  </pic:spPr>
                </pic:pic>
              </a:graphicData>
            </a:graphic>
          </wp:inline>
        </w:drawing>
      </w:r>
    </w:p>
    <w:bookmarkStart w:id="297" w:name="_Ref368567879"/>
    <w:p w:rsidR="00DA5781" w:rsidRPr="00933223" w:rsidRDefault="00A80FA2" w:rsidP="00D32182">
      <w:pPr>
        <w:pStyle w:val="Kpalrs"/>
        <w:rPr>
          <w:noProof/>
          <w:sz w:val="24"/>
          <w:lang w:eastAsia="hu-HU"/>
        </w:rPr>
      </w:pPr>
      <w:r w:rsidRPr="00933223">
        <w:rPr>
          <w:bCs w:val="0"/>
          <w:noProof/>
          <w:sz w:val="24"/>
          <w:lang w:eastAsia="hu-HU"/>
        </w:rPr>
        <w:fldChar w:fldCharType="begin"/>
      </w:r>
      <w:r w:rsidR="00DA5781" w:rsidRPr="00933223">
        <w:rPr>
          <w:noProof/>
          <w:sz w:val="24"/>
          <w:lang w:eastAsia="hu-HU"/>
        </w:rPr>
        <w:instrText xml:space="preserve"> SEQ ábra \* ARABIC </w:instrText>
      </w:r>
      <w:r w:rsidRPr="00933223">
        <w:rPr>
          <w:bCs w:val="0"/>
          <w:noProof/>
          <w:sz w:val="24"/>
          <w:lang w:eastAsia="hu-HU"/>
        </w:rPr>
        <w:fldChar w:fldCharType="separate"/>
      </w:r>
      <w:bookmarkStart w:id="298" w:name="_Toc368582508"/>
      <w:bookmarkStart w:id="299" w:name="_Toc368583004"/>
      <w:r w:rsidR="00C15DD3">
        <w:rPr>
          <w:noProof/>
          <w:sz w:val="24"/>
          <w:lang w:eastAsia="hu-HU"/>
        </w:rPr>
        <w:t>56</w:t>
      </w:r>
      <w:r w:rsidRPr="00933223">
        <w:rPr>
          <w:bCs w:val="0"/>
          <w:noProof/>
          <w:sz w:val="24"/>
          <w:lang w:eastAsia="hu-HU"/>
        </w:rPr>
        <w:fldChar w:fldCharType="end"/>
      </w:r>
      <w:r w:rsidR="00DA5781" w:rsidRPr="00933223">
        <w:rPr>
          <w:sz w:val="24"/>
        </w:rPr>
        <w:t>. ábra</w:t>
      </w:r>
      <w:bookmarkStart w:id="300" w:name="_Toc367950139"/>
      <w:bookmarkEnd w:id="297"/>
      <w:bookmarkEnd w:id="298"/>
      <w:r w:rsidR="00DA5781" w:rsidRPr="00933223">
        <w:rPr>
          <w:noProof/>
          <w:sz w:val="24"/>
          <w:lang w:eastAsia="hu-HU"/>
        </w:rPr>
        <w:br/>
        <w:t>A 700-as vonal</w:t>
      </w:r>
      <w:r w:rsidR="00D32182" w:rsidRPr="00933223">
        <w:rPr>
          <w:noProof/>
          <w:sz w:val="24"/>
          <w:lang w:eastAsia="hu-HU"/>
        </w:rPr>
        <w:t xml:space="preserve"> pénteki</w:t>
      </w:r>
      <w:r w:rsidR="00DA5781" w:rsidRPr="00933223">
        <w:rPr>
          <w:noProof/>
          <w:sz w:val="24"/>
          <w:lang w:eastAsia="hu-HU"/>
        </w:rPr>
        <w:t xml:space="preserve"> </w:t>
      </w:r>
      <w:r w:rsidR="00D32182" w:rsidRPr="00933223">
        <w:rPr>
          <w:noProof/>
          <w:sz w:val="24"/>
          <w:lang w:eastAsia="hu-HU"/>
        </w:rPr>
        <w:t>határ</w:t>
      </w:r>
      <w:r w:rsidR="00EB09EB" w:rsidRPr="00933223">
        <w:rPr>
          <w:noProof/>
          <w:sz w:val="24"/>
          <w:lang w:eastAsia="hu-HU"/>
        </w:rPr>
        <w:t xml:space="preserve"> </w:t>
      </w:r>
      <w:r w:rsidR="00D32182" w:rsidRPr="00933223">
        <w:rPr>
          <w:noProof/>
          <w:sz w:val="24"/>
          <w:lang w:eastAsia="hu-HU"/>
        </w:rPr>
        <w:t>menti</w:t>
      </w:r>
      <w:r w:rsidR="00DA5781" w:rsidRPr="00933223">
        <w:rPr>
          <w:noProof/>
          <w:sz w:val="24"/>
          <w:lang w:eastAsia="hu-HU"/>
        </w:rPr>
        <w:t xml:space="preserve"> utasforgalmának jellemzői</w:t>
      </w:r>
      <w:bookmarkEnd w:id="299"/>
      <w:bookmarkEnd w:id="300"/>
      <w:r w:rsidR="00D32182" w:rsidRPr="00933223">
        <w:rPr>
          <w:noProof/>
          <w:sz w:val="24"/>
          <w:lang w:eastAsia="hu-HU"/>
        </w:rPr>
        <w:t xml:space="preserve"> megállónként</w:t>
      </w:r>
    </w:p>
    <w:p w:rsidR="00DA5781" w:rsidRPr="00933223" w:rsidRDefault="00D32182" w:rsidP="00C378B9">
      <w:pPr>
        <w:rPr>
          <w:lang w:eastAsia="hu-HU"/>
        </w:rPr>
      </w:pPr>
      <w:r w:rsidRPr="00933223">
        <w:rPr>
          <w:lang w:eastAsia="hu-HU"/>
        </w:rPr>
        <w:t xml:space="preserve">A </w:t>
      </w:r>
      <w:r w:rsidRPr="00933223">
        <w:rPr>
          <w:u w:val="single"/>
          <w:lang w:eastAsia="hu-HU"/>
        </w:rPr>
        <w:t>keddi felmérés</w:t>
      </w:r>
      <w:r w:rsidRPr="00933223">
        <w:rPr>
          <w:lang w:eastAsia="hu-HU"/>
        </w:rPr>
        <w:t xml:space="preserve"> ideje alatt a vasúti viszonylaton utazók irány szerinti megoszlása 65:35 százalék</w:t>
      </w:r>
      <w:r w:rsidR="00C56D2E" w:rsidRPr="00933223">
        <w:rPr>
          <w:lang w:eastAsia="hu-HU"/>
        </w:rPr>
        <w:t xml:space="preserve"> (azaz a felmért utasok 65 %-a Wien, 35 %-a Győr irányában közlekedett)</w:t>
      </w:r>
      <w:r w:rsidRPr="00933223">
        <w:rPr>
          <w:lang w:eastAsia="hu-HU"/>
        </w:rPr>
        <w:t>, ami a pénteki mérés arányához (61:39) képest csak minimális eltérést mutat.</w:t>
      </w:r>
      <w:r w:rsidR="00C56D2E" w:rsidRPr="00933223">
        <w:rPr>
          <w:lang w:eastAsia="hu-HU"/>
        </w:rPr>
        <w:t xml:space="preserve"> A</w:t>
      </w:r>
      <w:r w:rsidR="00DA5781" w:rsidRPr="00933223">
        <w:rPr>
          <w:lang w:eastAsia="hu-HU"/>
        </w:rPr>
        <w:t xml:space="preserve"> reggeli csúcsidőszakban </w:t>
      </w:r>
      <w:r w:rsidR="00C56D2E" w:rsidRPr="00933223">
        <w:rPr>
          <w:lang w:eastAsia="hu-HU"/>
        </w:rPr>
        <w:t>ismét</w:t>
      </w:r>
      <w:r w:rsidR="00DA5781" w:rsidRPr="00933223">
        <w:rPr>
          <w:lang w:eastAsia="hu-HU"/>
        </w:rPr>
        <w:t xml:space="preserve"> a Győr–</w:t>
      </w:r>
      <w:r w:rsidR="006075E0" w:rsidRPr="00933223">
        <w:t>Wien</w:t>
      </w:r>
      <w:r w:rsidR="00DA5781" w:rsidRPr="00933223">
        <w:rPr>
          <w:lang w:eastAsia="hu-HU"/>
        </w:rPr>
        <w:t xml:space="preserve"> irány</w:t>
      </w:r>
      <w:r w:rsidR="00C56D2E" w:rsidRPr="00933223">
        <w:rPr>
          <w:lang w:eastAsia="hu-HU"/>
        </w:rPr>
        <w:t xml:space="preserve">ú utazások kerültek többségbe </w:t>
      </w:r>
      <w:r w:rsidR="00DA5781" w:rsidRPr="00933223">
        <w:rPr>
          <w:lang w:eastAsia="hu-HU"/>
        </w:rPr>
        <w:t>(</w:t>
      </w:r>
      <w:r w:rsidR="00C56D2E" w:rsidRPr="00933223">
        <w:rPr>
          <w:lang w:eastAsia="hu-HU"/>
        </w:rPr>
        <w:t>vonatonként</w:t>
      </w:r>
      <w:r w:rsidR="00DA5781" w:rsidRPr="00933223">
        <w:rPr>
          <w:lang w:eastAsia="hu-HU"/>
        </w:rPr>
        <w:t xml:space="preserve"> átlagosan közel háromszor annyian utaznak</w:t>
      </w:r>
      <w:r w:rsidR="00315BB7" w:rsidRPr="00933223">
        <w:rPr>
          <w:lang w:eastAsia="hu-HU"/>
        </w:rPr>
        <w:t xml:space="preserve"> arrafelé, mint ellenkező irányban: 178, ill. </w:t>
      </w:r>
      <w:r w:rsidR="00DA5781" w:rsidRPr="00933223">
        <w:rPr>
          <w:lang w:eastAsia="hu-HU"/>
        </w:rPr>
        <w:t>63</w:t>
      </w:r>
      <w:r w:rsidR="00315BB7" w:rsidRPr="00933223">
        <w:rPr>
          <w:lang w:eastAsia="hu-HU"/>
        </w:rPr>
        <w:t xml:space="preserve"> fő</w:t>
      </w:r>
      <w:r w:rsidR="00DA5781" w:rsidRPr="00933223">
        <w:rPr>
          <w:lang w:eastAsia="hu-HU"/>
        </w:rPr>
        <w:t xml:space="preserve">), </w:t>
      </w:r>
      <w:r w:rsidR="00C56D2E" w:rsidRPr="00933223">
        <w:rPr>
          <w:lang w:eastAsia="hu-HU"/>
        </w:rPr>
        <w:t>viszont</w:t>
      </w:r>
      <w:r w:rsidR="00DA5781" w:rsidRPr="00933223">
        <w:rPr>
          <w:lang w:eastAsia="hu-HU"/>
        </w:rPr>
        <w:t xml:space="preserve"> a délután felmért négy vonatpár esetében is </w:t>
      </w:r>
      <w:r w:rsidR="00C378B9" w:rsidRPr="00933223">
        <w:rPr>
          <w:lang w:eastAsia="hu-HU"/>
        </w:rPr>
        <w:t>ez az</w:t>
      </w:r>
      <w:r w:rsidR="00DA5781" w:rsidRPr="00933223">
        <w:rPr>
          <w:lang w:eastAsia="hu-HU"/>
        </w:rPr>
        <w:t xml:space="preserve"> irány </w:t>
      </w:r>
      <w:r w:rsidR="00C378B9" w:rsidRPr="00933223">
        <w:rPr>
          <w:lang w:eastAsia="hu-HU"/>
        </w:rPr>
        <w:t>a forgalmasabb</w:t>
      </w:r>
      <w:r w:rsidR="00DA5781" w:rsidRPr="00933223">
        <w:rPr>
          <w:lang w:eastAsia="hu-HU"/>
        </w:rPr>
        <w:t>. A</w:t>
      </w:r>
      <w:r w:rsidR="00315BB7" w:rsidRPr="00933223">
        <w:rPr>
          <w:lang w:eastAsia="hu-HU"/>
        </w:rPr>
        <w:t xml:space="preserve"> teljes napot tekintve</w:t>
      </w:r>
      <w:r w:rsidR="00DA5781" w:rsidRPr="00933223">
        <w:rPr>
          <w:lang w:eastAsia="hu-HU"/>
        </w:rPr>
        <w:t xml:space="preserve"> </w:t>
      </w:r>
      <w:r w:rsidR="00C378B9" w:rsidRPr="00933223">
        <w:rPr>
          <w:lang w:eastAsia="hu-HU"/>
        </w:rPr>
        <w:t xml:space="preserve">a </w:t>
      </w:r>
      <w:r w:rsidR="00DA5781" w:rsidRPr="00933223">
        <w:rPr>
          <w:lang w:eastAsia="hu-HU"/>
        </w:rPr>
        <w:t xml:space="preserve">szerelvények átlagos utasszáma </w:t>
      </w:r>
      <w:r w:rsidR="006075E0" w:rsidRPr="00933223">
        <w:t>Wien</w:t>
      </w:r>
      <w:r w:rsidR="00DA5781" w:rsidRPr="00933223">
        <w:rPr>
          <w:lang w:eastAsia="hu-HU"/>
        </w:rPr>
        <w:t xml:space="preserve"> felé 151, míg Győr felé 91 fő volt.</w:t>
      </w:r>
    </w:p>
    <w:p w:rsidR="00DA5781" w:rsidRPr="00933223" w:rsidRDefault="00DA5781" w:rsidP="00277613">
      <w:pPr>
        <w:spacing w:after="120"/>
        <w:rPr>
          <w:lang w:eastAsia="hu-HU"/>
        </w:rPr>
      </w:pPr>
      <w:r w:rsidRPr="00933223">
        <w:rPr>
          <w:lang w:eastAsia="hu-HU"/>
        </w:rPr>
        <w:t xml:space="preserve">A </w:t>
      </w:r>
      <w:r w:rsidR="007208E8" w:rsidRPr="00933223">
        <w:rPr>
          <w:lang w:eastAsia="hu-HU"/>
        </w:rPr>
        <w:t>Hegyeshalom</w:t>
      </w:r>
      <w:r w:rsidR="00D33535" w:rsidRPr="00933223">
        <w:rPr>
          <w:lang w:eastAsia="hu-HU"/>
        </w:rPr>
        <w:t>–Zurndorf</w:t>
      </w:r>
      <w:r w:rsidRPr="00933223">
        <w:rPr>
          <w:lang w:eastAsia="hu-HU"/>
        </w:rPr>
        <w:t xml:space="preserve"> </w:t>
      </w:r>
      <w:r w:rsidR="00D33535" w:rsidRPr="00933223">
        <w:rPr>
          <w:lang w:eastAsia="hu-HU"/>
        </w:rPr>
        <w:t>állomásköz</w:t>
      </w:r>
      <w:r w:rsidRPr="00933223">
        <w:rPr>
          <w:lang w:eastAsia="hu-HU"/>
        </w:rPr>
        <w:t xml:space="preserve"> utasterhelés</w:t>
      </w:r>
      <w:r w:rsidR="00D33535" w:rsidRPr="00933223">
        <w:rPr>
          <w:lang w:eastAsia="hu-HU"/>
        </w:rPr>
        <w:t>i</w:t>
      </w:r>
      <w:r w:rsidRPr="00933223">
        <w:rPr>
          <w:lang w:eastAsia="hu-HU"/>
        </w:rPr>
        <w:t xml:space="preserve"> adatai (</w:t>
      </w:r>
      <w:r w:rsidR="00EA29BD">
        <w:fldChar w:fldCharType="begin"/>
      </w:r>
      <w:r w:rsidR="00EA29BD">
        <w:instrText xml:space="preserve"> REF _Ref368568031 \h  \* MERGEFORMAT </w:instrText>
      </w:r>
      <w:r w:rsidR="00EA29BD">
        <w:fldChar w:fldCharType="separate"/>
      </w:r>
      <w:r w:rsidR="00853653" w:rsidRPr="00933223">
        <w:rPr>
          <w:noProof/>
          <w:lang w:eastAsia="hu-HU"/>
        </w:rPr>
        <w:t>57</w:t>
      </w:r>
      <w:r w:rsidR="00853653" w:rsidRPr="00933223">
        <w:t>. ábra</w:t>
      </w:r>
      <w:r w:rsidR="00EA29BD">
        <w:fldChar w:fldCharType="end"/>
      </w:r>
      <w:r w:rsidRPr="00933223">
        <w:rPr>
          <w:lang w:eastAsia="hu-HU"/>
        </w:rPr>
        <w:t>) a pénteki méréshez</w:t>
      </w:r>
      <w:r w:rsidR="00D33535" w:rsidRPr="00933223">
        <w:rPr>
          <w:lang w:eastAsia="hu-HU"/>
        </w:rPr>
        <w:t xml:space="preserve"> nagyon hasonlóan változnak</w:t>
      </w:r>
      <w:r w:rsidRPr="00933223">
        <w:rPr>
          <w:lang w:eastAsia="hu-HU"/>
        </w:rPr>
        <w:t xml:space="preserve">, </w:t>
      </w:r>
      <w:r w:rsidR="00D33535" w:rsidRPr="00933223">
        <w:rPr>
          <w:lang w:eastAsia="hu-HU"/>
        </w:rPr>
        <w:t>ám a számokat tekintve Wien irányában összesen 25-30 %-kal többen, míg Győr irányában ugyanennyivel kevesebben utaztak a felmért vonatokon. Ennek ellenére Wien elővárosi forgalmának hatása és Hegyeshalom állomás élénk le- és felszálló utasforgalma ugyanúgy kirajzolódik, mint pénteken.</w:t>
      </w:r>
    </w:p>
    <w:p w:rsidR="00D32182" w:rsidRPr="00933223" w:rsidRDefault="00022681" w:rsidP="00D32182">
      <w:pPr>
        <w:keepNext/>
        <w:spacing w:after="0"/>
        <w:jc w:val="center"/>
      </w:pPr>
      <w:r w:rsidRPr="00933223">
        <w:rPr>
          <w:noProof/>
          <w:lang w:eastAsia="hu-HU"/>
        </w:rPr>
        <w:lastRenderedPageBreak/>
        <w:drawing>
          <wp:inline distT="0" distB="0" distL="0" distR="0" wp14:anchorId="6770B653" wp14:editId="6A0F7567">
            <wp:extent cx="5759450" cy="2629835"/>
            <wp:effectExtent l="19050" t="0" r="0" b="0"/>
            <wp:docPr id="13341" name="Kép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cstate="print"/>
                    <a:srcRect/>
                    <a:stretch>
                      <a:fillRect/>
                    </a:stretch>
                  </pic:blipFill>
                  <pic:spPr bwMode="auto">
                    <a:xfrm>
                      <a:off x="0" y="0"/>
                      <a:ext cx="5759450" cy="2629835"/>
                    </a:xfrm>
                    <a:prstGeom prst="rect">
                      <a:avLst/>
                    </a:prstGeom>
                    <a:noFill/>
                    <a:ln w="9525">
                      <a:noFill/>
                      <a:miter lim="800000"/>
                      <a:headEnd/>
                      <a:tailEnd/>
                    </a:ln>
                  </pic:spPr>
                </pic:pic>
              </a:graphicData>
            </a:graphic>
          </wp:inline>
        </w:drawing>
      </w:r>
    </w:p>
    <w:bookmarkStart w:id="301" w:name="_Ref368568031"/>
    <w:p w:rsidR="00D32182" w:rsidRPr="00933223" w:rsidRDefault="00A80FA2" w:rsidP="00C378B9">
      <w:pPr>
        <w:pStyle w:val="Kpalrs"/>
        <w:rPr>
          <w:noProof/>
          <w:sz w:val="24"/>
          <w:lang w:eastAsia="hu-HU"/>
        </w:rPr>
      </w:pPr>
      <w:r w:rsidRPr="00933223">
        <w:rPr>
          <w:noProof/>
          <w:sz w:val="24"/>
          <w:lang w:eastAsia="hu-HU"/>
        </w:rPr>
        <w:fldChar w:fldCharType="begin"/>
      </w:r>
      <w:r w:rsidR="00DA5781" w:rsidRPr="00933223">
        <w:rPr>
          <w:noProof/>
          <w:sz w:val="24"/>
          <w:lang w:eastAsia="hu-HU"/>
        </w:rPr>
        <w:instrText xml:space="preserve"> SEQ ábra \* ARABIC </w:instrText>
      </w:r>
      <w:r w:rsidRPr="00933223">
        <w:rPr>
          <w:noProof/>
          <w:sz w:val="24"/>
          <w:lang w:eastAsia="hu-HU"/>
        </w:rPr>
        <w:fldChar w:fldCharType="separate"/>
      </w:r>
      <w:bookmarkStart w:id="302" w:name="_Toc368582510"/>
      <w:bookmarkStart w:id="303" w:name="_Toc368583006"/>
      <w:bookmarkStart w:id="304" w:name="_Toc418168048"/>
      <w:r w:rsidR="00C15DD3">
        <w:rPr>
          <w:noProof/>
          <w:sz w:val="24"/>
          <w:lang w:eastAsia="hu-HU"/>
        </w:rPr>
        <w:t>57</w:t>
      </w:r>
      <w:r w:rsidRPr="00933223">
        <w:rPr>
          <w:noProof/>
          <w:sz w:val="24"/>
          <w:lang w:eastAsia="hu-HU"/>
        </w:rPr>
        <w:fldChar w:fldCharType="end"/>
      </w:r>
      <w:r w:rsidR="00DA5781" w:rsidRPr="00933223">
        <w:rPr>
          <w:noProof/>
          <w:sz w:val="24"/>
          <w:lang w:eastAsia="hu-HU"/>
        </w:rPr>
        <w:t>. ábra</w:t>
      </w:r>
      <w:bookmarkStart w:id="305" w:name="_Toc367950141"/>
      <w:bookmarkEnd w:id="301"/>
      <w:bookmarkEnd w:id="302"/>
      <w:r w:rsidR="00DA5781" w:rsidRPr="00933223">
        <w:rPr>
          <w:noProof/>
          <w:sz w:val="24"/>
          <w:lang w:eastAsia="hu-HU"/>
        </w:rPr>
        <w:br/>
        <w:t xml:space="preserve">A 700-as vonal </w:t>
      </w:r>
      <w:bookmarkEnd w:id="303"/>
      <w:bookmarkEnd w:id="305"/>
      <w:r w:rsidR="00D32182" w:rsidRPr="00933223">
        <w:rPr>
          <w:noProof/>
          <w:sz w:val="24"/>
          <w:lang w:eastAsia="hu-HU"/>
        </w:rPr>
        <w:t>keddi határ</w:t>
      </w:r>
      <w:r w:rsidR="00EB09EB" w:rsidRPr="00933223">
        <w:rPr>
          <w:noProof/>
          <w:sz w:val="24"/>
          <w:lang w:eastAsia="hu-HU"/>
        </w:rPr>
        <w:t xml:space="preserve"> </w:t>
      </w:r>
      <w:r w:rsidR="00D32182" w:rsidRPr="00933223">
        <w:rPr>
          <w:noProof/>
          <w:sz w:val="24"/>
          <w:lang w:eastAsia="hu-HU"/>
        </w:rPr>
        <w:t>menti utasforgalmának jellemzői megállónként</w:t>
      </w:r>
      <w:bookmarkEnd w:id="304"/>
    </w:p>
    <w:p w:rsidR="00C14DBC" w:rsidRPr="00933223" w:rsidRDefault="00DA5781" w:rsidP="00315BB7">
      <w:pPr>
        <w:spacing w:after="120"/>
        <w:rPr>
          <w:lang w:eastAsia="hu-HU"/>
        </w:rPr>
      </w:pPr>
      <w:r w:rsidRPr="00933223">
        <w:rPr>
          <w:lang w:eastAsia="hu-HU"/>
        </w:rPr>
        <w:t xml:space="preserve">A </w:t>
      </w:r>
      <w:r w:rsidR="0081036B" w:rsidRPr="00933223">
        <w:rPr>
          <w:u w:val="single"/>
          <w:lang w:eastAsia="hu-HU"/>
        </w:rPr>
        <w:t>vasárnap</w:t>
      </w:r>
      <w:r w:rsidRPr="00933223">
        <w:rPr>
          <w:u w:val="single"/>
          <w:lang w:eastAsia="hu-HU"/>
        </w:rPr>
        <w:t xml:space="preserve"> délutáni felmérés</w:t>
      </w:r>
      <w:r w:rsidRPr="00933223">
        <w:rPr>
          <w:lang w:eastAsia="hu-HU"/>
        </w:rPr>
        <w:t xml:space="preserve"> </w:t>
      </w:r>
      <w:r w:rsidR="00C14DBC" w:rsidRPr="00933223">
        <w:rPr>
          <w:lang w:eastAsia="hu-HU"/>
        </w:rPr>
        <w:t xml:space="preserve">ideje alatt </w:t>
      </w:r>
      <w:r w:rsidR="00C378B9" w:rsidRPr="00933223">
        <w:rPr>
          <w:lang w:eastAsia="hu-HU"/>
        </w:rPr>
        <w:t>a vasútvonalon</w:t>
      </w:r>
      <w:r w:rsidR="00C14DBC" w:rsidRPr="00933223">
        <w:rPr>
          <w:lang w:eastAsia="hu-HU"/>
        </w:rPr>
        <w:t xml:space="preserve"> utazók irány szerinti megoszlása </w:t>
      </w:r>
      <w:r w:rsidRPr="00933223">
        <w:rPr>
          <w:lang w:eastAsia="hu-HU"/>
        </w:rPr>
        <w:t xml:space="preserve">60:40 százalékos arányt mutat, </w:t>
      </w:r>
      <w:r w:rsidR="00C14DBC" w:rsidRPr="00933223">
        <w:rPr>
          <w:lang w:eastAsia="hu-HU"/>
        </w:rPr>
        <w:t xml:space="preserve">tehát </w:t>
      </w:r>
      <w:r w:rsidRPr="00933223">
        <w:rPr>
          <w:lang w:eastAsia="hu-HU"/>
        </w:rPr>
        <w:t>az összforgalmat tekintve meghatározónak itt is inkább a</w:t>
      </w:r>
      <w:r w:rsidR="007208E8" w:rsidRPr="00933223">
        <w:rPr>
          <w:lang w:eastAsia="hu-HU"/>
        </w:rPr>
        <w:t>z</w:t>
      </w:r>
      <w:r w:rsidRPr="00933223">
        <w:rPr>
          <w:lang w:eastAsia="hu-HU"/>
        </w:rPr>
        <w:t xml:space="preserve"> </w:t>
      </w:r>
      <w:r w:rsidR="007208E8" w:rsidRPr="00933223">
        <w:rPr>
          <w:lang w:eastAsia="hu-HU"/>
        </w:rPr>
        <w:t>Ausztria</w:t>
      </w:r>
      <w:r w:rsidRPr="00933223">
        <w:rPr>
          <w:lang w:eastAsia="hu-HU"/>
        </w:rPr>
        <w:t xml:space="preserve"> irány</w:t>
      </w:r>
      <w:r w:rsidR="007208E8" w:rsidRPr="00933223">
        <w:rPr>
          <w:lang w:eastAsia="hu-HU"/>
        </w:rPr>
        <w:t>ú</w:t>
      </w:r>
      <w:r w:rsidRPr="00933223">
        <w:rPr>
          <w:lang w:eastAsia="hu-HU"/>
        </w:rPr>
        <w:t xml:space="preserve"> for</w:t>
      </w:r>
      <w:r w:rsidR="007208E8" w:rsidRPr="00933223">
        <w:rPr>
          <w:lang w:eastAsia="hu-HU"/>
        </w:rPr>
        <w:t>galom</w:t>
      </w:r>
      <w:r w:rsidRPr="00933223">
        <w:rPr>
          <w:lang w:eastAsia="hu-HU"/>
        </w:rPr>
        <w:t xml:space="preserve"> számít.</w:t>
      </w:r>
      <w:r w:rsidR="00C14DBC" w:rsidRPr="00933223">
        <w:rPr>
          <w:lang w:eastAsia="hu-HU"/>
        </w:rPr>
        <w:t xml:space="preserve"> A felmért szakaszon egy-egy vonatra átlagosan </w:t>
      </w:r>
      <w:r w:rsidR="0081036B" w:rsidRPr="00933223">
        <w:rPr>
          <w:lang w:eastAsia="hu-HU"/>
        </w:rPr>
        <w:t>111</w:t>
      </w:r>
      <w:r w:rsidR="00C14DBC" w:rsidRPr="00933223">
        <w:rPr>
          <w:lang w:eastAsia="hu-HU"/>
        </w:rPr>
        <w:t xml:space="preserve">-en szálltak fel Wien irányába, ugyanakkor Győr felé csupán 74-en. </w:t>
      </w:r>
      <w:r w:rsidRPr="00933223">
        <w:rPr>
          <w:lang w:eastAsia="hu-HU"/>
        </w:rPr>
        <w:t>A</w:t>
      </w:r>
      <w:r w:rsidR="00C14DBC" w:rsidRPr="00933223">
        <w:rPr>
          <w:lang w:eastAsia="hu-HU"/>
        </w:rPr>
        <w:t>z</w:t>
      </w:r>
      <w:r w:rsidRPr="00933223">
        <w:rPr>
          <w:lang w:eastAsia="hu-HU"/>
        </w:rPr>
        <w:t xml:space="preserve"> utasterhelési adatok </w:t>
      </w:r>
      <w:r w:rsidR="00C14DBC" w:rsidRPr="00933223">
        <w:rPr>
          <w:lang w:eastAsia="hu-HU"/>
        </w:rPr>
        <w:t xml:space="preserve">mindkét irányban </w:t>
      </w:r>
      <w:r w:rsidRPr="00933223">
        <w:rPr>
          <w:lang w:eastAsia="hu-HU"/>
        </w:rPr>
        <w:t xml:space="preserve">a hétköznapi mérés </w:t>
      </w:r>
      <w:r w:rsidR="00C14DBC" w:rsidRPr="00933223">
        <w:rPr>
          <w:lang w:eastAsia="hu-HU"/>
        </w:rPr>
        <w:t>során tapasztaltakhoz</w:t>
      </w:r>
      <w:r w:rsidRPr="00933223">
        <w:rPr>
          <w:lang w:eastAsia="hu-HU"/>
        </w:rPr>
        <w:t xml:space="preserve"> hasonló</w:t>
      </w:r>
      <w:r w:rsidR="00C14DBC" w:rsidRPr="00933223">
        <w:rPr>
          <w:lang w:eastAsia="hu-HU"/>
        </w:rPr>
        <w:t xml:space="preserve">an változnak </w:t>
      </w:r>
      <w:r w:rsidRPr="00933223">
        <w:rPr>
          <w:lang w:eastAsia="hu-HU"/>
        </w:rPr>
        <w:t>(</w:t>
      </w:r>
      <w:r w:rsidR="00EA29BD">
        <w:fldChar w:fldCharType="begin"/>
      </w:r>
      <w:r w:rsidR="00EA29BD">
        <w:instrText xml:space="preserve"> REF _Ref381370389 \h  \* MERGEFORMAT </w:instrText>
      </w:r>
      <w:r w:rsidR="00EA29BD">
        <w:fldChar w:fldCharType="separate"/>
      </w:r>
      <w:r w:rsidR="00853653" w:rsidRPr="00933223">
        <w:rPr>
          <w:noProof/>
          <w:lang w:eastAsia="hu-HU"/>
        </w:rPr>
        <w:t>58</w:t>
      </w:r>
      <w:r w:rsidR="00EA29BD">
        <w:fldChar w:fldCharType="end"/>
      </w:r>
      <w:r w:rsidR="00BB382E" w:rsidRPr="00933223">
        <w:rPr>
          <w:lang w:eastAsia="hu-HU"/>
        </w:rPr>
        <w:t>. ábra</w:t>
      </w:r>
      <w:r w:rsidRPr="00933223">
        <w:rPr>
          <w:lang w:eastAsia="hu-HU"/>
        </w:rPr>
        <w:t>)</w:t>
      </w:r>
      <w:r w:rsidR="00C14DBC" w:rsidRPr="00933223">
        <w:rPr>
          <w:lang w:eastAsia="hu-HU"/>
        </w:rPr>
        <w:t>, ám az utasok száma átlagosan 70 %-kal alacsonyabb, mint hétköznapokon.</w:t>
      </w:r>
    </w:p>
    <w:p w:rsidR="00277613" w:rsidRPr="00933223" w:rsidRDefault="00022681" w:rsidP="00277613">
      <w:pPr>
        <w:spacing w:after="0"/>
        <w:jc w:val="center"/>
        <w:rPr>
          <w:bCs/>
          <w:noProof/>
          <w:lang w:eastAsia="hu-HU"/>
        </w:rPr>
      </w:pPr>
      <w:r w:rsidRPr="00933223">
        <w:rPr>
          <w:noProof/>
          <w:lang w:eastAsia="hu-HU"/>
        </w:rPr>
        <w:drawing>
          <wp:inline distT="0" distB="0" distL="0" distR="0" wp14:anchorId="6E17D5CB" wp14:editId="2371C3BC">
            <wp:extent cx="5760000" cy="2630085"/>
            <wp:effectExtent l="0" t="0" r="0" b="0"/>
            <wp:docPr id="13342"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5760000" cy="2630085"/>
                    </a:xfrm>
                    <a:prstGeom prst="rect">
                      <a:avLst/>
                    </a:prstGeom>
                    <a:noFill/>
                    <a:ln w="9525">
                      <a:noFill/>
                      <a:miter lim="800000"/>
                      <a:headEnd/>
                      <a:tailEnd/>
                    </a:ln>
                  </pic:spPr>
                </pic:pic>
              </a:graphicData>
            </a:graphic>
          </wp:inline>
        </w:drawing>
      </w:r>
      <w:bookmarkStart w:id="306" w:name="_Ref368568357"/>
    </w:p>
    <w:p w:rsidR="00277613" w:rsidRPr="00933223" w:rsidRDefault="00A80FA2" w:rsidP="00315BB7">
      <w:pPr>
        <w:jc w:val="center"/>
        <w:rPr>
          <w:noProof/>
          <w:lang w:eastAsia="hu-HU"/>
        </w:rPr>
      </w:pPr>
      <w:r w:rsidRPr="00933223">
        <w:rPr>
          <w:bCs/>
          <w:noProof/>
          <w:lang w:eastAsia="hu-HU"/>
        </w:rPr>
        <w:fldChar w:fldCharType="begin"/>
      </w:r>
      <w:r w:rsidR="00277613" w:rsidRPr="00933223">
        <w:rPr>
          <w:noProof/>
          <w:lang w:eastAsia="hu-HU"/>
        </w:rPr>
        <w:instrText xml:space="preserve"> SEQ ábra \* ARABIC </w:instrText>
      </w:r>
      <w:r w:rsidRPr="00933223">
        <w:rPr>
          <w:bCs/>
          <w:noProof/>
          <w:lang w:eastAsia="hu-HU"/>
        </w:rPr>
        <w:fldChar w:fldCharType="separate"/>
      </w:r>
      <w:bookmarkStart w:id="307" w:name="_Ref381370389"/>
      <w:bookmarkStart w:id="308" w:name="_Toc368582512"/>
      <w:bookmarkStart w:id="309" w:name="_Toc368583008"/>
      <w:bookmarkStart w:id="310" w:name="_Toc418168049"/>
      <w:r w:rsidR="00C15DD3">
        <w:rPr>
          <w:noProof/>
          <w:lang w:eastAsia="hu-HU"/>
        </w:rPr>
        <w:t>58</w:t>
      </w:r>
      <w:bookmarkEnd w:id="307"/>
      <w:r w:rsidRPr="00933223">
        <w:rPr>
          <w:bCs/>
          <w:noProof/>
          <w:lang w:eastAsia="hu-HU"/>
        </w:rPr>
        <w:fldChar w:fldCharType="end"/>
      </w:r>
      <w:r w:rsidR="00277613" w:rsidRPr="00933223">
        <w:t>. ábra</w:t>
      </w:r>
      <w:bookmarkStart w:id="311" w:name="_Toc367950143"/>
      <w:bookmarkEnd w:id="306"/>
      <w:bookmarkEnd w:id="308"/>
      <w:r w:rsidR="00277613" w:rsidRPr="00933223">
        <w:rPr>
          <w:noProof/>
          <w:lang w:eastAsia="hu-HU"/>
        </w:rPr>
        <w:br/>
        <w:t xml:space="preserve">A 700-as </w:t>
      </w:r>
      <w:bookmarkEnd w:id="309"/>
      <w:bookmarkEnd w:id="311"/>
      <w:r w:rsidR="00277613" w:rsidRPr="00933223">
        <w:rPr>
          <w:noProof/>
          <w:lang w:eastAsia="hu-HU"/>
        </w:rPr>
        <w:t>vonal vasárnapi határ menti utasforgalmának jellemzői megállónként</w:t>
      </w:r>
      <w:bookmarkEnd w:id="310"/>
    </w:p>
    <w:p w:rsidR="00DA5781" w:rsidRPr="00933223" w:rsidRDefault="00DA5781" w:rsidP="00B8622F">
      <w:pPr>
        <w:spacing w:after="120"/>
      </w:pPr>
      <w:r w:rsidRPr="00933223">
        <w:t>A hétköznapi méréseket összehasonlítva a vizsgált vonatok</w:t>
      </w:r>
      <w:r w:rsidR="004C673C" w:rsidRPr="00933223">
        <w:t>on</w:t>
      </w:r>
      <w:r w:rsidRPr="00933223">
        <w:t xml:space="preserve"> átlagosan 15%-kal többen utaztak</w:t>
      </w:r>
      <w:r w:rsidR="004C673C" w:rsidRPr="00933223">
        <w:t xml:space="preserve"> pénteken</w:t>
      </w:r>
      <w:r w:rsidRPr="00933223">
        <w:t>, mint a keddi napon</w:t>
      </w:r>
      <w:r w:rsidR="004C673C" w:rsidRPr="00933223">
        <w:t>.</w:t>
      </w:r>
      <w:r w:rsidRPr="00933223">
        <w:t xml:space="preserve"> </w:t>
      </w:r>
      <w:r w:rsidR="004C673C" w:rsidRPr="00933223">
        <w:t>A v</w:t>
      </w:r>
      <w:r w:rsidRPr="00933223">
        <w:t>asárnap délutáni mérés</w:t>
      </w:r>
      <w:r w:rsidR="004C673C" w:rsidRPr="00933223">
        <w:t xml:space="preserve"> során ugyanazokat a </w:t>
      </w:r>
      <w:r w:rsidR="004C673C" w:rsidRPr="00933223">
        <w:lastRenderedPageBreak/>
        <w:t xml:space="preserve">vonatokat mértük fel, mint hétköznapokon délután, ám átlagos </w:t>
      </w:r>
      <w:r w:rsidRPr="00933223">
        <w:t>utasforgalm</w:t>
      </w:r>
      <w:r w:rsidR="004C673C" w:rsidRPr="00933223">
        <w:t>uk</w:t>
      </w:r>
      <w:r w:rsidRPr="00933223">
        <w:t xml:space="preserve"> 34 %-kal kisebb </w:t>
      </w:r>
      <w:r w:rsidR="004C673C" w:rsidRPr="00933223">
        <w:t>volt a pénteken felmért átlagértékekhez képest</w:t>
      </w:r>
      <w:r w:rsidRPr="00933223">
        <w:t>.</w:t>
      </w:r>
    </w:p>
    <w:p w:rsidR="00DA5781" w:rsidRPr="00933223" w:rsidRDefault="00DA5781" w:rsidP="00B8622F">
      <w:pPr>
        <w:spacing w:after="120"/>
      </w:pPr>
      <w:r w:rsidRPr="00933223">
        <w:rPr>
          <w:lang w:eastAsia="hu-HU"/>
        </w:rPr>
        <w:t xml:space="preserve">A </w:t>
      </w:r>
      <w:r w:rsidR="00EA29BD">
        <w:fldChar w:fldCharType="begin"/>
      </w:r>
      <w:r w:rsidR="00EA29BD">
        <w:instrText xml:space="preserve"> REF _Ref368409646 \h  \* MERGEFORMAT </w:instrText>
      </w:r>
      <w:r w:rsidR="00EA29BD">
        <w:fldChar w:fldCharType="separate"/>
      </w:r>
      <w:r w:rsidR="00853653" w:rsidRPr="00933223">
        <w:rPr>
          <w:noProof/>
        </w:rPr>
        <w:t>12</w:t>
      </w:r>
      <w:r w:rsidR="00853653" w:rsidRPr="00933223">
        <w:t>. táblázat</w:t>
      </w:r>
      <w:r w:rsidR="00EA29BD">
        <w:fldChar w:fldCharType="end"/>
      </w:r>
      <w:r w:rsidRPr="00933223">
        <w:rPr>
          <w:lang w:eastAsia="hu-HU"/>
        </w:rPr>
        <w:t>ban mérés</w:t>
      </w:r>
      <w:r w:rsidR="004C673C" w:rsidRPr="00933223">
        <w:rPr>
          <w:lang w:eastAsia="hu-HU"/>
        </w:rPr>
        <w:t>i időszakonként és irányonként ö</w:t>
      </w:r>
      <w:r w:rsidRPr="00933223">
        <w:rPr>
          <w:lang w:eastAsia="hu-HU"/>
        </w:rPr>
        <w:t xml:space="preserve">sszevetettük a vizsgált vonalszakasz legnagyobb utasforgalmát bonyolító, illetve a legtöbb határon átutazó utast szállító szerelvényeit. A délelőtti mérésekre minden esetben jellemző, hogy a határon átkelés idején a legtöbb utast szállító szerelvények </w:t>
      </w:r>
      <w:r w:rsidR="004C673C" w:rsidRPr="00933223">
        <w:rPr>
          <w:lang w:eastAsia="hu-HU"/>
        </w:rPr>
        <w:t xml:space="preserve">voltak a legforgalmasabbak </w:t>
      </w:r>
      <w:r w:rsidRPr="00933223">
        <w:rPr>
          <w:lang w:eastAsia="hu-HU"/>
        </w:rPr>
        <w:t>az osztrák szakaszon is. A legnagyobb határon átlépő forgalmat</w:t>
      </w:r>
      <w:r w:rsidR="004C673C" w:rsidRPr="00933223">
        <w:rPr>
          <w:lang w:eastAsia="hu-HU"/>
        </w:rPr>
        <w:t xml:space="preserve"> és a legnagyobb utasterhelést is a</w:t>
      </w:r>
      <w:r w:rsidRPr="00933223">
        <w:rPr>
          <w:lang w:eastAsia="hu-HU"/>
        </w:rPr>
        <w:t xml:space="preserve"> kedden 6:28-kor </w:t>
      </w:r>
      <w:r w:rsidR="004C673C" w:rsidRPr="00933223">
        <w:rPr>
          <w:lang w:eastAsia="hu-HU"/>
        </w:rPr>
        <w:t>Hegyeshalomból Wienbe induló</w:t>
      </w:r>
      <w:r w:rsidRPr="00933223">
        <w:rPr>
          <w:lang w:eastAsia="hu-HU"/>
        </w:rPr>
        <w:t xml:space="preserve"> szerelvényen mértük.</w:t>
      </w:r>
    </w:p>
    <w:p w:rsidR="00DA5781" w:rsidRPr="00933223" w:rsidRDefault="00853653" w:rsidP="005834A2">
      <w:pPr>
        <w:spacing w:after="0"/>
      </w:pPr>
      <w:r w:rsidRPr="00933223">
        <w:rPr>
          <w:noProof/>
          <w:lang w:eastAsia="hu-HU"/>
        </w:rPr>
        <w:drawing>
          <wp:inline distT="0" distB="0" distL="0" distR="0" wp14:anchorId="5E6EC7DB" wp14:editId="5AF5FE1D">
            <wp:extent cx="5759450" cy="2150772"/>
            <wp:effectExtent l="0" t="0" r="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59450" cy="2150772"/>
                    </a:xfrm>
                    <a:prstGeom prst="rect">
                      <a:avLst/>
                    </a:prstGeom>
                    <a:noFill/>
                    <a:ln>
                      <a:noFill/>
                    </a:ln>
                  </pic:spPr>
                </pic:pic>
              </a:graphicData>
            </a:graphic>
          </wp:inline>
        </w:drawing>
      </w:r>
    </w:p>
    <w:bookmarkStart w:id="312" w:name="_Ref368409646"/>
    <w:p w:rsidR="000270E6" w:rsidRPr="00933223" w:rsidRDefault="00C15DD3" w:rsidP="00B8622F">
      <w:pPr>
        <w:pStyle w:val="Kpalrs"/>
        <w:spacing w:after="600"/>
        <w:rPr>
          <w:sz w:val="24"/>
        </w:rPr>
      </w:pPr>
      <w:r>
        <w:rPr>
          <w:sz w:val="24"/>
        </w:rPr>
        <w:fldChar w:fldCharType="begin"/>
      </w:r>
      <w:r>
        <w:rPr>
          <w:sz w:val="24"/>
        </w:rPr>
        <w:instrText xml:space="preserve"> SEQ táblázat \* ARABIC </w:instrText>
      </w:r>
      <w:r>
        <w:rPr>
          <w:sz w:val="24"/>
        </w:rPr>
        <w:fldChar w:fldCharType="separate"/>
      </w:r>
      <w:bookmarkStart w:id="313" w:name="_Toc418168490"/>
      <w:r>
        <w:rPr>
          <w:noProof/>
          <w:sz w:val="24"/>
        </w:rPr>
        <w:t>12</w:t>
      </w:r>
      <w:r>
        <w:rPr>
          <w:sz w:val="24"/>
        </w:rPr>
        <w:fldChar w:fldCharType="end"/>
      </w:r>
      <w:bookmarkStart w:id="314" w:name="_Toc368582678"/>
      <w:bookmarkStart w:id="315" w:name="_Toc368583035"/>
      <w:r w:rsidR="00DA5781" w:rsidRPr="00933223">
        <w:rPr>
          <w:sz w:val="24"/>
        </w:rPr>
        <w:t>. táblázat</w:t>
      </w:r>
      <w:bookmarkEnd w:id="312"/>
      <w:r w:rsidR="00DA5781" w:rsidRPr="00933223">
        <w:rPr>
          <w:sz w:val="24"/>
        </w:rPr>
        <w:br/>
      </w:r>
      <w:proofErr w:type="gramStart"/>
      <w:r w:rsidR="00DA5781" w:rsidRPr="00933223">
        <w:rPr>
          <w:sz w:val="24"/>
        </w:rPr>
        <w:t>A</w:t>
      </w:r>
      <w:proofErr w:type="gramEnd"/>
      <w:r w:rsidR="00DA5781" w:rsidRPr="00933223">
        <w:rPr>
          <w:sz w:val="24"/>
        </w:rPr>
        <w:t xml:space="preserve"> 700-as vasútvonal legnagyobb határátlépő- és utasforgalmú vonatai mérési időszakonként</w:t>
      </w:r>
      <w:bookmarkEnd w:id="313"/>
      <w:bookmarkEnd w:id="314"/>
      <w:bookmarkEnd w:id="315"/>
    </w:p>
    <w:p w:rsidR="000270E6" w:rsidRPr="00933223" w:rsidRDefault="000270E6" w:rsidP="00037736">
      <w:pPr>
        <w:spacing w:before="120" w:after="120"/>
        <w:rPr>
          <w:u w:val="single"/>
        </w:rPr>
      </w:pPr>
      <w:r w:rsidRPr="00933223">
        <w:rPr>
          <w:u w:val="single"/>
        </w:rPr>
        <w:t>A nyári felmérési eredmények részletes elemzése</w:t>
      </w:r>
    </w:p>
    <w:p w:rsidR="00367E0F" w:rsidRPr="00933223" w:rsidRDefault="006F3DF0" w:rsidP="00B8622F">
      <w:pPr>
        <w:rPr>
          <w:lang w:eastAsia="hu-HU"/>
        </w:rPr>
      </w:pPr>
      <w:r w:rsidRPr="00933223">
        <w:rPr>
          <w:lang w:eastAsia="hu-HU"/>
        </w:rPr>
        <w:t xml:space="preserve">Júliusban a </w:t>
      </w:r>
      <w:r w:rsidR="00367E0F" w:rsidRPr="00933223">
        <w:rPr>
          <w:lang w:eastAsia="hu-HU"/>
        </w:rPr>
        <w:t xml:space="preserve">tavaszi mérésekkel megegyező módon, </w:t>
      </w:r>
      <w:r w:rsidRPr="00933223">
        <w:rPr>
          <w:lang w:eastAsia="hu-HU"/>
        </w:rPr>
        <w:t xml:space="preserve">azaz </w:t>
      </w:r>
      <w:r w:rsidR="00D14F76" w:rsidRPr="00933223">
        <w:rPr>
          <w:lang w:eastAsia="hu-HU"/>
        </w:rPr>
        <w:t xml:space="preserve">Győr </w:t>
      </w:r>
      <w:r w:rsidR="00367E0F" w:rsidRPr="00933223">
        <w:rPr>
          <w:lang w:eastAsia="hu-HU"/>
        </w:rPr>
        <w:t xml:space="preserve">és Bruck </w:t>
      </w:r>
      <w:proofErr w:type="gramStart"/>
      <w:r w:rsidR="00367E0F" w:rsidRPr="00933223">
        <w:rPr>
          <w:lang w:eastAsia="hu-HU"/>
        </w:rPr>
        <w:t>a.</w:t>
      </w:r>
      <w:proofErr w:type="gramEnd"/>
      <w:r w:rsidR="00367E0F" w:rsidRPr="00933223">
        <w:rPr>
          <w:lang w:eastAsia="hu-HU"/>
        </w:rPr>
        <w:t xml:space="preserve"> d. Leitha között</w:t>
      </w:r>
      <w:r w:rsidR="00D14F76" w:rsidRPr="00933223">
        <w:rPr>
          <w:lang w:eastAsia="hu-HU"/>
        </w:rPr>
        <w:t>, eltérő hosszúságú vonalszakaszokon,</w:t>
      </w:r>
      <w:r w:rsidR="00367E0F" w:rsidRPr="00933223">
        <w:rPr>
          <w:lang w:eastAsia="hu-HU"/>
        </w:rPr>
        <w:t xml:space="preserve"> </w:t>
      </w:r>
      <w:r w:rsidRPr="00933223">
        <w:rPr>
          <w:lang w:eastAsia="hu-HU"/>
        </w:rPr>
        <w:t xml:space="preserve">hétköznapokon </w:t>
      </w:r>
      <w:r w:rsidR="00367E0F" w:rsidRPr="00933223">
        <w:rPr>
          <w:lang w:eastAsia="hu-HU"/>
        </w:rPr>
        <w:t>reggel Bruck irányába négy, a Győr felé három, míg a délutáni csúcsidőszakban mindkét irányban négy-négy vonaton végeztük el az utasszámlálásokat és kikérdezéseket. A vasárnap délutáni időszakban a munkanapokon mért négy vonatpár esetében vizsgáltuk az utasforgalmat.</w:t>
      </w:r>
      <w:r w:rsidRPr="00933223">
        <w:rPr>
          <w:lang w:eastAsia="hu-HU"/>
        </w:rPr>
        <w:t xml:space="preserve"> Az adatok összehasonlítása érdekében ismét összevontuk azon vonatok utasforgalmi adatait, melyek esetében csak hegyeshalmi átszállással lehet továbbutazni.</w:t>
      </w:r>
    </w:p>
    <w:p w:rsidR="000070D4" w:rsidRPr="00933223" w:rsidRDefault="00367E0F" w:rsidP="00B8622F">
      <w:pPr>
        <w:spacing w:after="120"/>
        <w:rPr>
          <w:lang w:eastAsia="hu-HU"/>
        </w:rPr>
      </w:pPr>
      <w:r w:rsidRPr="00933223">
        <w:rPr>
          <w:lang w:eastAsia="hu-HU"/>
        </w:rPr>
        <w:t xml:space="preserve">A </w:t>
      </w:r>
      <w:r w:rsidRPr="00933223">
        <w:rPr>
          <w:u w:val="single"/>
          <w:lang w:eastAsia="hu-HU"/>
        </w:rPr>
        <w:t>pénteki felmérés</w:t>
      </w:r>
      <w:r w:rsidRPr="00933223">
        <w:rPr>
          <w:lang w:eastAsia="hu-HU"/>
        </w:rPr>
        <w:t xml:space="preserve"> </w:t>
      </w:r>
      <w:r w:rsidR="00621C83" w:rsidRPr="00933223">
        <w:rPr>
          <w:lang w:eastAsia="hu-HU"/>
        </w:rPr>
        <w:t xml:space="preserve">során a reggeli csúcsidőszakban ismét </w:t>
      </w:r>
      <w:r w:rsidRPr="00933223">
        <w:rPr>
          <w:lang w:eastAsia="hu-HU"/>
        </w:rPr>
        <w:t xml:space="preserve">Wien </w:t>
      </w:r>
      <w:r w:rsidR="00621C83" w:rsidRPr="00933223">
        <w:rPr>
          <w:lang w:eastAsia="hu-HU"/>
        </w:rPr>
        <w:t>irányában utaztak többen (vonatonként</w:t>
      </w:r>
      <w:r w:rsidRPr="00933223">
        <w:rPr>
          <w:lang w:eastAsia="hu-HU"/>
        </w:rPr>
        <w:t xml:space="preserve"> átlagosan 148 fővel), míg délután a</w:t>
      </w:r>
      <w:r w:rsidR="00621C83" w:rsidRPr="00933223">
        <w:rPr>
          <w:lang w:eastAsia="hu-HU"/>
        </w:rPr>
        <w:t xml:space="preserve"> Magyarország felé tartó járatok utasforgalma volt nagyobb</w:t>
      </w:r>
      <w:r w:rsidRPr="00933223">
        <w:rPr>
          <w:lang w:eastAsia="hu-HU"/>
        </w:rPr>
        <w:t xml:space="preserve"> (átlagosan 141 f</w:t>
      </w:r>
      <w:r w:rsidR="00621C83" w:rsidRPr="00933223">
        <w:rPr>
          <w:lang w:eastAsia="hu-HU"/>
        </w:rPr>
        <w:t>elszálló</w:t>
      </w:r>
      <w:r w:rsidRPr="00933223">
        <w:rPr>
          <w:lang w:eastAsia="hu-HU"/>
        </w:rPr>
        <w:t xml:space="preserve">). </w:t>
      </w:r>
    </w:p>
    <w:p w:rsidR="00367E0F" w:rsidRPr="00933223" w:rsidRDefault="00367E0F" w:rsidP="00B8622F">
      <w:pPr>
        <w:spacing w:after="120"/>
        <w:rPr>
          <w:lang w:eastAsia="hu-HU"/>
        </w:rPr>
      </w:pPr>
      <w:r w:rsidRPr="00933223">
        <w:rPr>
          <w:lang w:eastAsia="hu-HU"/>
        </w:rPr>
        <w:t xml:space="preserve">Délután a Győr felől érkező szerelvények maximális utasszámukat jellemzően </w:t>
      </w:r>
      <w:r w:rsidR="00621C83" w:rsidRPr="00933223">
        <w:rPr>
          <w:lang w:eastAsia="hu-HU"/>
        </w:rPr>
        <w:t xml:space="preserve">a </w:t>
      </w:r>
      <w:r w:rsidRPr="00933223">
        <w:rPr>
          <w:lang w:eastAsia="hu-HU"/>
        </w:rPr>
        <w:t xml:space="preserve">magyar oldalon érték el, bizonyítva, hogy ezek inkább a győri agglomerációs forgalomban játszanak szerepet. Az osztrák oldalon (az utolsó mért vonatot leszámítva) </w:t>
      </w:r>
      <w:r w:rsidR="00621C83" w:rsidRPr="00933223">
        <w:rPr>
          <w:lang w:eastAsia="hu-HU"/>
        </w:rPr>
        <w:t>már csak átlag</w:t>
      </w:r>
      <w:r w:rsidRPr="00933223">
        <w:rPr>
          <w:lang w:eastAsia="hu-HU"/>
        </w:rPr>
        <w:t xml:space="preserve"> 20-25 fő utazott tovább </w:t>
      </w:r>
      <w:r w:rsidR="00621C83" w:rsidRPr="00933223">
        <w:rPr>
          <w:lang w:eastAsia="hu-HU"/>
        </w:rPr>
        <w:t>ezekkel</w:t>
      </w:r>
      <w:r w:rsidRPr="00933223">
        <w:rPr>
          <w:lang w:eastAsia="hu-HU"/>
        </w:rPr>
        <w:t xml:space="preserve"> a vonatok</w:t>
      </w:r>
      <w:r w:rsidR="00621C83" w:rsidRPr="00933223">
        <w:rPr>
          <w:lang w:eastAsia="hu-HU"/>
        </w:rPr>
        <w:t>kal</w:t>
      </w:r>
      <w:r w:rsidRPr="00933223">
        <w:rPr>
          <w:lang w:eastAsia="hu-HU"/>
        </w:rPr>
        <w:t>. Ellenkező irányban sokkal jelentősebb forgalom zajlott</w:t>
      </w:r>
      <w:r w:rsidR="00621C83" w:rsidRPr="00933223">
        <w:rPr>
          <w:lang w:eastAsia="hu-HU"/>
        </w:rPr>
        <w:t xml:space="preserve"> a délutáni órákban az osztrák szakaszon</w:t>
      </w:r>
      <w:r w:rsidRPr="00933223">
        <w:rPr>
          <w:lang w:eastAsia="hu-HU"/>
        </w:rPr>
        <w:t xml:space="preserve">. </w:t>
      </w:r>
    </w:p>
    <w:p w:rsidR="00367E0F" w:rsidRPr="00933223" w:rsidRDefault="00367E0F" w:rsidP="00037736">
      <w:pPr>
        <w:spacing w:after="120"/>
        <w:rPr>
          <w:lang w:eastAsia="hu-HU"/>
        </w:rPr>
      </w:pPr>
      <w:r w:rsidRPr="00933223">
        <w:rPr>
          <w:lang w:eastAsia="hu-HU"/>
        </w:rPr>
        <w:t>A</w:t>
      </w:r>
      <w:r w:rsidR="00083276" w:rsidRPr="00933223">
        <w:rPr>
          <w:lang w:eastAsia="hu-HU"/>
        </w:rPr>
        <w:t xml:space="preserve"> diagramok ábrázolását </w:t>
      </w:r>
      <w:r w:rsidR="00621C83" w:rsidRPr="00933223">
        <w:rPr>
          <w:lang w:eastAsia="hu-HU"/>
        </w:rPr>
        <w:t>a tavaszi méréshez hasonlóan</w:t>
      </w:r>
      <w:r w:rsidRPr="00933223">
        <w:rPr>
          <w:lang w:eastAsia="hu-HU"/>
        </w:rPr>
        <w:t xml:space="preserve"> a</w:t>
      </w:r>
      <w:r w:rsidR="00083276" w:rsidRPr="00933223">
        <w:rPr>
          <w:lang w:eastAsia="hu-HU"/>
        </w:rPr>
        <w:t xml:space="preserve"> határátmenetre, azaz a</w:t>
      </w:r>
      <w:r w:rsidRPr="00933223">
        <w:rPr>
          <w:lang w:eastAsia="hu-HU"/>
        </w:rPr>
        <w:t xml:space="preserve"> Hegyeshalom és Zurndorf közötti szakaszra szűkítettük le. </w:t>
      </w:r>
      <w:r w:rsidR="00621C83" w:rsidRPr="00933223">
        <w:rPr>
          <w:lang w:eastAsia="hu-HU"/>
        </w:rPr>
        <w:t xml:space="preserve">Wien felé folyamatosan tovább növekedik az </w:t>
      </w:r>
      <w:r w:rsidR="00621C83" w:rsidRPr="00933223">
        <w:rPr>
          <w:lang w:eastAsia="hu-HU"/>
        </w:rPr>
        <w:lastRenderedPageBreak/>
        <w:t>utasok száma a hegyeshalmi élénk utascserét követően is, míg az ellenkező irányban enyhén csökkenő utasterhelést láthatunk; a határt valamivel többen lépik át Győr felé (</w:t>
      </w:r>
      <w:r w:rsidR="00EA29BD">
        <w:fldChar w:fldCharType="begin"/>
      </w:r>
      <w:r w:rsidR="00EA29BD">
        <w:instrText xml:space="preserve"> REF _Ref365796052 \h  \* MERGEFORMAT </w:instrText>
      </w:r>
      <w:r w:rsidR="00EA29BD">
        <w:fldChar w:fldCharType="separate"/>
      </w:r>
      <w:r w:rsidR="00853653" w:rsidRPr="00933223">
        <w:rPr>
          <w:noProof/>
        </w:rPr>
        <w:t>59</w:t>
      </w:r>
      <w:r w:rsidR="00853653" w:rsidRPr="00933223">
        <w:t>. ábra</w:t>
      </w:r>
      <w:r w:rsidR="00EA29BD">
        <w:fldChar w:fldCharType="end"/>
      </w:r>
      <w:r w:rsidR="00621C83" w:rsidRPr="00933223">
        <w:rPr>
          <w:lang w:eastAsia="hu-HU"/>
        </w:rPr>
        <w:t>)</w:t>
      </w:r>
      <w:r w:rsidR="001623AC" w:rsidRPr="00933223">
        <w:rPr>
          <w:lang w:eastAsia="hu-HU"/>
        </w:rPr>
        <w:t>.</w:t>
      </w:r>
    </w:p>
    <w:p w:rsidR="00367E0F" w:rsidRPr="00933223" w:rsidRDefault="007F3730" w:rsidP="00EB09EB">
      <w:pPr>
        <w:keepNext/>
        <w:spacing w:after="0"/>
        <w:jc w:val="center"/>
        <w:rPr>
          <w:sz w:val="28"/>
        </w:rPr>
      </w:pPr>
      <w:r w:rsidRPr="00933223">
        <w:rPr>
          <w:noProof/>
          <w:lang w:eastAsia="hu-HU"/>
        </w:rPr>
        <w:drawing>
          <wp:inline distT="0" distB="0" distL="0" distR="0" wp14:anchorId="1096F26A" wp14:editId="09DE7C81">
            <wp:extent cx="5747648" cy="2790701"/>
            <wp:effectExtent l="19050" t="0" r="5452" b="0"/>
            <wp:docPr id="13343"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cstate="print"/>
                    <a:srcRect/>
                    <a:stretch>
                      <a:fillRect/>
                    </a:stretch>
                  </pic:blipFill>
                  <pic:spPr bwMode="auto">
                    <a:xfrm>
                      <a:off x="0" y="0"/>
                      <a:ext cx="5759450" cy="2796431"/>
                    </a:xfrm>
                    <a:prstGeom prst="rect">
                      <a:avLst/>
                    </a:prstGeom>
                    <a:noFill/>
                    <a:ln w="9525">
                      <a:noFill/>
                      <a:miter lim="800000"/>
                      <a:headEnd/>
                      <a:tailEnd/>
                    </a:ln>
                  </pic:spPr>
                </pic:pic>
              </a:graphicData>
            </a:graphic>
          </wp:inline>
        </w:drawing>
      </w:r>
    </w:p>
    <w:bookmarkStart w:id="316" w:name="_Ref365796052"/>
    <w:p w:rsidR="00367E0F" w:rsidRPr="00933223" w:rsidRDefault="00A80FA2" w:rsidP="00037736">
      <w:pPr>
        <w:pStyle w:val="Kpalrs"/>
        <w:spacing w:after="360"/>
        <w:rPr>
          <w:sz w:val="24"/>
        </w:rPr>
      </w:pPr>
      <w:r w:rsidRPr="00933223">
        <w:rPr>
          <w:sz w:val="24"/>
        </w:rPr>
        <w:fldChar w:fldCharType="begin"/>
      </w:r>
      <w:r w:rsidR="00367E0F" w:rsidRPr="00933223">
        <w:rPr>
          <w:sz w:val="24"/>
        </w:rPr>
        <w:instrText xml:space="preserve"> SEQ ábra \* ARABIC </w:instrText>
      </w:r>
      <w:r w:rsidRPr="00933223">
        <w:rPr>
          <w:sz w:val="24"/>
        </w:rPr>
        <w:fldChar w:fldCharType="separate"/>
      </w:r>
      <w:r w:rsidR="00C15DD3">
        <w:rPr>
          <w:noProof/>
          <w:sz w:val="24"/>
        </w:rPr>
        <w:t>59</w:t>
      </w:r>
      <w:r w:rsidRPr="00933223">
        <w:rPr>
          <w:sz w:val="24"/>
        </w:rPr>
        <w:fldChar w:fldCharType="end"/>
      </w:r>
      <w:r w:rsidR="00367E0F" w:rsidRPr="00933223">
        <w:rPr>
          <w:sz w:val="24"/>
        </w:rPr>
        <w:t>. ábra</w:t>
      </w:r>
      <w:bookmarkEnd w:id="316"/>
      <w:r w:rsidR="00367E0F" w:rsidRPr="00933223">
        <w:rPr>
          <w:sz w:val="24"/>
        </w:rPr>
        <w:br/>
      </w:r>
      <w:proofErr w:type="gramStart"/>
      <w:r w:rsidR="00367E0F" w:rsidRPr="00933223">
        <w:rPr>
          <w:sz w:val="24"/>
        </w:rPr>
        <w:t>A</w:t>
      </w:r>
      <w:proofErr w:type="gramEnd"/>
      <w:r w:rsidR="00367E0F" w:rsidRPr="00933223">
        <w:rPr>
          <w:sz w:val="24"/>
        </w:rPr>
        <w:t xml:space="preserve"> 700-</w:t>
      </w:r>
      <w:r w:rsidR="00853653" w:rsidRPr="00933223">
        <w:rPr>
          <w:sz w:val="24"/>
        </w:rPr>
        <w:t>as</w:t>
      </w:r>
      <w:r w:rsidR="00EB09EB" w:rsidRPr="00933223">
        <w:t xml:space="preserve"> </w:t>
      </w:r>
      <w:r w:rsidR="00EB09EB" w:rsidRPr="00933223">
        <w:rPr>
          <w:sz w:val="24"/>
        </w:rPr>
        <w:t>vonal pénteki határ menti utasforgalmának jellemzői megállónként</w:t>
      </w:r>
    </w:p>
    <w:p w:rsidR="00B8622F" w:rsidRPr="00933223" w:rsidRDefault="00EB09EB" w:rsidP="00367E0F">
      <w:pPr>
        <w:rPr>
          <w:lang w:eastAsia="hu-HU"/>
        </w:rPr>
      </w:pPr>
      <w:r w:rsidRPr="00933223">
        <w:rPr>
          <w:lang w:eastAsia="hu-HU"/>
        </w:rPr>
        <w:t xml:space="preserve">A </w:t>
      </w:r>
      <w:r w:rsidRPr="00933223">
        <w:rPr>
          <w:u w:val="single"/>
          <w:lang w:eastAsia="hu-HU"/>
        </w:rPr>
        <w:t>keddi felmérés</w:t>
      </w:r>
      <w:r w:rsidRPr="00933223">
        <w:rPr>
          <w:lang w:eastAsia="hu-HU"/>
        </w:rPr>
        <w:t xml:space="preserve"> </w:t>
      </w:r>
      <w:proofErr w:type="gramStart"/>
      <w:r w:rsidRPr="00933223">
        <w:rPr>
          <w:lang w:eastAsia="hu-HU"/>
        </w:rPr>
        <w:t>során</w:t>
      </w:r>
      <w:proofErr w:type="gramEnd"/>
      <w:r w:rsidRPr="00933223">
        <w:rPr>
          <w:lang w:eastAsia="hu-HU"/>
        </w:rPr>
        <w:t xml:space="preserve"> a viszonylaton utazók irány szerinti megoszlása 55:45 százalék</w:t>
      </w:r>
      <w:r w:rsidR="001623AC" w:rsidRPr="00933223">
        <w:rPr>
          <w:lang w:eastAsia="hu-HU"/>
        </w:rPr>
        <w:t xml:space="preserve"> (tehát az utasok 55 %-a Wien felé, 45 %-a Győr felé közlekedett)</w:t>
      </w:r>
      <w:r w:rsidRPr="00933223">
        <w:rPr>
          <w:lang w:eastAsia="hu-HU"/>
        </w:rPr>
        <w:t>, ami a pénteki mérés arányához (57:43) képe</w:t>
      </w:r>
      <w:r w:rsidR="00B8622F" w:rsidRPr="00933223">
        <w:rPr>
          <w:lang w:eastAsia="hu-HU"/>
        </w:rPr>
        <w:t>st csak minimális eltérést mutat. A</w:t>
      </w:r>
      <w:r w:rsidR="00367E0F" w:rsidRPr="00933223">
        <w:rPr>
          <w:lang w:eastAsia="hu-HU"/>
        </w:rPr>
        <w:t xml:space="preserve"> reggeli csúcsidőszakban továbbra is a Győr–Bécs irá</w:t>
      </w:r>
      <w:r w:rsidR="00B8622F" w:rsidRPr="00933223">
        <w:rPr>
          <w:lang w:eastAsia="hu-HU"/>
        </w:rPr>
        <w:t>ny bizonyult meghatározónak, de a forgalom kisebb volt a péntekinél. D</w:t>
      </w:r>
      <w:r w:rsidR="00367E0F" w:rsidRPr="00933223">
        <w:rPr>
          <w:lang w:eastAsia="hu-HU"/>
        </w:rPr>
        <w:t>élután a Magyarország felé irányuló forgalom vált erősebbé.</w:t>
      </w:r>
      <w:r w:rsidR="00B8622F" w:rsidRPr="00933223">
        <w:rPr>
          <w:lang w:eastAsia="hu-HU"/>
        </w:rPr>
        <w:t xml:space="preserve"> </w:t>
      </w:r>
    </w:p>
    <w:p w:rsidR="00367E0F" w:rsidRPr="00933223" w:rsidRDefault="00ED2AED" w:rsidP="00037736">
      <w:pPr>
        <w:spacing w:after="120"/>
        <w:rPr>
          <w:lang w:eastAsia="hu-HU"/>
        </w:rPr>
      </w:pPr>
      <w:r w:rsidRPr="00933223">
        <w:rPr>
          <w:lang w:eastAsia="hu-HU"/>
        </w:rPr>
        <w:t xml:space="preserve">A Zurndorf </w:t>
      </w:r>
      <w:r w:rsidR="00B8622F" w:rsidRPr="00933223">
        <w:rPr>
          <w:lang w:eastAsia="hu-HU"/>
        </w:rPr>
        <w:t xml:space="preserve">és </w:t>
      </w:r>
      <w:r w:rsidRPr="00933223">
        <w:rPr>
          <w:lang w:eastAsia="hu-HU"/>
        </w:rPr>
        <w:t xml:space="preserve">Hegyeshalom </w:t>
      </w:r>
      <w:r w:rsidR="00B8622F" w:rsidRPr="00933223">
        <w:rPr>
          <w:lang w:eastAsia="hu-HU"/>
        </w:rPr>
        <w:t xml:space="preserve">közötti utasforgalom </w:t>
      </w:r>
      <w:r w:rsidR="00367E0F" w:rsidRPr="00933223">
        <w:rPr>
          <w:lang w:eastAsia="hu-HU"/>
        </w:rPr>
        <w:t>(</w:t>
      </w:r>
      <w:r w:rsidR="00EA29BD">
        <w:fldChar w:fldCharType="begin"/>
      </w:r>
      <w:r w:rsidR="00EA29BD">
        <w:instrText xml:space="preserve"> REF _Ref365796166 \h  \* MERGEFORMAT </w:instrText>
      </w:r>
      <w:r w:rsidR="00EA29BD">
        <w:fldChar w:fldCharType="separate"/>
      </w:r>
      <w:r w:rsidR="00853653" w:rsidRPr="00933223">
        <w:t>60. ábra</w:t>
      </w:r>
      <w:r w:rsidR="00EA29BD">
        <w:fldChar w:fldCharType="end"/>
      </w:r>
      <w:r w:rsidR="00367E0F" w:rsidRPr="00933223">
        <w:rPr>
          <w:lang w:eastAsia="hu-HU"/>
        </w:rPr>
        <w:t xml:space="preserve">) </w:t>
      </w:r>
      <w:r w:rsidR="00B8622F" w:rsidRPr="00933223">
        <w:rPr>
          <w:lang w:eastAsia="hu-HU"/>
        </w:rPr>
        <w:t xml:space="preserve">alakulása kevésbé hasonlít a péntekihez, ugyanis az osztrák szakaszon és a határátmenetben </w:t>
      </w:r>
      <w:r w:rsidR="00367E0F" w:rsidRPr="00933223">
        <w:rPr>
          <w:lang w:eastAsia="hu-HU"/>
        </w:rPr>
        <w:t>kevesebben,</w:t>
      </w:r>
      <w:r w:rsidR="00B8622F" w:rsidRPr="00933223">
        <w:rPr>
          <w:lang w:eastAsia="hu-HU"/>
        </w:rPr>
        <w:t xml:space="preserve"> Hegyeshalomtól v</w:t>
      </w:r>
      <w:r w:rsidRPr="00933223">
        <w:rPr>
          <w:lang w:eastAsia="hu-HU"/>
        </w:rPr>
        <w:t>iszont már többen utaztak e napo</w:t>
      </w:r>
      <w:r w:rsidR="00B8622F" w:rsidRPr="00933223">
        <w:rPr>
          <w:lang w:eastAsia="hu-HU"/>
        </w:rPr>
        <w:t>n, mint pénteken.</w:t>
      </w:r>
      <w:r w:rsidR="00367E0F" w:rsidRPr="00933223">
        <w:rPr>
          <w:lang w:eastAsia="hu-HU"/>
        </w:rPr>
        <w:t xml:space="preserve"> </w:t>
      </w:r>
      <w:r w:rsidR="00B8622F" w:rsidRPr="00933223">
        <w:rPr>
          <w:lang w:eastAsia="hu-HU"/>
        </w:rPr>
        <w:t>Az ellenkező irányban a péntekihez hasonló, folyamatosan növekvő</w:t>
      </w:r>
      <w:r w:rsidR="00EB09EB" w:rsidRPr="00933223">
        <w:rPr>
          <w:lang w:eastAsia="hu-HU"/>
        </w:rPr>
        <w:t xml:space="preserve"> </w:t>
      </w:r>
      <w:r w:rsidR="00B8622F" w:rsidRPr="00933223">
        <w:rPr>
          <w:lang w:eastAsia="hu-HU"/>
        </w:rPr>
        <w:t xml:space="preserve">forgalom jellemzi a vizsgált szakaszt, </w:t>
      </w:r>
      <w:r w:rsidR="00367E0F" w:rsidRPr="00933223">
        <w:rPr>
          <w:lang w:eastAsia="hu-HU"/>
        </w:rPr>
        <w:t xml:space="preserve">ugyanakkor </w:t>
      </w:r>
      <w:r w:rsidR="00B8622F" w:rsidRPr="00933223">
        <w:rPr>
          <w:lang w:eastAsia="hu-HU"/>
        </w:rPr>
        <w:t>a</w:t>
      </w:r>
      <w:r w:rsidR="00367E0F" w:rsidRPr="00933223">
        <w:rPr>
          <w:lang w:eastAsia="hu-HU"/>
        </w:rPr>
        <w:t xml:space="preserve"> határt átlépő és az osztrák belföldi forgalom is 25-30%-kal alacsonyabb </w:t>
      </w:r>
      <w:r w:rsidR="00037736" w:rsidRPr="00933223">
        <w:rPr>
          <w:lang w:eastAsia="hu-HU"/>
        </w:rPr>
        <w:t>volt</w:t>
      </w:r>
      <w:r w:rsidR="00B8622F" w:rsidRPr="00933223">
        <w:rPr>
          <w:lang w:eastAsia="hu-HU"/>
        </w:rPr>
        <w:t>, mint pénteken.</w:t>
      </w:r>
    </w:p>
    <w:p w:rsidR="00EB09EB" w:rsidRPr="00933223" w:rsidRDefault="00EB09EB" w:rsidP="00EB09EB">
      <w:pPr>
        <w:spacing w:after="0"/>
        <w:jc w:val="center"/>
        <w:rPr>
          <w:lang w:eastAsia="hu-HU"/>
        </w:rPr>
      </w:pPr>
      <w:r w:rsidRPr="00933223">
        <w:rPr>
          <w:noProof/>
          <w:lang w:eastAsia="hu-HU"/>
        </w:rPr>
        <w:lastRenderedPageBreak/>
        <w:drawing>
          <wp:inline distT="0" distB="0" distL="0" distR="0" wp14:anchorId="375B0E3C" wp14:editId="3B3DD9D1">
            <wp:extent cx="5759450" cy="2705701"/>
            <wp:effectExtent l="0" t="0" r="0" b="0"/>
            <wp:docPr id="548" name="Kép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59450" cy="2705701"/>
                    </a:xfrm>
                    <a:prstGeom prst="rect">
                      <a:avLst/>
                    </a:prstGeom>
                    <a:noFill/>
                    <a:ln>
                      <a:noFill/>
                    </a:ln>
                  </pic:spPr>
                </pic:pic>
              </a:graphicData>
            </a:graphic>
          </wp:inline>
        </w:drawing>
      </w:r>
    </w:p>
    <w:bookmarkStart w:id="317" w:name="_Ref365796166"/>
    <w:p w:rsidR="00367E0F" w:rsidRPr="00933223" w:rsidRDefault="00A80FA2" w:rsidP="00EB09EB">
      <w:pPr>
        <w:jc w:val="center"/>
      </w:pPr>
      <w:r w:rsidRPr="00933223">
        <w:fldChar w:fldCharType="begin"/>
      </w:r>
      <w:r w:rsidR="00367E0F" w:rsidRPr="00933223">
        <w:instrText xml:space="preserve"> SEQ ábra \* ARABIC </w:instrText>
      </w:r>
      <w:r w:rsidRPr="00933223">
        <w:fldChar w:fldCharType="separate"/>
      </w:r>
      <w:bookmarkStart w:id="318" w:name="_Toc418168050"/>
      <w:r w:rsidR="00C15DD3">
        <w:rPr>
          <w:noProof/>
        </w:rPr>
        <w:t>60</w:t>
      </w:r>
      <w:r w:rsidRPr="00933223">
        <w:rPr>
          <w:noProof/>
        </w:rPr>
        <w:fldChar w:fldCharType="end"/>
      </w:r>
      <w:r w:rsidR="00367E0F" w:rsidRPr="00933223">
        <w:t>. ábra</w:t>
      </w:r>
      <w:bookmarkEnd w:id="317"/>
      <w:r w:rsidR="00367E0F" w:rsidRPr="00933223">
        <w:br/>
      </w:r>
      <w:proofErr w:type="gramStart"/>
      <w:r w:rsidR="00367E0F" w:rsidRPr="00933223">
        <w:t>A</w:t>
      </w:r>
      <w:proofErr w:type="gramEnd"/>
      <w:r w:rsidR="00367E0F" w:rsidRPr="00933223">
        <w:t xml:space="preserve"> 700-as vonal </w:t>
      </w:r>
      <w:r w:rsidR="00EB09EB" w:rsidRPr="00933223">
        <w:t>keddi határ menti utasforgalmának jellemzői megállónként</w:t>
      </w:r>
      <w:bookmarkEnd w:id="318"/>
    </w:p>
    <w:p w:rsidR="00367E0F" w:rsidRPr="00933223" w:rsidRDefault="00367E0F" w:rsidP="00367E0F">
      <w:pPr>
        <w:rPr>
          <w:lang w:eastAsia="hu-HU"/>
        </w:rPr>
      </w:pPr>
      <w:r w:rsidRPr="00933223">
        <w:rPr>
          <w:lang w:eastAsia="hu-HU"/>
        </w:rPr>
        <w:t xml:space="preserve">A </w:t>
      </w:r>
      <w:r w:rsidRPr="00933223">
        <w:rPr>
          <w:u w:val="single"/>
          <w:lang w:eastAsia="hu-HU"/>
        </w:rPr>
        <w:t>vasárnap délutáni felmérés</w:t>
      </w:r>
      <w:r w:rsidRPr="00933223">
        <w:rPr>
          <w:lang w:eastAsia="hu-HU"/>
        </w:rPr>
        <w:t xml:space="preserve"> </w:t>
      </w:r>
      <w:r w:rsidR="00395B20" w:rsidRPr="00933223">
        <w:rPr>
          <w:lang w:eastAsia="hu-HU"/>
        </w:rPr>
        <w:t xml:space="preserve">során utazók </w:t>
      </w:r>
      <w:r w:rsidRPr="00933223">
        <w:rPr>
          <w:lang w:eastAsia="hu-HU"/>
        </w:rPr>
        <w:t xml:space="preserve">irány szerinti megoszlása 46:54 százalék, tehát </w:t>
      </w:r>
      <w:r w:rsidR="00395B20" w:rsidRPr="00933223">
        <w:rPr>
          <w:lang w:eastAsia="hu-HU"/>
        </w:rPr>
        <w:t xml:space="preserve">e napon </w:t>
      </w:r>
      <w:r w:rsidRPr="00933223">
        <w:rPr>
          <w:lang w:eastAsia="hu-HU"/>
        </w:rPr>
        <w:t>inkább a Wien–Hegyeshalom irány forgalma</w:t>
      </w:r>
      <w:r w:rsidR="00395B20" w:rsidRPr="00933223">
        <w:rPr>
          <w:lang w:eastAsia="hu-HU"/>
        </w:rPr>
        <w:t xml:space="preserve"> volt</w:t>
      </w:r>
      <w:r w:rsidRPr="00933223">
        <w:rPr>
          <w:lang w:eastAsia="hu-HU"/>
        </w:rPr>
        <w:t xml:space="preserve"> meghatározó. Az</w:t>
      </w:r>
      <w:r w:rsidR="00395B20" w:rsidRPr="00933223">
        <w:rPr>
          <w:lang w:eastAsia="hu-HU"/>
        </w:rPr>
        <w:t xml:space="preserve"> irányonkénti elemzésnél (</w:t>
      </w:r>
      <w:r w:rsidR="00EA29BD">
        <w:fldChar w:fldCharType="begin"/>
      </w:r>
      <w:r w:rsidR="00EA29BD">
        <w:instrText xml:space="preserve"> REF _Ref367360911 \h  \* MERGEFORMAT </w:instrText>
      </w:r>
      <w:r w:rsidR="00EA29BD">
        <w:fldChar w:fldCharType="separate"/>
      </w:r>
      <w:r w:rsidR="00853653" w:rsidRPr="00933223">
        <w:rPr>
          <w:noProof/>
        </w:rPr>
        <w:t>61</w:t>
      </w:r>
      <w:r w:rsidR="00853653" w:rsidRPr="00933223">
        <w:t>. ábra</w:t>
      </w:r>
      <w:r w:rsidR="00EA29BD">
        <w:fldChar w:fldCharType="end"/>
      </w:r>
      <w:r w:rsidR="00395B20" w:rsidRPr="00933223">
        <w:rPr>
          <w:lang w:eastAsia="hu-HU"/>
        </w:rPr>
        <w:t>) feltűnik, hogy Hegyeshalom állomáson a korábbiakhoz képest sokkal</w:t>
      </w:r>
      <w:r w:rsidRPr="00933223">
        <w:rPr>
          <w:lang w:eastAsia="hu-HU"/>
        </w:rPr>
        <w:t xml:space="preserve"> </w:t>
      </w:r>
      <w:r w:rsidR="00395B20" w:rsidRPr="00933223">
        <w:rPr>
          <w:lang w:eastAsia="hu-HU"/>
        </w:rPr>
        <w:t>nagyobb</w:t>
      </w:r>
      <w:r w:rsidRPr="00933223">
        <w:rPr>
          <w:lang w:eastAsia="hu-HU"/>
        </w:rPr>
        <w:t xml:space="preserve"> az ott Győr felől</w:t>
      </w:r>
      <w:r w:rsidR="00395B20" w:rsidRPr="00933223">
        <w:rPr>
          <w:lang w:eastAsia="hu-HU"/>
        </w:rPr>
        <w:t xml:space="preserve"> érkező,</w:t>
      </w:r>
      <w:r w:rsidRPr="00933223">
        <w:rPr>
          <w:lang w:eastAsia="hu-HU"/>
        </w:rPr>
        <w:t xml:space="preserve"> leszálló, illetve a Győr felé felszálló, azaz a belföldi utasok aránya. A további szakaszon</w:t>
      </w:r>
      <w:r w:rsidR="00395B20" w:rsidRPr="00933223">
        <w:rPr>
          <w:lang w:eastAsia="hu-HU"/>
        </w:rPr>
        <w:t xml:space="preserve"> egyébként</w:t>
      </w:r>
      <w:r w:rsidRPr="00933223">
        <w:rPr>
          <w:lang w:eastAsia="hu-HU"/>
        </w:rPr>
        <w:t xml:space="preserve"> közel állandó utasterhelés figyelhető meg, Bruck felé enyhén csökken az utasok száma.</w:t>
      </w:r>
    </w:p>
    <w:p w:rsidR="00EB09EB" w:rsidRPr="00933223" w:rsidRDefault="00EB09EB" w:rsidP="00EB09EB">
      <w:pPr>
        <w:keepNext/>
        <w:spacing w:after="0"/>
        <w:jc w:val="center"/>
        <w:rPr>
          <w:sz w:val="28"/>
        </w:rPr>
      </w:pPr>
      <w:r w:rsidRPr="00933223">
        <w:rPr>
          <w:noProof/>
          <w:lang w:eastAsia="hu-HU"/>
        </w:rPr>
        <w:drawing>
          <wp:inline distT="0" distB="0" distL="0" distR="0" wp14:anchorId="4EDA0A21" wp14:editId="1DC380B6">
            <wp:extent cx="5759450" cy="2705701"/>
            <wp:effectExtent l="0" t="0" r="0" b="0"/>
            <wp:docPr id="552" name="Kép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9450" cy="2705701"/>
                    </a:xfrm>
                    <a:prstGeom prst="rect">
                      <a:avLst/>
                    </a:prstGeom>
                    <a:noFill/>
                    <a:ln>
                      <a:noFill/>
                    </a:ln>
                  </pic:spPr>
                </pic:pic>
              </a:graphicData>
            </a:graphic>
          </wp:inline>
        </w:drawing>
      </w:r>
    </w:p>
    <w:bookmarkStart w:id="319" w:name="_Ref367360911"/>
    <w:p w:rsidR="00367E0F" w:rsidRPr="00933223" w:rsidRDefault="00A80FA2" w:rsidP="00367E0F">
      <w:pPr>
        <w:pStyle w:val="Kpalrs"/>
        <w:rPr>
          <w:sz w:val="24"/>
        </w:rPr>
      </w:pPr>
      <w:r w:rsidRPr="00933223">
        <w:rPr>
          <w:sz w:val="24"/>
        </w:rPr>
        <w:fldChar w:fldCharType="begin"/>
      </w:r>
      <w:r w:rsidR="00367E0F" w:rsidRPr="00933223">
        <w:rPr>
          <w:sz w:val="24"/>
        </w:rPr>
        <w:instrText xml:space="preserve"> SEQ ábra \* ARABIC </w:instrText>
      </w:r>
      <w:r w:rsidRPr="00933223">
        <w:rPr>
          <w:sz w:val="24"/>
        </w:rPr>
        <w:fldChar w:fldCharType="separate"/>
      </w:r>
      <w:bookmarkStart w:id="320" w:name="_Toc418168051"/>
      <w:r w:rsidR="00C15DD3">
        <w:rPr>
          <w:noProof/>
          <w:sz w:val="24"/>
        </w:rPr>
        <w:t>61</w:t>
      </w:r>
      <w:r w:rsidRPr="00933223">
        <w:rPr>
          <w:sz w:val="24"/>
        </w:rPr>
        <w:fldChar w:fldCharType="end"/>
      </w:r>
      <w:r w:rsidR="00367E0F" w:rsidRPr="00933223">
        <w:rPr>
          <w:sz w:val="24"/>
        </w:rPr>
        <w:t>. ábra</w:t>
      </w:r>
      <w:bookmarkEnd w:id="319"/>
      <w:r w:rsidR="00367E0F" w:rsidRPr="00933223">
        <w:rPr>
          <w:sz w:val="24"/>
        </w:rPr>
        <w:br/>
      </w:r>
      <w:proofErr w:type="gramStart"/>
      <w:r w:rsidR="00367E0F" w:rsidRPr="00933223">
        <w:rPr>
          <w:sz w:val="24"/>
        </w:rPr>
        <w:t>A</w:t>
      </w:r>
      <w:proofErr w:type="gramEnd"/>
      <w:r w:rsidR="00367E0F" w:rsidRPr="00933223">
        <w:rPr>
          <w:sz w:val="24"/>
        </w:rPr>
        <w:t xml:space="preserve"> 700-as vonal </w:t>
      </w:r>
      <w:r w:rsidR="00EB09EB" w:rsidRPr="00933223">
        <w:rPr>
          <w:sz w:val="24"/>
        </w:rPr>
        <w:t>vasárnapi határ menti utasforgalmának jellemzői megállónként</w:t>
      </w:r>
      <w:bookmarkEnd w:id="320"/>
    </w:p>
    <w:p w:rsidR="00EE2977" w:rsidRPr="00933223" w:rsidRDefault="00367E0F" w:rsidP="00DA0EF0">
      <w:pPr>
        <w:spacing w:after="120"/>
      </w:pPr>
      <w:r w:rsidRPr="00933223">
        <w:t xml:space="preserve">A hétköznapi méréseket összehasonlítva </w:t>
      </w:r>
      <w:r w:rsidR="00DA0EF0" w:rsidRPr="00933223">
        <w:t>látható,</w:t>
      </w:r>
      <w:r w:rsidRPr="00933223">
        <w:t xml:space="preserve"> hogy </w:t>
      </w:r>
      <w:proofErr w:type="gramStart"/>
      <w:r w:rsidR="007A03EF" w:rsidRPr="00933223">
        <w:t>kedden</w:t>
      </w:r>
      <w:proofErr w:type="gramEnd"/>
      <w:r w:rsidR="007A03EF" w:rsidRPr="00933223">
        <w:t xml:space="preserve"> </w:t>
      </w:r>
      <w:r w:rsidR="00DA0EF0" w:rsidRPr="00933223">
        <w:t xml:space="preserve">az egyes vonatokon </w:t>
      </w:r>
      <w:r w:rsidR="007A03EF" w:rsidRPr="00933223">
        <w:t xml:space="preserve">átlagosan </w:t>
      </w:r>
      <w:r w:rsidRPr="00933223">
        <w:t>15%-kal kevesebben utaztak</w:t>
      </w:r>
      <w:r w:rsidR="007A03EF" w:rsidRPr="00933223">
        <w:t xml:space="preserve"> a pénteki naphoz képest</w:t>
      </w:r>
      <w:r w:rsidR="00DA0EF0" w:rsidRPr="00933223">
        <w:t>, a v</w:t>
      </w:r>
      <w:r w:rsidRPr="00933223">
        <w:t>asárnap délután</w:t>
      </w:r>
      <w:r w:rsidR="00DA0EF0" w:rsidRPr="00933223">
        <w:t xml:space="preserve"> közlekedő </w:t>
      </w:r>
      <w:r w:rsidR="00DA0EF0" w:rsidRPr="00933223">
        <w:lastRenderedPageBreak/>
        <w:t xml:space="preserve">vonatokon pedig </w:t>
      </w:r>
      <w:r w:rsidRPr="00933223">
        <w:t xml:space="preserve">25-30%-kal </w:t>
      </w:r>
      <w:r w:rsidR="00DA0EF0" w:rsidRPr="00933223">
        <w:t>utaztak kevesebben a péntek és kedd délutáni utasforgalom átlagához képest.</w:t>
      </w:r>
    </w:p>
    <w:p w:rsidR="00367E0F" w:rsidRPr="00933223" w:rsidRDefault="00367E0F" w:rsidP="00DA0EF0">
      <w:pPr>
        <w:spacing w:after="120"/>
      </w:pPr>
      <w:r w:rsidRPr="00933223">
        <w:rPr>
          <w:lang w:eastAsia="hu-HU"/>
        </w:rPr>
        <w:t xml:space="preserve">A </w:t>
      </w:r>
      <w:r w:rsidR="00EA29BD">
        <w:fldChar w:fldCharType="begin"/>
      </w:r>
      <w:r w:rsidR="00EA29BD">
        <w:instrText xml:space="preserve"> REF _Ref373064306 \h  \* MERGEFORMAT </w:instrText>
      </w:r>
      <w:r w:rsidR="00EA29BD">
        <w:fldChar w:fldCharType="separate"/>
      </w:r>
      <w:r w:rsidR="00853653" w:rsidRPr="00933223">
        <w:rPr>
          <w:noProof/>
        </w:rPr>
        <w:t>13</w:t>
      </w:r>
      <w:r w:rsidR="00853653" w:rsidRPr="00933223">
        <w:t>. táblázat</w:t>
      </w:r>
      <w:r w:rsidR="00EA29BD">
        <w:fldChar w:fldCharType="end"/>
      </w:r>
      <w:r w:rsidR="00B22518" w:rsidRPr="00933223">
        <w:rPr>
          <w:lang w:eastAsia="hu-HU"/>
        </w:rPr>
        <w:t>ban</w:t>
      </w:r>
      <w:r w:rsidRPr="00933223">
        <w:rPr>
          <w:lang w:eastAsia="hu-HU"/>
        </w:rPr>
        <w:t xml:space="preserve"> mérési időszakonként és irányonként összevetettük a határon, illetve a teljes szakaszon mért maximális utasforgalmi adatokat. A</w:t>
      </w:r>
      <w:r w:rsidR="00DA0EF0" w:rsidRPr="00933223">
        <w:rPr>
          <w:lang w:eastAsia="hu-HU"/>
        </w:rPr>
        <w:t xml:space="preserve">z esetek többségében itt is jellemző, </w:t>
      </w:r>
      <w:r w:rsidRPr="00933223">
        <w:rPr>
          <w:lang w:eastAsia="hu-HU"/>
        </w:rPr>
        <w:t xml:space="preserve">hogy azok a vonatok, amelyek az adott időszakban és irányban </w:t>
      </w:r>
      <w:r w:rsidR="00DA0EF0" w:rsidRPr="00933223">
        <w:rPr>
          <w:lang w:eastAsia="hu-HU"/>
        </w:rPr>
        <w:t xml:space="preserve">már </w:t>
      </w:r>
      <w:r w:rsidRPr="00933223">
        <w:rPr>
          <w:lang w:eastAsia="hu-HU"/>
        </w:rPr>
        <w:t xml:space="preserve">a határátlépéskor is a legtöbb utast szállították, a teljes szakaszon a legforgalmasabbnak bizonyultak. A legnagyobb határon átutazó forgalmat </w:t>
      </w:r>
      <w:r w:rsidR="00DA0EF0" w:rsidRPr="00933223">
        <w:rPr>
          <w:lang w:eastAsia="hu-HU"/>
        </w:rPr>
        <w:t xml:space="preserve">a Hegyeshalomba péntek délután </w:t>
      </w:r>
      <w:r w:rsidRPr="00933223">
        <w:rPr>
          <w:lang w:eastAsia="hu-HU"/>
        </w:rPr>
        <w:t>17:32-kor érkező vonat, míg a maximális utasterhelést</w:t>
      </w:r>
      <w:r w:rsidR="00DA0EF0" w:rsidRPr="00933223">
        <w:rPr>
          <w:lang w:eastAsia="hu-HU"/>
        </w:rPr>
        <w:t xml:space="preserve"> a Hegyeshalomból pénteken</w:t>
      </w:r>
      <w:r w:rsidRPr="00933223">
        <w:rPr>
          <w:lang w:eastAsia="hu-HU"/>
        </w:rPr>
        <w:t xml:space="preserve"> 6:28-kor induló járat érte el. </w:t>
      </w:r>
    </w:p>
    <w:p w:rsidR="00367E0F" w:rsidRPr="00933223" w:rsidRDefault="00273B1F" w:rsidP="00EB09EB">
      <w:pPr>
        <w:spacing w:after="0"/>
        <w:jc w:val="center"/>
      </w:pPr>
      <w:r w:rsidRPr="00933223">
        <w:rPr>
          <w:noProof/>
          <w:lang w:eastAsia="hu-HU"/>
        </w:rPr>
        <w:drawing>
          <wp:inline distT="0" distB="0" distL="0" distR="0" wp14:anchorId="702D8F18" wp14:editId="1ED788C7">
            <wp:extent cx="5760000" cy="2168635"/>
            <wp:effectExtent l="0" t="0" r="0" b="3175"/>
            <wp:docPr id="464" name="Kép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00" cy="2168635"/>
                    </a:xfrm>
                    <a:prstGeom prst="rect">
                      <a:avLst/>
                    </a:prstGeom>
                    <a:noFill/>
                    <a:ln>
                      <a:noFill/>
                    </a:ln>
                  </pic:spPr>
                </pic:pic>
              </a:graphicData>
            </a:graphic>
          </wp:inline>
        </w:drawing>
      </w:r>
      <w:r w:rsidRPr="00933223">
        <w:t xml:space="preserve"> </w:t>
      </w:r>
    </w:p>
    <w:bookmarkStart w:id="321" w:name="_Ref373064306"/>
    <w:p w:rsidR="00022DC9" w:rsidRPr="00933223" w:rsidRDefault="00C15DD3" w:rsidP="00367E0F">
      <w:pPr>
        <w:jc w:val="center"/>
      </w:pPr>
      <w:r>
        <w:fldChar w:fldCharType="begin"/>
      </w:r>
      <w:r>
        <w:instrText xml:space="preserve"> SEQ táblázat \* ARABIC </w:instrText>
      </w:r>
      <w:r>
        <w:fldChar w:fldCharType="separate"/>
      </w:r>
      <w:bookmarkStart w:id="322" w:name="_Toc418168491"/>
      <w:r>
        <w:rPr>
          <w:noProof/>
        </w:rPr>
        <w:t>13</w:t>
      </w:r>
      <w:r>
        <w:fldChar w:fldCharType="end"/>
      </w:r>
      <w:r w:rsidR="00367E0F" w:rsidRPr="00933223">
        <w:t>. táblázat</w:t>
      </w:r>
      <w:bookmarkEnd w:id="321"/>
      <w:r w:rsidR="00367E0F" w:rsidRPr="00933223">
        <w:br/>
        <w:t xml:space="preserve">Az 530-as vasútvonal legnagyobb </w:t>
      </w:r>
      <w:proofErr w:type="gramStart"/>
      <w:r w:rsidR="00367E0F" w:rsidRPr="00933223">
        <w:t>határátlépő- és utasforgalmú</w:t>
      </w:r>
      <w:proofErr w:type="gramEnd"/>
      <w:r w:rsidR="00367E0F" w:rsidRPr="00933223">
        <w:t xml:space="preserve"> vonatai mérési időszakonként</w:t>
      </w:r>
      <w:bookmarkEnd w:id="322"/>
    </w:p>
    <w:p w:rsidR="00022DC9" w:rsidRPr="00933223" w:rsidRDefault="00022DC9" w:rsidP="00022DC9">
      <w:pPr>
        <w:spacing w:before="120"/>
        <w:rPr>
          <w:u w:val="single"/>
        </w:rPr>
      </w:pPr>
      <w:r w:rsidRPr="00933223">
        <w:rPr>
          <w:u w:val="single"/>
        </w:rPr>
        <w:t>Összehasonlítás</w:t>
      </w:r>
    </w:p>
    <w:p w:rsidR="00E12959" w:rsidRPr="00933223" w:rsidRDefault="00806193" w:rsidP="00A831F5">
      <w:r w:rsidRPr="00933223">
        <w:t xml:space="preserve">A Győr–Hegyeshalom–Bruck an der Leitha </w:t>
      </w:r>
      <w:r w:rsidR="0027683E" w:rsidRPr="00933223">
        <w:t>szakasz összes utasforgalma a Sopront érintő</w:t>
      </w:r>
      <w:r w:rsidRPr="00933223">
        <w:t xml:space="preserve"> két vasútvonal átlagát közelíti, azonban </w:t>
      </w:r>
      <w:r w:rsidR="0027683E" w:rsidRPr="00933223">
        <w:t xml:space="preserve">az </w:t>
      </w:r>
      <w:r w:rsidRPr="00933223">
        <w:t xml:space="preserve">itt </w:t>
      </w:r>
      <w:r w:rsidR="0027683E" w:rsidRPr="00933223">
        <w:t xml:space="preserve">vizsgált szakasz nemcsak Ausztriában, hanem Magyarországon is több településre kiterjed, ezért a két ország </w:t>
      </w:r>
      <w:r w:rsidRPr="00933223">
        <w:t xml:space="preserve">belföldi </w:t>
      </w:r>
      <w:r w:rsidR="0027683E" w:rsidRPr="00933223">
        <w:t xml:space="preserve">utasforgalma nagyobb arányban adódik hozzá </w:t>
      </w:r>
      <w:r w:rsidR="00E12959" w:rsidRPr="00933223">
        <w:t xml:space="preserve">az összes forgalomhoz. Ez a határátmenet utasadatain is látszik, ugyanis az </w:t>
      </w:r>
      <w:r w:rsidRPr="00933223">
        <w:t xml:space="preserve">inkább a némileg kisebb forgalmú Sopron–Ebenfurth vonalhoz hasonlított: </w:t>
      </w:r>
      <w:r w:rsidR="00E12959" w:rsidRPr="00933223">
        <w:t xml:space="preserve">májusban </w:t>
      </w:r>
      <w:r w:rsidRPr="00933223">
        <w:t>gyakorlatilag azonos számú, közel 1600 utas lépte át a határt a két irányban a három nap folyamán. A menetrendi kínálat</w:t>
      </w:r>
      <w:r w:rsidR="00E12959" w:rsidRPr="00933223">
        <w:t xml:space="preserve"> (a railjetek figyelmen kívül hagyásával)</w:t>
      </w:r>
      <w:r w:rsidRPr="00933223">
        <w:t xml:space="preserve"> </w:t>
      </w:r>
      <w:r w:rsidR="00E12959" w:rsidRPr="00933223">
        <w:t xml:space="preserve">azonban lényegesen gyengébb, mint Sopron térségében, ugyanis a vonatok jellemzően csak óránként-kétóránként közlekednek, ami bizonyos időszakokban még a szentgotthárdi határátmenetnél is rosszabb feltételeket nyújt. </w:t>
      </w:r>
    </w:p>
    <w:p w:rsidR="00806193" w:rsidRPr="00933223" w:rsidRDefault="00E12959" w:rsidP="00806193">
      <w:r w:rsidRPr="00933223">
        <w:t>A nyári mérések során a felmért szakas</w:t>
      </w:r>
      <w:r w:rsidR="00806193" w:rsidRPr="00933223">
        <w:t>z teljes hosszán jelentős, 16%-os utasszám-csökkenést tapasztaltunk, noha pontosan ugyanannyi vonatot vizsgáltunk. Ennek következtében a</w:t>
      </w:r>
      <w:r w:rsidRPr="00933223">
        <w:t xml:space="preserve"> felszállók száma még a valamivel gyengébb forgalmú</w:t>
      </w:r>
      <w:r w:rsidR="00806193" w:rsidRPr="00933223">
        <w:t xml:space="preserve"> Sopron–Ebenfurth vonalon</w:t>
      </w:r>
      <w:r w:rsidRPr="00933223">
        <w:t xml:space="preserve"> mért</w:t>
      </w:r>
      <w:r w:rsidR="00273B1F" w:rsidRPr="00933223">
        <w:t xml:space="preserve"> értéket se érte el. Bár kisebb mértékben, de </w:t>
      </w:r>
      <w:r w:rsidR="00806193" w:rsidRPr="00933223">
        <w:t xml:space="preserve">a határt átlépő </w:t>
      </w:r>
      <w:r w:rsidR="00273B1F" w:rsidRPr="00933223">
        <w:t xml:space="preserve">utasforgalom is lecsökkent, ebből kifolyólag </w:t>
      </w:r>
      <w:r w:rsidR="00806193" w:rsidRPr="00933223">
        <w:t>átlagosan 9%-kal kevesebben utaztak át a két ors</w:t>
      </w:r>
      <w:r w:rsidR="00273B1F" w:rsidRPr="00933223">
        <w:t>zág között a felmért vonatokon.</w:t>
      </w:r>
    </w:p>
    <w:p w:rsidR="00273B1F" w:rsidRPr="00933223" w:rsidRDefault="00273B1F" w:rsidP="00806193">
      <w:r w:rsidRPr="00933223">
        <w:t xml:space="preserve">A teljes szakaszon, illetve a határátmenetben leginkább kihasznált vonatok ugyanazok maradtak júliusban, mint a tavaszi mérés során. A reggeli csúcsidőszakban Wien felé a Hegyeshalomból 6:28-kor induló vonat, míg ellenkező irányban délután a Hegyeshalomba </w:t>
      </w:r>
      <w:r w:rsidRPr="00933223">
        <w:lastRenderedPageBreak/>
        <w:t xml:space="preserve">17:32-kor érkező vonat messze a legmagasabb forgalmat bonyolította le valamennyi munkanapon, ami az utasszámok nagyságához képest </w:t>
      </w:r>
      <w:r w:rsidR="00A24870" w:rsidRPr="00933223">
        <w:t xml:space="preserve">kissé </w:t>
      </w:r>
      <w:r w:rsidRPr="00933223">
        <w:t xml:space="preserve">ritka vonatkövetéssel és rugalmatlan menetrenddel lehet összefüggésben. </w:t>
      </w:r>
    </w:p>
    <w:p w:rsidR="00037736" w:rsidRPr="00933223" w:rsidRDefault="00037736">
      <w:pPr>
        <w:spacing w:after="200" w:line="276" w:lineRule="auto"/>
        <w:jc w:val="left"/>
        <w:rPr>
          <w:b/>
          <w:i/>
        </w:rPr>
      </w:pPr>
      <w:bookmarkStart w:id="323" w:name="_Toc367863751"/>
      <w:bookmarkStart w:id="324" w:name="_Toc368580889"/>
      <w:bookmarkStart w:id="325" w:name="_Toc373177548"/>
      <w:r w:rsidRPr="00933223">
        <w:br w:type="page"/>
      </w:r>
    </w:p>
    <w:p w:rsidR="00DA5781" w:rsidRPr="00933223" w:rsidRDefault="00DA5781" w:rsidP="00896853">
      <w:pPr>
        <w:pStyle w:val="Cmsor3"/>
        <w:ind w:hanging="940"/>
      </w:pPr>
      <w:bookmarkStart w:id="326" w:name="_Toc418168557"/>
      <w:r w:rsidRPr="00933223">
        <w:lastRenderedPageBreak/>
        <w:t>731 Fertőszentmiklós –</w:t>
      </w:r>
      <w:r w:rsidR="009F5C2B" w:rsidRPr="00933223">
        <w:t xml:space="preserve"> </w:t>
      </w:r>
      <w:r w:rsidRPr="00933223">
        <w:t>Pamhagen –</w:t>
      </w:r>
      <w:r w:rsidR="00AF337D" w:rsidRPr="00933223">
        <w:t xml:space="preserve"> </w:t>
      </w:r>
      <w:r w:rsidRPr="00933223">
        <w:t>Neusiedl am See vasútvonal</w:t>
      </w:r>
      <w:bookmarkEnd w:id="323"/>
      <w:bookmarkEnd w:id="324"/>
      <w:bookmarkEnd w:id="325"/>
      <w:bookmarkEnd w:id="326"/>
    </w:p>
    <w:p w:rsidR="000270E6" w:rsidRPr="00933223" w:rsidRDefault="000270E6" w:rsidP="000270E6">
      <w:pPr>
        <w:rPr>
          <w:u w:val="single"/>
        </w:rPr>
      </w:pPr>
      <w:r w:rsidRPr="00933223">
        <w:rPr>
          <w:u w:val="single"/>
        </w:rPr>
        <w:t>A tavaszi felmérési eredmények részletes elemzése</w:t>
      </w:r>
    </w:p>
    <w:p w:rsidR="00DA5781" w:rsidRPr="00933223" w:rsidRDefault="00DA5781" w:rsidP="00DA5781">
      <w:pPr>
        <w:rPr>
          <w:lang w:eastAsia="hu-HU"/>
        </w:rPr>
      </w:pPr>
      <w:r w:rsidRPr="00933223">
        <w:rPr>
          <w:lang w:eastAsia="hu-HU"/>
        </w:rPr>
        <w:t xml:space="preserve">A vasútvonalon Fertőszentmiklós és </w:t>
      </w:r>
      <w:r w:rsidR="004D629B" w:rsidRPr="00933223">
        <w:rPr>
          <w:lang w:eastAsia="hu-HU"/>
        </w:rPr>
        <w:t xml:space="preserve">Bad </w:t>
      </w:r>
      <w:r w:rsidRPr="00933223">
        <w:rPr>
          <w:lang w:eastAsia="hu-HU"/>
        </w:rPr>
        <w:t>Neusiedl am See állomások között végeztük el a kiválasztott szerelvényeken az utasforgalmi vizsgálatokat</w:t>
      </w:r>
      <w:r w:rsidR="005B2273" w:rsidRPr="00933223">
        <w:rPr>
          <w:lang w:eastAsia="hu-HU"/>
        </w:rPr>
        <w:t>, pénteken és kedden</w:t>
      </w:r>
      <w:r w:rsidRPr="00933223">
        <w:rPr>
          <w:lang w:eastAsia="hu-HU"/>
        </w:rPr>
        <w:t xml:space="preserve"> reggel</w:t>
      </w:r>
      <w:r w:rsidR="005B2273" w:rsidRPr="00933223">
        <w:rPr>
          <w:lang w:eastAsia="hu-HU"/>
        </w:rPr>
        <w:t xml:space="preserve"> egy</w:t>
      </w:r>
      <w:r w:rsidRPr="00933223">
        <w:rPr>
          <w:lang w:eastAsia="hu-HU"/>
        </w:rPr>
        <w:t xml:space="preserve">, míg a délutáni időszakban </w:t>
      </w:r>
      <w:r w:rsidR="005B2273" w:rsidRPr="00933223">
        <w:rPr>
          <w:lang w:eastAsia="hu-HU"/>
        </w:rPr>
        <w:t>két vonatpáron.</w:t>
      </w:r>
      <w:r w:rsidRPr="00933223">
        <w:rPr>
          <w:lang w:eastAsia="hu-HU"/>
        </w:rPr>
        <w:t xml:space="preserve"> A va</w:t>
      </w:r>
      <w:r w:rsidR="005B2273" w:rsidRPr="00933223">
        <w:rPr>
          <w:lang w:eastAsia="hu-HU"/>
        </w:rPr>
        <w:t>sárnap délutáni időszakban két</w:t>
      </w:r>
      <w:r w:rsidRPr="00933223">
        <w:rPr>
          <w:lang w:eastAsia="hu-HU"/>
        </w:rPr>
        <w:t xml:space="preserve"> vonatpár esetében vizsgáltuk az utasforgalmat.</w:t>
      </w:r>
    </w:p>
    <w:p w:rsidR="00DA5781" w:rsidRPr="00933223" w:rsidRDefault="00DA5781" w:rsidP="00DA5781">
      <w:pPr>
        <w:rPr>
          <w:lang w:eastAsia="hu-HU"/>
        </w:rPr>
      </w:pPr>
      <w:r w:rsidRPr="00933223">
        <w:rPr>
          <w:lang w:eastAsia="hu-HU"/>
        </w:rPr>
        <w:t>A vasútvonalon közlekedő utasok forgalomszervezési okokból kifolyólag az osztrák oldalon található Pamhagen állomáson átszállásra kényszerülnek. Az adatok összehasonlítása érdekében a 700-as vonalhoz hasonlóan összevontuk azoknak a szerelvényeknek az utasforgalmi adatait, melyek között csak pamhageni átszállással lehet utazni.</w:t>
      </w:r>
    </w:p>
    <w:p w:rsidR="00DA5781" w:rsidRPr="00933223" w:rsidRDefault="00DA5781" w:rsidP="00DA5781">
      <w:pPr>
        <w:rPr>
          <w:lang w:eastAsia="hu-HU"/>
        </w:rPr>
      </w:pPr>
      <w:r w:rsidRPr="00933223">
        <w:rPr>
          <w:lang w:eastAsia="hu-HU"/>
        </w:rPr>
        <w:t xml:space="preserve">A </w:t>
      </w:r>
      <w:r w:rsidRPr="00933223">
        <w:rPr>
          <w:u w:val="single"/>
          <w:lang w:eastAsia="hu-HU"/>
        </w:rPr>
        <w:t>pénteki felmérés</w:t>
      </w:r>
      <w:r w:rsidRPr="00933223">
        <w:rPr>
          <w:lang w:eastAsia="hu-HU"/>
        </w:rPr>
        <w:t xml:space="preserve"> keresztmetszeti adatai szerint reggel a</w:t>
      </w:r>
      <w:r w:rsidR="00B504AA" w:rsidRPr="00933223">
        <w:rPr>
          <w:lang w:eastAsia="hu-HU"/>
        </w:rPr>
        <w:t xml:space="preserve"> két vonat közül</w:t>
      </w:r>
      <w:r w:rsidRPr="00933223">
        <w:rPr>
          <w:lang w:eastAsia="hu-HU"/>
        </w:rPr>
        <w:t xml:space="preserve"> </w:t>
      </w:r>
      <w:r w:rsidR="00B504AA" w:rsidRPr="00933223">
        <w:rPr>
          <w:lang w:eastAsia="hu-HU"/>
        </w:rPr>
        <w:t xml:space="preserve">a </w:t>
      </w:r>
      <w:r w:rsidRPr="00933223">
        <w:rPr>
          <w:lang w:eastAsia="hu-HU"/>
        </w:rPr>
        <w:t>Neusiedl</w:t>
      </w:r>
      <w:r w:rsidR="00AF337D" w:rsidRPr="00933223">
        <w:rPr>
          <w:lang w:eastAsia="hu-HU"/>
        </w:rPr>
        <w:t xml:space="preserve"> am See</w:t>
      </w:r>
      <w:r w:rsidRPr="00933223">
        <w:rPr>
          <w:lang w:eastAsia="hu-HU"/>
        </w:rPr>
        <w:t xml:space="preserve"> felé közlekedő szerelvény bonyolítja a jelentősebb utasforgalmat 177 </w:t>
      </w:r>
      <w:r w:rsidR="005B2273" w:rsidRPr="00933223">
        <w:rPr>
          <w:lang w:eastAsia="hu-HU"/>
        </w:rPr>
        <w:t>felszálló utassal</w:t>
      </w:r>
      <w:r w:rsidRPr="00933223">
        <w:rPr>
          <w:lang w:eastAsia="hu-HU"/>
        </w:rPr>
        <w:t xml:space="preserve"> (az ellenkező irányú vonat csak St. Andrä am Zicksee megállóig közlekedik), míg a délutáni két vonatpár esetében az ellenkező irány</w:t>
      </w:r>
      <w:r w:rsidR="005B2273" w:rsidRPr="00933223">
        <w:rPr>
          <w:lang w:eastAsia="hu-HU"/>
        </w:rPr>
        <w:t xml:space="preserve"> forgalma a nagyobb</w:t>
      </w:r>
      <w:r w:rsidRPr="00933223">
        <w:rPr>
          <w:lang w:eastAsia="hu-HU"/>
        </w:rPr>
        <w:t xml:space="preserve"> (átlagosan 117 f</w:t>
      </w:r>
      <w:r w:rsidR="005B2273" w:rsidRPr="00933223">
        <w:rPr>
          <w:lang w:eastAsia="hu-HU"/>
        </w:rPr>
        <w:t>elszállóval</w:t>
      </w:r>
      <w:r w:rsidRPr="00933223">
        <w:rPr>
          <w:lang w:eastAsia="hu-HU"/>
        </w:rPr>
        <w:t xml:space="preserve">). </w:t>
      </w:r>
    </w:p>
    <w:p w:rsidR="00DA5781" w:rsidRPr="00933223" w:rsidRDefault="00DA5781" w:rsidP="00DA5781">
      <w:pPr>
        <w:rPr>
          <w:lang w:eastAsia="hu-HU"/>
        </w:rPr>
      </w:pPr>
      <w:r w:rsidRPr="00933223">
        <w:rPr>
          <w:lang w:eastAsia="hu-HU"/>
        </w:rPr>
        <w:t>A felmért utasforgalmat irányonként elemezve látható, hogy a magyar határ felé vezető irányban az utasterhelés adatok (</w:t>
      </w:r>
      <w:r w:rsidR="00EA29BD">
        <w:fldChar w:fldCharType="begin"/>
      </w:r>
      <w:r w:rsidR="00EA29BD">
        <w:instrText xml:space="preserve"> REF _Ref368568775 \h  \* MERGEFORMAT </w:instrText>
      </w:r>
      <w:r w:rsidR="00EA29BD">
        <w:fldChar w:fldCharType="separate"/>
      </w:r>
      <w:r w:rsidR="00853653" w:rsidRPr="00933223">
        <w:rPr>
          <w:noProof/>
        </w:rPr>
        <w:t>62. ábra</w:t>
      </w:r>
      <w:r w:rsidR="00EA29BD">
        <w:fldChar w:fldCharType="end"/>
      </w:r>
      <w:r w:rsidRPr="00933223">
        <w:rPr>
          <w:lang w:eastAsia="hu-HU"/>
        </w:rPr>
        <w:t xml:space="preserve">) folyamatosan csökkenő értékeket mutatnak, a </w:t>
      </w:r>
      <w:r w:rsidR="00AF337D" w:rsidRPr="00933223">
        <w:rPr>
          <w:lang w:eastAsia="hu-HU"/>
        </w:rPr>
        <w:t xml:space="preserve">Weiden </w:t>
      </w:r>
      <w:r w:rsidRPr="00933223">
        <w:rPr>
          <w:lang w:eastAsia="hu-HU"/>
        </w:rPr>
        <w:t xml:space="preserve">am See </w:t>
      </w:r>
      <w:r w:rsidR="004D629B" w:rsidRPr="00933223">
        <w:rPr>
          <w:lang w:eastAsia="hu-HU"/>
        </w:rPr>
        <w:t>megálló</w:t>
      </w:r>
      <w:r w:rsidRPr="00933223">
        <w:rPr>
          <w:lang w:eastAsia="hu-HU"/>
        </w:rPr>
        <w:t xml:space="preserve"> után</w:t>
      </w:r>
      <w:r w:rsidR="00AF337D" w:rsidRPr="00933223">
        <w:rPr>
          <w:lang w:eastAsia="hu-HU"/>
        </w:rPr>
        <w:t xml:space="preserve"> a szerelvényeken tartózkodó 231</w:t>
      </w:r>
      <w:r w:rsidRPr="00933223">
        <w:rPr>
          <w:lang w:eastAsia="hu-HU"/>
        </w:rPr>
        <w:t xml:space="preserve"> főből </w:t>
      </w:r>
      <w:r w:rsidR="00AF337D" w:rsidRPr="00933223">
        <w:rPr>
          <w:lang w:eastAsia="hu-HU"/>
        </w:rPr>
        <w:t xml:space="preserve">csak </w:t>
      </w:r>
      <w:r w:rsidRPr="00933223">
        <w:rPr>
          <w:lang w:eastAsia="hu-HU"/>
        </w:rPr>
        <w:t>nagyjából minden tizedik utas utazik át a határon. Az ellenkező irány forgalmára (</w:t>
      </w:r>
      <w:r w:rsidR="00EA29BD">
        <w:fldChar w:fldCharType="begin"/>
      </w:r>
      <w:r w:rsidR="00EA29BD">
        <w:instrText xml:space="preserve"> REF _Ref368568843 \h  \* MERGEFORMAT </w:instrText>
      </w:r>
      <w:r w:rsidR="00EA29BD">
        <w:fldChar w:fldCharType="separate"/>
      </w:r>
      <w:r w:rsidR="00853653" w:rsidRPr="00933223">
        <w:rPr>
          <w:noProof/>
        </w:rPr>
        <w:t>63. ábra</w:t>
      </w:r>
      <w:r w:rsidR="00EA29BD">
        <w:fldChar w:fldCharType="end"/>
      </w:r>
      <w:r w:rsidRPr="00933223">
        <w:rPr>
          <w:lang w:eastAsia="hu-HU"/>
        </w:rPr>
        <w:t xml:space="preserve">) arányaiban ellentétes forgalomlefolyás jellemző, a határt átlépő 28 utas csak töredéke a </w:t>
      </w:r>
      <w:r w:rsidR="00AF337D" w:rsidRPr="00933223">
        <w:rPr>
          <w:lang w:eastAsia="hu-HU"/>
        </w:rPr>
        <w:t>Weiden</w:t>
      </w:r>
      <w:r w:rsidRPr="00933223">
        <w:rPr>
          <w:lang w:eastAsia="hu-HU"/>
        </w:rPr>
        <w:t xml:space="preserve"> am See </w:t>
      </w:r>
      <w:r w:rsidR="004D629B" w:rsidRPr="00933223">
        <w:rPr>
          <w:lang w:eastAsia="hu-HU"/>
        </w:rPr>
        <w:t>megállótól</w:t>
      </w:r>
      <w:r w:rsidRPr="00933223">
        <w:rPr>
          <w:lang w:eastAsia="hu-HU"/>
        </w:rPr>
        <w:t xml:space="preserve"> </w:t>
      </w:r>
      <w:r w:rsidR="00AF337D" w:rsidRPr="00933223">
        <w:rPr>
          <w:lang w:eastAsia="hu-HU"/>
        </w:rPr>
        <w:t>Neusiedl felé továbbutazók</w:t>
      </w:r>
      <w:r w:rsidRPr="00933223">
        <w:rPr>
          <w:lang w:eastAsia="hu-HU"/>
        </w:rPr>
        <w:t xml:space="preserve"> számának. P</w:t>
      </w:r>
      <w:r w:rsidR="00B504AA" w:rsidRPr="00933223">
        <w:rPr>
          <w:lang w:eastAsia="hu-HU"/>
        </w:rPr>
        <w:t>amhagentő</w:t>
      </w:r>
      <w:r w:rsidR="005834A2" w:rsidRPr="00933223">
        <w:rPr>
          <w:lang w:eastAsia="hu-HU"/>
        </w:rPr>
        <w:t>l kezdődően</w:t>
      </w:r>
      <w:r w:rsidRPr="00933223">
        <w:rPr>
          <w:lang w:eastAsia="hu-HU"/>
        </w:rPr>
        <w:t xml:space="preserve"> folyamatosan növekvő</w:t>
      </w:r>
      <w:r w:rsidR="005834A2" w:rsidRPr="00933223">
        <w:rPr>
          <w:lang w:eastAsia="hu-HU"/>
        </w:rPr>
        <w:t xml:space="preserve"> mértékben</w:t>
      </w:r>
      <w:r w:rsidRPr="00933223">
        <w:rPr>
          <w:lang w:eastAsia="hu-HU"/>
        </w:rPr>
        <w:t xml:space="preserve">, jellemzően </w:t>
      </w:r>
      <w:r w:rsidR="006075E0" w:rsidRPr="00933223">
        <w:t>Wien</w:t>
      </w:r>
      <w:r w:rsidRPr="00933223">
        <w:rPr>
          <w:lang w:eastAsia="hu-HU"/>
        </w:rPr>
        <w:t xml:space="preserve"> elővárosi forgalma jelenik meg Neusiedl am See irányába.</w:t>
      </w:r>
    </w:p>
    <w:p w:rsidR="00DA5781" w:rsidRPr="00933223" w:rsidRDefault="007F3730" w:rsidP="00EB09EB">
      <w:pPr>
        <w:keepNext/>
        <w:spacing w:after="0"/>
        <w:jc w:val="center"/>
      </w:pPr>
      <w:r w:rsidRPr="00933223">
        <w:rPr>
          <w:noProof/>
          <w:lang w:eastAsia="hu-HU"/>
        </w:rPr>
        <w:lastRenderedPageBreak/>
        <w:drawing>
          <wp:inline distT="0" distB="0" distL="0" distR="0" wp14:anchorId="70462CC0" wp14:editId="4F2FB969">
            <wp:extent cx="4311163" cy="3240000"/>
            <wp:effectExtent l="0" t="0" r="0" b="0"/>
            <wp:docPr id="460"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327" w:name="_Ref368568775"/>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28" w:name="_Toc368582514"/>
      <w:bookmarkStart w:id="329" w:name="_Toc368583010"/>
      <w:r w:rsidR="00C15DD3">
        <w:rPr>
          <w:noProof/>
        </w:rPr>
        <w:t>62</w:t>
      </w:r>
      <w:r w:rsidRPr="00933223">
        <w:rPr>
          <w:noProof/>
        </w:rPr>
        <w:fldChar w:fldCharType="end"/>
      </w:r>
      <w:r w:rsidR="00DA5781" w:rsidRPr="00933223">
        <w:rPr>
          <w:noProof/>
        </w:rPr>
        <w:t>. ábra</w:t>
      </w:r>
      <w:bookmarkStart w:id="330" w:name="_Toc367950145"/>
      <w:bookmarkEnd w:id="327"/>
      <w:bookmarkEnd w:id="328"/>
      <w:r w:rsidR="00DA5781" w:rsidRPr="00933223">
        <w:rPr>
          <w:noProof/>
        </w:rPr>
        <w:br/>
        <w:t>A 731-es vonal Fertőszentmiklós irányú pénteki megállónkénti utasforgalmának jellemzői</w:t>
      </w:r>
      <w:bookmarkEnd w:id="329"/>
      <w:bookmarkEnd w:id="330"/>
    </w:p>
    <w:p w:rsidR="00DA5781" w:rsidRPr="00933223" w:rsidRDefault="00DA5781" w:rsidP="00DA5781">
      <w:pPr>
        <w:jc w:val="center"/>
        <w:rPr>
          <w:noProof/>
        </w:rPr>
      </w:pPr>
    </w:p>
    <w:p w:rsidR="00DA5781" w:rsidRPr="00933223" w:rsidRDefault="007F3730" w:rsidP="00EB09EB">
      <w:pPr>
        <w:keepNext/>
        <w:spacing w:after="0"/>
        <w:jc w:val="center"/>
      </w:pPr>
      <w:r w:rsidRPr="00933223">
        <w:rPr>
          <w:noProof/>
          <w:lang w:eastAsia="hu-HU"/>
        </w:rPr>
        <w:drawing>
          <wp:inline distT="0" distB="0" distL="0" distR="0" wp14:anchorId="74E8CE21" wp14:editId="2238B1CA">
            <wp:extent cx="4311162" cy="3240000"/>
            <wp:effectExtent l="0" t="0" r="0" b="0"/>
            <wp:docPr id="453"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9" cstate="print"/>
                    <a:srcRect/>
                    <a:stretch>
                      <a:fillRect/>
                    </a:stretch>
                  </pic:blipFill>
                  <pic:spPr bwMode="auto">
                    <a:xfrm>
                      <a:off x="0" y="0"/>
                      <a:ext cx="4311162" cy="3240000"/>
                    </a:xfrm>
                    <a:prstGeom prst="rect">
                      <a:avLst/>
                    </a:prstGeom>
                    <a:noFill/>
                    <a:ln w="9525">
                      <a:noFill/>
                      <a:miter lim="800000"/>
                      <a:headEnd/>
                      <a:tailEnd/>
                    </a:ln>
                  </pic:spPr>
                </pic:pic>
              </a:graphicData>
            </a:graphic>
          </wp:inline>
        </w:drawing>
      </w:r>
    </w:p>
    <w:bookmarkStart w:id="331" w:name="_Ref368568843"/>
    <w:p w:rsidR="00DA5781" w:rsidRPr="00933223" w:rsidRDefault="00A80FA2" w:rsidP="00B50CA4">
      <w:pPr>
        <w:spacing w:after="360"/>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32" w:name="_Toc368582515"/>
      <w:bookmarkStart w:id="333" w:name="_Toc368583011"/>
      <w:bookmarkStart w:id="334" w:name="_Toc418168052"/>
      <w:r w:rsidR="00C15DD3">
        <w:rPr>
          <w:noProof/>
        </w:rPr>
        <w:t>63</w:t>
      </w:r>
      <w:r w:rsidRPr="00933223">
        <w:rPr>
          <w:noProof/>
        </w:rPr>
        <w:fldChar w:fldCharType="end"/>
      </w:r>
      <w:r w:rsidR="00DA5781" w:rsidRPr="00933223">
        <w:rPr>
          <w:noProof/>
        </w:rPr>
        <w:t>. ábra</w:t>
      </w:r>
      <w:bookmarkStart w:id="335" w:name="_Toc367950146"/>
      <w:bookmarkEnd w:id="331"/>
      <w:bookmarkEnd w:id="332"/>
      <w:r w:rsidR="00DA5781" w:rsidRPr="00933223">
        <w:rPr>
          <w:noProof/>
        </w:rPr>
        <w:br/>
        <w:t xml:space="preserve">A 731-es vonal </w:t>
      </w:r>
      <w:r w:rsidR="00AF337D" w:rsidRPr="00933223">
        <w:rPr>
          <w:noProof/>
        </w:rPr>
        <w:t>Weiden</w:t>
      </w:r>
      <w:r w:rsidR="00DA5781" w:rsidRPr="00933223">
        <w:rPr>
          <w:noProof/>
        </w:rPr>
        <w:t xml:space="preserve"> am See irányú pénteki megállónkénti utasforgalmának jellemzői</w:t>
      </w:r>
      <w:bookmarkEnd w:id="333"/>
      <w:bookmarkEnd w:id="334"/>
      <w:bookmarkEnd w:id="335"/>
    </w:p>
    <w:p w:rsidR="00DE7B6D" w:rsidRPr="00933223" w:rsidRDefault="00DA5781" w:rsidP="00B50CA4">
      <w:pPr>
        <w:spacing w:after="120"/>
        <w:rPr>
          <w:lang w:eastAsia="hu-HU"/>
        </w:rPr>
      </w:pPr>
      <w:r w:rsidRPr="00933223">
        <w:rPr>
          <w:lang w:eastAsia="hu-HU"/>
        </w:rPr>
        <w:lastRenderedPageBreak/>
        <w:t xml:space="preserve">A </w:t>
      </w:r>
      <w:r w:rsidRPr="00933223">
        <w:rPr>
          <w:u w:val="single"/>
          <w:lang w:eastAsia="hu-HU"/>
        </w:rPr>
        <w:t>keddi felmérés</w:t>
      </w:r>
      <w:r w:rsidRPr="00933223">
        <w:rPr>
          <w:lang w:eastAsia="hu-HU"/>
        </w:rPr>
        <w:t xml:space="preserve"> </w:t>
      </w:r>
      <w:proofErr w:type="gramStart"/>
      <w:r w:rsidR="00B504AA" w:rsidRPr="00933223">
        <w:rPr>
          <w:lang w:eastAsia="hu-HU"/>
        </w:rPr>
        <w:t>idején</w:t>
      </w:r>
      <w:proofErr w:type="gramEnd"/>
      <w:r w:rsidRPr="00933223">
        <w:rPr>
          <w:lang w:eastAsia="hu-HU"/>
        </w:rPr>
        <w:t xml:space="preserve"> a vasút</w:t>
      </w:r>
      <w:r w:rsidR="00B504AA" w:rsidRPr="00933223">
        <w:rPr>
          <w:lang w:eastAsia="hu-HU"/>
        </w:rPr>
        <w:t>vonal</w:t>
      </w:r>
      <w:r w:rsidRPr="00933223">
        <w:rPr>
          <w:lang w:eastAsia="hu-HU"/>
        </w:rPr>
        <w:t>on ut</w:t>
      </w:r>
      <w:r w:rsidR="00B504AA" w:rsidRPr="00933223">
        <w:rPr>
          <w:lang w:eastAsia="hu-HU"/>
        </w:rPr>
        <w:t>azók utazási irány szerinti megoszlása 56</w:t>
      </w:r>
      <w:r w:rsidRPr="00933223">
        <w:rPr>
          <w:lang w:eastAsia="hu-HU"/>
        </w:rPr>
        <w:t>:</w:t>
      </w:r>
      <w:r w:rsidR="00B504AA" w:rsidRPr="00933223">
        <w:rPr>
          <w:lang w:eastAsia="hu-HU"/>
        </w:rPr>
        <w:t>44</w:t>
      </w:r>
      <w:r w:rsidRPr="00933223">
        <w:rPr>
          <w:lang w:eastAsia="hu-HU"/>
        </w:rPr>
        <w:t xml:space="preserve"> százalék, </w:t>
      </w:r>
      <w:r w:rsidR="00B504AA" w:rsidRPr="00933223">
        <w:rPr>
          <w:lang w:eastAsia="hu-HU"/>
        </w:rPr>
        <w:t xml:space="preserve">azaz az utasok 56 %-a Fertőszentmiklós, 44 %-a Neusiedl am See irányában közlekedett. (Ez </w:t>
      </w:r>
      <w:r w:rsidRPr="00933223">
        <w:rPr>
          <w:lang w:eastAsia="hu-HU"/>
        </w:rPr>
        <w:t>a pénteki mérés arányához képest ki</w:t>
      </w:r>
      <w:r w:rsidR="00B504AA" w:rsidRPr="00933223">
        <w:rPr>
          <w:lang w:eastAsia="hu-HU"/>
        </w:rPr>
        <w:t>smértékű eltérést mutat.) R</w:t>
      </w:r>
      <w:r w:rsidRPr="00933223">
        <w:rPr>
          <w:lang w:eastAsia="hu-HU"/>
        </w:rPr>
        <w:t>eggel</w:t>
      </w:r>
      <w:r w:rsidR="005834A2" w:rsidRPr="00933223">
        <w:rPr>
          <w:lang w:eastAsia="hu-HU"/>
        </w:rPr>
        <w:t xml:space="preserve"> </w:t>
      </w:r>
      <w:r w:rsidR="00B504AA" w:rsidRPr="00933223">
        <w:rPr>
          <w:lang w:eastAsia="hu-HU"/>
        </w:rPr>
        <w:t xml:space="preserve">ismét </w:t>
      </w:r>
      <w:r w:rsidRPr="00933223">
        <w:rPr>
          <w:lang w:eastAsia="hu-HU"/>
        </w:rPr>
        <w:t>a Fertőszentmiklós</w:t>
      </w:r>
      <w:r w:rsidR="00AF337D" w:rsidRPr="00933223">
        <w:rPr>
          <w:lang w:eastAsia="hu-HU"/>
        </w:rPr>
        <w:t>–</w:t>
      </w:r>
      <w:r w:rsidR="00B05FD5" w:rsidRPr="00933223">
        <w:rPr>
          <w:lang w:eastAsia="hu-HU"/>
        </w:rPr>
        <w:t>Neusiedl</w:t>
      </w:r>
      <w:r w:rsidRPr="00933223">
        <w:rPr>
          <w:lang w:eastAsia="hu-HU"/>
        </w:rPr>
        <w:t xml:space="preserve"> am See irány a meghatározó</w:t>
      </w:r>
      <w:r w:rsidR="00B504AA" w:rsidRPr="00933223">
        <w:rPr>
          <w:lang w:eastAsia="hu-HU"/>
        </w:rPr>
        <w:t xml:space="preserve"> </w:t>
      </w:r>
      <w:r w:rsidRPr="00933223">
        <w:rPr>
          <w:lang w:eastAsia="hu-HU"/>
        </w:rPr>
        <w:t>(nagyságrendi különbség van a két irány utasforgalom arányában</w:t>
      </w:r>
      <w:r w:rsidR="00B504AA" w:rsidRPr="00933223">
        <w:rPr>
          <w:lang w:eastAsia="hu-HU"/>
        </w:rPr>
        <w:t>)</w:t>
      </w:r>
      <w:r w:rsidRPr="00933223">
        <w:rPr>
          <w:lang w:eastAsia="hu-HU"/>
        </w:rPr>
        <w:t xml:space="preserve">, míg </w:t>
      </w:r>
      <w:r w:rsidR="00B504AA" w:rsidRPr="00933223">
        <w:rPr>
          <w:lang w:eastAsia="hu-HU"/>
        </w:rPr>
        <w:t xml:space="preserve">a </w:t>
      </w:r>
      <w:r w:rsidRPr="00933223">
        <w:rPr>
          <w:lang w:eastAsia="hu-HU"/>
        </w:rPr>
        <w:t xml:space="preserve">délután vizsgált két vonatpár esetében az ellenkező irány </w:t>
      </w:r>
      <w:r w:rsidR="00B504AA" w:rsidRPr="00933223">
        <w:rPr>
          <w:lang w:eastAsia="hu-HU"/>
        </w:rPr>
        <w:t>utas</w:t>
      </w:r>
      <w:r w:rsidRPr="00933223">
        <w:rPr>
          <w:lang w:eastAsia="hu-HU"/>
        </w:rPr>
        <w:t>forgalma mutat</w:t>
      </w:r>
      <w:r w:rsidR="00B504AA" w:rsidRPr="00933223">
        <w:rPr>
          <w:lang w:eastAsia="hu-HU"/>
        </w:rPr>
        <w:t xml:space="preserve"> jóval</w:t>
      </w:r>
      <w:r w:rsidRPr="00933223">
        <w:rPr>
          <w:lang w:eastAsia="hu-HU"/>
        </w:rPr>
        <w:t xml:space="preserve"> </w:t>
      </w:r>
      <w:r w:rsidR="00B504AA" w:rsidRPr="00933223">
        <w:rPr>
          <w:lang w:eastAsia="hu-HU"/>
        </w:rPr>
        <w:t>nagyobb</w:t>
      </w:r>
      <w:r w:rsidR="00DE7B6D" w:rsidRPr="00933223">
        <w:rPr>
          <w:lang w:eastAsia="hu-HU"/>
        </w:rPr>
        <w:t xml:space="preserve"> értékeket. </w:t>
      </w:r>
      <w:r w:rsidRPr="00933223">
        <w:rPr>
          <w:lang w:eastAsia="hu-HU"/>
        </w:rPr>
        <w:t>A</w:t>
      </w:r>
      <w:r w:rsidR="00DE7B6D" w:rsidRPr="00933223">
        <w:rPr>
          <w:lang w:eastAsia="hu-HU"/>
        </w:rPr>
        <w:t xml:space="preserve"> vasútvonal irányonkénti</w:t>
      </w:r>
      <w:r w:rsidRPr="00933223">
        <w:rPr>
          <w:lang w:eastAsia="hu-HU"/>
        </w:rPr>
        <w:t xml:space="preserve"> utasterhelési adatai (</w:t>
      </w:r>
      <w:r w:rsidR="00EA29BD">
        <w:fldChar w:fldCharType="begin"/>
      </w:r>
      <w:r w:rsidR="00EA29BD">
        <w:instrText xml:space="preserve"> REF _Ref368568918 \h  \* MERGEFORMAT </w:instrText>
      </w:r>
      <w:r w:rsidR="00EA29BD">
        <w:fldChar w:fldCharType="separate"/>
      </w:r>
      <w:r w:rsidR="00853653" w:rsidRPr="00933223">
        <w:rPr>
          <w:noProof/>
        </w:rPr>
        <w:t>64. ábra</w:t>
      </w:r>
      <w:r w:rsidR="00EA29BD">
        <w:fldChar w:fldCharType="end"/>
      </w:r>
      <w:r w:rsidR="00DE7B6D" w:rsidRPr="00933223">
        <w:t xml:space="preserve">, </w:t>
      </w:r>
      <w:r w:rsidR="00EA29BD">
        <w:fldChar w:fldCharType="begin"/>
      </w:r>
      <w:r w:rsidR="00EA29BD">
        <w:instrText xml:space="preserve"> REF _Ref368568931 \h  \* MERGEFORMAT </w:instrText>
      </w:r>
      <w:r w:rsidR="00EA29BD">
        <w:fldChar w:fldCharType="separate"/>
      </w:r>
      <w:r w:rsidR="00853653" w:rsidRPr="00933223">
        <w:rPr>
          <w:noProof/>
        </w:rPr>
        <w:t>65. ábra</w:t>
      </w:r>
      <w:r w:rsidR="00EA29BD">
        <w:fldChar w:fldCharType="end"/>
      </w:r>
      <w:r w:rsidRPr="00933223">
        <w:rPr>
          <w:lang w:eastAsia="hu-HU"/>
        </w:rPr>
        <w:t>), a pénteki adatokhoz hasonlóan</w:t>
      </w:r>
      <w:r w:rsidR="00DE7B6D" w:rsidRPr="00933223">
        <w:rPr>
          <w:lang w:eastAsia="hu-HU"/>
        </w:rPr>
        <w:t xml:space="preserve"> alakulnak, a határon átlépő forgalom a teljes szakasz forgalmának csupán töredékét teszi ki.</w:t>
      </w:r>
    </w:p>
    <w:p w:rsidR="00DA5781" w:rsidRPr="00933223" w:rsidRDefault="007F3730" w:rsidP="00DE7B6D">
      <w:pPr>
        <w:spacing w:after="0"/>
        <w:jc w:val="center"/>
      </w:pPr>
      <w:r w:rsidRPr="00933223">
        <w:rPr>
          <w:noProof/>
          <w:lang w:eastAsia="hu-HU"/>
        </w:rPr>
        <w:drawing>
          <wp:inline distT="0" distB="0" distL="0" distR="0" wp14:anchorId="74095823" wp14:editId="25873B0A">
            <wp:extent cx="4311165" cy="3240000"/>
            <wp:effectExtent l="0" t="0" r="0" b="0"/>
            <wp:docPr id="461"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p>
    <w:bookmarkStart w:id="336" w:name="_Ref368568918"/>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37" w:name="_Toc368582516"/>
      <w:bookmarkStart w:id="338" w:name="_Toc368583012"/>
      <w:bookmarkStart w:id="339" w:name="_Toc418168053"/>
      <w:r w:rsidR="00C15DD3">
        <w:rPr>
          <w:noProof/>
        </w:rPr>
        <w:t>64</w:t>
      </w:r>
      <w:r w:rsidRPr="00933223">
        <w:rPr>
          <w:noProof/>
        </w:rPr>
        <w:fldChar w:fldCharType="end"/>
      </w:r>
      <w:r w:rsidR="00DA5781" w:rsidRPr="00933223">
        <w:rPr>
          <w:noProof/>
        </w:rPr>
        <w:t>. ábra</w:t>
      </w:r>
      <w:bookmarkStart w:id="340" w:name="_Toc367950147"/>
      <w:bookmarkEnd w:id="336"/>
      <w:bookmarkEnd w:id="337"/>
      <w:r w:rsidR="00DA5781" w:rsidRPr="00933223">
        <w:rPr>
          <w:noProof/>
        </w:rPr>
        <w:br/>
        <w:t>A 731-es vonal Fertőszentmiklós irányú keddi megállónkénti utasforgalmának jellemzői</w:t>
      </w:r>
      <w:bookmarkEnd w:id="338"/>
      <w:bookmarkEnd w:id="339"/>
      <w:bookmarkEnd w:id="340"/>
    </w:p>
    <w:p w:rsidR="007F3730" w:rsidRPr="00933223" w:rsidRDefault="007F3730" w:rsidP="00EB09EB">
      <w:pPr>
        <w:keepNext/>
        <w:spacing w:after="0"/>
        <w:jc w:val="center"/>
      </w:pPr>
    </w:p>
    <w:p w:rsidR="00DA5781" w:rsidRPr="00933223" w:rsidRDefault="007F3730" w:rsidP="00EB09EB">
      <w:pPr>
        <w:keepNext/>
        <w:spacing w:after="0"/>
        <w:jc w:val="center"/>
      </w:pPr>
      <w:r w:rsidRPr="00933223">
        <w:rPr>
          <w:noProof/>
          <w:lang w:eastAsia="hu-HU"/>
        </w:rPr>
        <w:drawing>
          <wp:inline distT="0" distB="0" distL="0" distR="0" wp14:anchorId="4FF0C014" wp14:editId="6205AA1D">
            <wp:extent cx="4311163" cy="3240000"/>
            <wp:effectExtent l="0" t="0" r="0" b="0"/>
            <wp:docPr id="466" name="Kép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341" w:name="_Ref368568931"/>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42" w:name="_Toc368582517"/>
      <w:bookmarkStart w:id="343" w:name="_Toc368583013"/>
      <w:bookmarkStart w:id="344" w:name="_Toc418168054"/>
      <w:r w:rsidR="00C15DD3">
        <w:rPr>
          <w:noProof/>
        </w:rPr>
        <w:t>65</w:t>
      </w:r>
      <w:r w:rsidRPr="00933223">
        <w:rPr>
          <w:noProof/>
        </w:rPr>
        <w:fldChar w:fldCharType="end"/>
      </w:r>
      <w:r w:rsidR="00DA5781" w:rsidRPr="00933223">
        <w:rPr>
          <w:noProof/>
        </w:rPr>
        <w:t>. ábra</w:t>
      </w:r>
      <w:bookmarkStart w:id="345" w:name="_Toc367950148"/>
      <w:bookmarkEnd w:id="341"/>
      <w:bookmarkEnd w:id="342"/>
      <w:r w:rsidR="00DA5781" w:rsidRPr="00933223">
        <w:rPr>
          <w:noProof/>
        </w:rPr>
        <w:br/>
        <w:t xml:space="preserve">A 731-es vonal </w:t>
      </w:r>
      <w:r w:rsidR="00AF337D" w:rsidRPr="00933223">
        <w:rPr>
          <w:noProof/>
        </w:rPr>
        <w:t>Weiden</w:t>
      </w:r>
      <w:r w:rsidR="00DA5781" w:rsidRPr="00933223">
        <w:rPr>
          <w:noProof/>
        </w:rPr>
        <w:t xml:space="preserve"> am See irányú keddi megállónkénti utasforgalmának jellemzői</w:t>
      </w:r>
      <w:bookmarkEnd w:id="343"/>
      <w:bookmarkEnd w:id="344"/>
      <w:bookmarkEnd w:id="345"/>
    </w:p>
    <w:p w:rsidR="0050033A" w:rsidRPr="00933223" w:rsidRDefault="00DA5781" w:rsidP="0050033A">
      <w:pPr>
        <w:rPr>
          <w:lang w:eastAsia="hu-HU"/>
        </w:rPr>
      </w:pPr>
      <w:r w:rsidRPr="00933223">
        <w:rPr>
          <w:lang w:eastAsia="hu-HU"/>
        </w:rPr>
        <w:t xml:space="preserve">A </w:t>
      </w:r>
      <w:r w:rsidRPr="00933223">
        <w:rPr>
          <w:u w:val="single"/>
          <w:lang w:eastAsia="hu-HU"/>
        </w:rPr>
        <w:t>vasárnap</w:t>
      </w:r>
      <w:r w:rsidR="00961861" w:rsidRPr="00933223">
        <w:rPr>
          <w:u w:val="single"/>
          <w:lang w:eastAsia="hu-HU"/>
        </w:rPr>
        <w:t xml:space="preserve"> délután</w:t>
      </w:r>
      <w:r w:rsidR="00961861" w:rsidRPr="00933223">
        <w:rPr>
          <w:lang w:eastAsia="hu-HU"/>
        </w:rPr>
        <w:t xml:space="preserve"> felmért vonatokon utazók 30 %-a Fertőszentmiklós, 70 %-a Neusiedl am See irányában közlekedett, tehát e napon</w:t>
      </w:r>
      <w:r w:rsidRPr="00933223">
        <w:rPr>
          <w:lang w:eastAsia="hu-HU"/>
        </w:rPr>
        <w:t xml:space="preserve"> inkább az Aus</w:t>
      </w:r>
      <w:r w:rsidR="0050033A" w:rsidRPr="00933223">
        <w:rPr>
          <w:lang w:eastAsia="hu-HU"/>
        </w:rPr>
        <w:t xml:space="preserve">ztria felé vezető irány </w:t>
      </w:r>
      <w:r w:rsidR="000A5437" w:rsidRPr="00933223">
        <w:rPr>
          <w:lang w:eastAsia="hu-HU"/>
        </w:rPr>
        <w:t>a meghatározó</w:t>
      </w:r>
      <w:r w:rsidR="0050033A" w:rsidRPr="00933223">
        <w:rPr>
          <w:lang w:eastAsia="hu-HU"/>
        </w:rPr>
        <w:t xml:space="preserve">. </w:t>
      </w:r>
      <w:r w:rsidRPr="00933223">
        <w:rPr>
          <w:lang w:eastAsia="hu-HU"/>
        </w:rPr>
        <w:t>Az utasterhelési adatok mindkét irányban a hétköznap</w:t>
      </w:r>
      <w:r w:rsidR="0050033A" w:rsidRPr="00933223">
        <w:rPr>
          <w:lang w:eastAsia="hu-HU"/>
        </w:rPr>
        <w:t>i mérés eredményeihez hasonlóan alakulnak (</w:t>
      </w:r>
      <w:r w:rsidR="00EA29BD">
        <w:fldChar w:fldCharType="begin"/>
      </w:r>
      <w:r w:rsidR="00EA29BD">
        <w:instrText xml:space="preserve"> REF _Ref381370443 \h  \* MERGEFORMAT </w:instrText>
      </w:r>
      <w:r w:rsidR="00EA29BD">
        <w:fldChar w:fldCharType="separate"/>
      </w:r>
      <w:r w:rsidR="00853653" w:rsidRPr="00933223">
        <w:rPr>
          <w:noProof/>
        </w:rPr>
        <w:t>66</w:t>
      </w:r>
      <w:r w:rsidR="00EA29BD">
        <w:fldChar w:fldCharType="end"/>
      </w:r>
      <w:r w:rsidR="00BB382E" w:rsidRPr="00933223">
        <w:rPr>
          <w:lang w:eastAsia="hu-HU"/>
        </w:rPr>
        <w:t>. ábra</w:t>
      </w:r>
      <w:r w:rsidR="0050033A" w:rsidRPr="00933223">
        <w:t xml:space="preserve">, </w:t>
      </w:r>
      <w:r w:rsidR="00EA29BD">
        <w:fldChar w:fldCharType="begin"/>
      </w:r>
      <w:r w:rsidR="00EA29BD">
        <w:instrText xml:space="preserve"> REF _Ref368569056 \h  \* MERGEFORMAT </w:instrText>
      </w:r>
      <w:r w:rsidR="00EA29BD">
        <w:fldChar w:fldCharType="separate"/>
      </w:r>
      <w:r w:rsidR="00853653" w:rsidRPr="00933223">
        <w:rPr>
          <w:noProof/>
        </w:rPr>
        <w:t>67. ábra</w:t>
      </w:r>
      <w:r w:rsidR="00EA29BD">
        <w:fldChar w:fldCharType="end"/>
      </w:r>
      <w:r w:rsidR="0050033A" w:rsidRPr="00933223">
        <w:rPr>
          <w:lang w:eastAsia="hu-HU"/>
        </w:rPr>
        <w:t>), igaz, Fertőszentmiklós irányában kevésbé erőteljes az utasszám csökkenése.</w:t>
      </w:r>
      <w:r w:rsidRPr="00933223">
        <w:rPr>
          <w:lang w:eastAsia="hu-HU"/>
        </w:rPr>
        <w:t xml:space="preserve"> Fertőszentmiklós felé </w:t>
      </w:r>
      <w:r w:rsidR="00AF337D" w:rsidRPr="00933223">
        <w:rPr>
          <w:lang w:eastAsia="hu-HU"/>
        </w:rPr>
        <w:t>a 20</w:t>
      </w:r>
      <w:r w:rsidRPr="00933223">
        <w:rPr>
          <w:lang w:eastAsia="hu-HU"/>
        </w:rPr>
        <w:t xml:space="preserve"> főből mindössze három lépi át a határt</w:t>
      </w:r>
      <w:r w:rsidR="004228F2" w:rsidRPr="00933223">
        <w:rPr>
          <w:lang w:eastAsia="hu-HU"/>
        </w:rPr>
        <w:t>, és ellenkező irányban csupán 1 határátlépő akadt, azonban a</w:t>
      </w:r>
      <w:r w:rsidR="0050033A" w:rsidRPr="00933223">
        <w:rPr>
          <w:lang w:eastAsia="hu-HU"/>
        </w:rPr>
        <w:t>z osztrák belföldi szakaszon folyamatosan növekvő utasforgalom jelenik meg Neusiedl am See irányában.</w:t>
      </w:r>
    </w:p>
    <w:p w:rsidR="0050033A" w:rsidRPr="00933223" w:rsidRDefault="007B17D1" w:rsidP="0050033A">
      <w:pPr>
        <w:spacing w:after="0"/>
        <w:jc w:val="center"/>
        <w:rPr>
          <w:noProof/>
        </w:rPr>
      </w:pPr>
      <w:r w:rsidRPr="00933223">
        <w:rPr>
          <w:noProof/>
          <w:lang w:eastAsia="hu-HU"/>
        </w:rPr>
        <w:lastRenderedPageBreak/>
        <w:drawing>
          <wp:inline distT="0" distB="0" distL="0" distR="0" wp14:anchorId="0E5BF520" wp14:editId="78D79740">
            <wp:extent cx="4311165" cy="3240000"/>
            <wp:effectExtent l="0" t="0" r="0" b="0"/>
            <wp:docPr id="476"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2" cstate="print"/>
                    <a:srcRect/>
                    <a:stretch>
                      <a:fillRect/>
                    </a:stretch>
                  </pic:blipFill>
                  <pic:spPr bwMode="auto">
                    <a:xfrm>
                      <a:off x="0" y="0"/>
                      <a:ext cx="4311165" cy="3240000"/>
                    </a:xfrm>
                    <a:prstGeom prst="rect">
                      <a:avLst/>
                    </a:prstGeom>
                    <a:noFill/>
                    <a:ln w="9525">
                      <a:noFill/>
                      <a:miter lim="800000"/>
                      <a:headEnd/>
                      <a:tailEnd/>
                    </a:ln>
                  </pic:spPr>
                </pic:pic>
              </a:graphicData>
            </a:graphic>
          </wp:inline>
        </w:drawing>
      </w:r>
      <w:bookmarkStart w:id="346" w:name="_Ref368569043"/>
    </w:p>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47" w:name="_Ref381370443"/>
      <w:bookmarkStart w:id="348" w:name="_Toc368582518"/>
      <w:bookmarkStart w:id="349" w:name="_Toc368583014"/>
      <w:bookmarkStart w:id="350" w:name="_Toc418168055"/>
      <w:r w:rsidR="00C15DD3">
        <w:rPr>
          <w:noProof/>
        </w:rPr>
        <w:t>66</w:t>
      </w:r>
      <w:bookmarkEnd w:id="347"/>
      <w:r w:rsidRPr="00933223">
        <w:rPr>
          <w:noProof/>
        </w:rPr>
        <w:fldChar w:fldCharType="end"/>
      </w:r>
      <w:r w:rsidR="00DA5781" w:rsidRPr="00933223">
        <w:rPr>
          <w:noProof/>
        </w:rPr>
        <w:t>. ábra</w:t>
      </w:r>
      <w:bookmarkStart w:id="351" w:name="_Toc367950149"/>
      <w:bookmarkEnd w:id="346"/>
      <w:bookmarkEnd w:id="348"/>
      <w:r w:rsidR="00DA5781" w:rsidRPr="00933223">
        <w:rPr>
          <w:noProof/>
        </w:rPr>
        <w:br/>
        <w:t>A 731-es vonal Fertőszentmiklós irányú vasárnapi megállónkénti utasforgalmának jellemzői</w:t>
      </w:r>
      <w:bookmarkEnd w:id="349"/>
      <w:bookmarkEnd w:id="350"/>
      <w:bookmarkEnd w:id="351"/>
    </w:p>
    <w:p w:rsidR="00DA5781" w:rsidRPr="00933223" w:rsidRDefault="00DA5781" w:rsidP="00EB09EB">
      <w:pPr>
        <w:keepNext/>
        <w:spacing w:after="0"/>
        <w:jc w:val="center"/>
      </w:pPr>
      <w:r w:rsidRPr="00933223">
        <w:t xml:space="preserve"> </w:t>
      </w:r>
      <w:r w:rsidR="007B17D1" w:rsidRPr="00933223">
        <w:rPr>
          <w:noProof/>
          <w:lang w:eastAsia="hu-HU"/>
        </w:rPr>
        <w:drawing>
          <wp:inline distT="0" distB="0" distL="0" distR="0" wp14:anchorId="01D26F29" wp14:editId="00FF2395">
            <wp:extent cx="4311163" cy="3240000"/>
            <wp:effectExtent l="0" t="0" r="0" b="0"/>
            <wp:docPr id="503" name="Kép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srcRect/>
                    <a:stretch>
                      <a:fillRect/>
                    </a:stretch>
                  </pic:blipFill>
                  <pic:spPr bwMode="auto">
                    <a:xfrm>
                      <a:off x="0" y="0"/>
                      <a:ext cx="4311163" cy="3240000"/>
                    </a:xfrm>
                    <a:prstGeom prst="rect">
                      <a:avLst/>
                    </a:prstGeom>
                    <a:noFill/>
                    <a:ln w="9525">
                      <a:noFill/>
                      <a:miter lim="800000"/>
                      <a:headEnd/>
                      <a:tailEnd/>
                    </a:ln>
                  </pic:spPr>
                </pic:pic>
              </a:graphicData>
            </a:graphic>
          </wp:inline>
        </w:drawing>
      </w:r>
    </w:p>
    <w:bookmarkStart w:id="352" w:name="_Ref368569056"/>
    <w:p w:rsidR="00DA5781" w:rsidRPr="00933223" w:rsidRDefault="00A80FA2" w:rsidP="0050033A">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53" w:name="_Toc368582519"/>
      <w:bookmarkStart w:id="354" w:name="_Toc368583015"/>
      <w:bookmarkStart w:id="355" w:name="_Toc418168056"/>
      <w:r w:rsidR="00C15DD3">
        <w:rPr>
          <w:noProof/>
        </w:rPr>
        <w:t>67</w:t>
      </w:r>
      <w:r w:rsidRPr="00933223">
        <w:rPr>
          <w:noProof/>
        </w:rPr>
        <w:fldChar w:fldCharType="end"/>
      </w:r>
      <w:r w:rsidR="00DA5781" w:rsidRPr="00933223">
        <w:rPr>
          <w:noProof/>
        </w:rPr>
        <w:t>. ábra</w:t>
      </w:r>
      <w:bookmarkStart w:id="356" w:name="_Toc367950150"/>
      <w:bookmarkEnd w:id="352"/>
      <w:bookmarkEnd w:id="353"/>
      <w:r w:rsidR="00DA5781" w:rsidRPr="00933223">
        <w:rPr>
          <w:noProof/>
        </w:rPr>
        <w:br/>
        <w:t>A</w:t>
      </w:r>
      <w:r w:rsidR="00BC61A9" w:rsidRPr="00933223">
        <w:rPr>
          <w:noProof/>
        </w:rPr>
        <w:t xml:space="preserve"> 731-es vonal Weiden </w:t>
      </w:r>
      <w:r w:rsidR="00DA5781" w:rsidRPr="00933223">
        <w:rPr>
          <w:noProof/>
        </w:rPr>
        <w:t>am See irányú vasárnapi megállónkénti utasforgalmának jellemzői</w:t>
      </w:r>
      <w:bookmarkEnd w:id="354"/>
      <w:bookmarkEnd w:id="355"/>
      <w:bookmarkEnd w:id="356"/>
    </w:p>
    <w:p w:rsidR="00DA5781" w:rsidRPr="00933223" w:rsidRDefault="00DA5781" w:rsidP="00DA5781">
      <w:r w:rsidRPr="00933223">
        <w:t xml:space="preserve">A hétköznapi méréseket összehasonlítva </w:t>
      </w:r>
      <w:r w:rsidR="0050033A" w:rsidRPr="00933223">
        <w:t>pénteken</w:t>
      </w:r>
      <w:r w:rsidRPr="00933223">
        <w:t xml:space="preserve"> átlagosan 7%-kal többen utaztak</w:t>
      </w:r>
      <w:r w:rsidR="0050033A" w:rsidRPr="00933223">
        <w:t xml:space="preserve"> egy-egy vonaton</w:t>
      </w:r>
      <w:r w:rsidRPr="00933223">
        <w:t>, mint a keddi napon. A vasárnap délután mér</w:t>
      </w:r>
      <w:r w:rsidR="0073356D" w:rsidRPr="00933223">
        <w:t>t két vonatpár átlagos</w:t>
      </w:r>
      <w:r w:rsidRPr="00933223">
        <w:t xml:space="preserve"> utasforgalmi adata </w:t>
      </w:r>
      <w:r w:rsidR="0073356D" w:rsidRPr="00933223">
        <w:t>azonban jóval kisebb</w:t>
      </w:r>
      <w:r w:rsidRPr="00933223">
        <w:t xml:space="preserve"> a munkanapo</w:t>
      </w:r>
      <w:r w:rsidR="0073356D" w:rsidRPr="00933223">
        <w:t>ko</w:t>
      </w:r>
      <w:r w:rsidRPr="00933223">
        <w:t xml:space="preserve">n felmért </w:t>
      </w:r>
      <w:r w:rsidR="0073356D" w:rsidRPr="00933223">
        <w:t xml:space="preserve">átlagos </w:t>
      </w:r>
      <w:r w:rsidRPr="00933223">
        <w:t>értékek</w:t>
      </w:r>
      <w:r w:rsidR="0073356D" w:rsidRPr="00933223">
        <w:t>nél (mindössze 40 %-a)</w:t>
      </w:r>
      <w:r w:rsidRPr="00933223">
        <w:t xml:space="preserve">. A </w:t>
      </w:r>
      <w:r w:rsidRPr="00933223">
        <w:lastRenderedPageBreak/>
        <w:t>mérések adatai alapján belátható, hogy a vonal</w:t>
      </w:r>
      <w:r w:rsidR="00935E05" w:rsidRPr="00933223">
        <w:t xml:space="preserve"> jelenleg</w:t>
      </w:r>
      <w:r w:rsidRPr="00933223">
        <w:t xml:space="preserve"> nem a határon átnyúló közlekedést, hanem inkább az osztrák belföldi forgalmat szolgálja ki.</w:t>
      </w:r>
    </w:p>
    <w:p w:rsidR="00DA5781" w:rsidRPr="00933223" w:rsidRDefault="00DA5781" w:rsidP="00DA5781">
      <w:r w:rsidRPr="00933223">
        <w:rPr>
          <w:lang w:eastAsia="hu-HU"/>
        </w:rPr>
        <w:t xml:space="preserve">A </w:t>
      </w:r>
      <w:r w:rsidR="00EA29BD">
        <w:fldChar w:fldCharType="begin"/>
      </w:r>
      <w:r w:rsidR="00EA29BD">
        <w:instrText xml:space="preserve"> REF _Ref368409725 \h  \* MERGEFORMAT </w:instrText>
      </w:r>
      <w:r w:rsidR="00EA29BD">
        <w:fldChar w:fldCharType="separate"/>
      </w:r>
      <w:r w:rsidR="00853653" w:rsidRPr="00933223">
        <w:rPr>
          <w:noProof/>
        </w:rPr>
        <w:t>14</w:t>
      </w:r>
      <w:r w:rsidR="00853653" w:rsidRPr="00933223">
        <w:t>. táblázat</w:t>
      </w:r>
      <w:r w:rsidR="00EA29BD">
        <w:fldChar w:fldCharType="end"/>
      </w:r>
      <w:r w:rsidRPr="00933223">
        <w:rPr>
          <w:lang w:eastAsia="hu-HU"/>
        </w:rPr>
        <w:t xml:space="preserve">ban mérési időszakonként és irányonként összevetettük a vizsgált vonalszakasz legnagyobb utasforgalmát bonyolító, illetve a legtöbb határon átutazó utast szállító szerelvényeit. A legnagyobb határon átlépő forgalmat </w:t>
      </w:r>
      <w:r w:rsidR="000F1D34" w:rsidRPr="00933223">
        <w:rPr>
          <w:lang w:eastAsia="hu-HU"/>
        </w:rPr>
        <w:t>kedden</w:t>
      </w:r>
      <w:r w:rsidR="0073356D" w:rsidRPr="00933223">
        <w:rPr>
          <w:lang w:eastAsia="hu-HU"/>
        </w:rPr>
        <w:t xml:space="preserve"> mértük a</w:t>
      </w:r>
      <w:r w:rsidRPr="00933223">
        <w:rPr>
          <w:lang w:eastAsia="hu-HU"/>
        </w:rPr>
        <w:t xml:space="preserve"> Fertőszentmiklósról 6:48-kor induló szerelvényen, míg </w:t>
      </w:r>
      <w:r w:rsidR="00935E05" w:rsidRPr="00933223">
        <w:rPr>
          <w:lang w:eastAsia="hu-HU"/>
        </w:rPr>
        <w:t>a maximális utasterhelést</w:t>
      </w:r>
      <w:r w:rsidR="0073356D" w:rsidRPr="00933223">
        <w:rPr>
          <w:lang w:eastAsia="hu-HU"/>
        </w:rPr>
        <w:t xml:space="preserve"> az osztrák szakaszon rögzítettük </w:t>
      </w:r>
      <w:r w:rsidR="000F1D34" w:rsidRPr="00933223">
        <w:rPr>
          <w:lang w:eastAsia="hu-HU"/>
        </w:rPr>
        <w:t>a kedd délután</w:t>
      </w:r>
      <w:r w:rsidR="0073356D" w:rsidRPr="00933223">
        <w:rPr>
          <w:lang w:eastAsia="hu-HU"/>
        </w:rPr>
        <w:t>i, Wienből érkező</w:t>
      </w:r>
      <w:r w:rsidRPr="00933223">
        <w:rPr>
          <w:lang w:eastAsia="hu-HU"/>
        </w:rPr>
        <w:t xml:space="preserve"> szerel</w:t>
      </w:r>
      <w:r w:rsidR="00935E05" w:rsidRPr="00933223">
        <w:rPr>
          <w:lang w:eastAsia="hu-HU"/>
        </w:rPr>
        <w:t>vény esetében, Bad Neusiedl am S</w:t>
      </w:r>
      <w:r w:rsidRPr="00933223">
        <w:rPr>
          <w:lang w:eastAsia="hu-HU"/>
        </w:rPr>
        <w:t>ee é</w:t>
      </w:r>
      <w:r w:rsidR="00935E05" w:rsidRPr="00933223">
        <w:rPr>
          <w:lang w:eastAsia="hu-HU"/>
        </w:rPr>
        <w:t>s Weiden am S</w:t>
      </w:r>
      <w:r w:rsidR="0073356D" w:rsidRPr="00933223">
        <w:rPr>
          <w:lang w:eastAsia="hu-HU"/>
        </w:rPr>
        <w:t>ee között (204 fő)</w:t>
      </w:r>
      <w:r w:rsidRPr="00933223">
        <w:rPr>
          <w:lang w:eastAsia="hu-HU"/>
        </w:rPr>
        <w:t>.</w:t>
      </w:r>
    </w:p>
    <w:p w:rsidR="00DA5781" w:rsidRPr="00933223" w:rsidRDefault="00853653" w:rsidP="00EB09EB">
      <w:pPr>
        <w:spacing w:after="0"/>
        <w:jc w:val="center"/>
      </w:pPr>
      <w:r w:rsidRPr="00933223">
        <w:rPr>
          <w:noProof/>
          <w:lang w:eastAsia="hu-HU"/>
        </w:rPr>
        <w:drawing>
          <wp:inline distT="0" distB="0" distL="0" distR="0" wp14:anchorId="5704BAA2" wp14:editId="6B78CFD4">
            <wp:extent cx="5759450" cy="2150772"/>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9450" cy="2150772"/>
                    </a:xfrm>
                    <a:prstGeom prst="rect">
                      <a:avLst/>
                    </a:prstGeom>
                    <a:noFill/>
                    <a:ln>
                      <a:noFill/>
                    </a:ln>
                  </pic:spPr>
                </pic:pic>
              </a:graphicData>
            </a:graphic>
          </wp:inline>
        </w:drawing>
      </w:r>
    </w:p>
    <w:bookmarkStart w:id="357" w:name="_Ref368409725"/>
    <w:p w:rsidR="0056412D" w:rsidRPr="00933223" w:rsidRDefault="00C15DD3" w:rsidP="000A5817">
      <w:pPr>
        <w:pStyle w:val="Kpalrs"/>
        <w:rPr>
          <w:sz w:val="24"/>
        </w:rPr>
      </w:pPr>
      <w:r>
        <w:rPr>
          <w:sz w:val="24"/>
        </w:rPr>
        <w:fldChar w:fldCharType="begin"/>
      </w:r>
      <w:r>
        <w:rPr>
          <w:sz w:val="24"/>
        </w:rPr>
        <w:instrText xml:space="preserve"> SEQ táblázat \* ARABIC </w:instrText>
      </w:r>
      <w:r>
        <w:rPr>
          <w:sz w:val="24"/>
        </w:rPr>
        <w:fldChar w:fldCharType="separate"/>
      </w:r>
      <w:bookmarkStart w:id="358" w:name="_Toc418168492"/>
      <w:r>
        <w:rPr>
          <w:noProof/>
          <w:sz w:val="24"/>
        </w:rPr>
        <w:t>14</w:t>
      </w:r>
      <w:r>
        <w:rPr>
          <w:sz w:val="24"/>
        </w:rPr>
        <w:fldChar w:fldCharType="end"/>
      </w:r>
      <w:bookmarkStart w:id="359" w:name="_Toc368582679"/>
      <w:bookmarkStart w:id="360" w:name="_Toc368583036"/>
      <w:bookmarkStart w:id="361" w:name="_Toc368409766"/>
      <w:bookmarkStart w:id="362" w:name="_Toc368409932"/>
      <w:r w:rsidR="00DA5781" w:rsidRPr="00933223">
        <w:rPr>
          <w:sz w:val="24"/>
        </w:rPr>
        <w:t>. táblázat</w:t>
      </w:r>
      <w:bookmarkEnd w:id="357"/>
      <w:r w:rsidR="00DA5781" w:rsidRPr="00933223">
        <w:rPr>
          <w:sz w:val="24"/>
        </w:rPr>
        <w:br/>
      </w:r>
      <w:proofErr w:type="gramStart"/>
      <w:r w:rsidR="00DA5781" w:rsidRPr="00933223">
        <w:rPr>
          <w:sz w:val="24"/>
        </w:rPr>
        <w:t>A</w:t>
      </w:r>
      <w:proofErr w:type="gramEnd"/>
      <w:r w:rsidR="00DA5781" w:rsidRPr="00933223">
        <w:rPr>
          <w:sz w:val="24"/>
        </w:rPr>
        <w:t xml:space="preserve"> 731-es vasútvonal legnagyobb határátlépő- és utasforgalmú vonatai mérési időszakonként</w:t>
      </w:r>
      <w:bookmarkEnd w:id="358"/>
      <w:bookmarkEnd w:id="359"/>
      <w:bookmarkEnd w:id="360"/>
      <w:bookmarkEnd w:id="361"/>
      <w:bookmarkEnd w:id="362"/>
    </w:p>
    <w:p w:rsidR="0073356D" w:rsidRPr="00933223" w:rsidRDefault="0073356D">
      <w:pPr>
        <w:spacing w:after="200" w:line="276" w:lineRule="auto"/>
        <w:jc w:val="left"/>
        <w:rPr>
          <w:u w:val="single"/>
        </w:rPr>
      </w:pPr>
      <w:r w:rsidRPr="00933223">
        <w:rPr>
          <w:u w:val="single"/>
        </w:rPr>
        <w:br w:type="page"/>
      </w:r>
    </w:p>
    <w:p w:rsidR="00633838" w:rsidRPr="00933223" w:rsidRDefault="00633838" w:rsidP="00633838">
      <w:pPr>
        <w:rPr>
          <w:u w:val="single"/>
        </w:rPr>
      </w:pPr>
      <w:r w:rsidRPr="00933223">
        <w:rPr>
          <w:u w:val="single"/>
        </w:rPr>
        <w:lastRenderedPageBreak/>
        <w:t>Összegzés</w:t>
      </w:r>
    </w:p>
    <w:p w:rsidR="000D2D43" w:rsidRPr="00933223" w:rsidRDefault="00A831F5" w:rsidP="00A831F5">
      <w:r w:rsidRPr="00933223">
        <w:t xml:space="preserve">A Fertőszentmiklós–Neusiedl am See vasútvonalon volt a legkevesebb határt </w:t>
      </w:r>
      <w:r w:rsidR="000D2D43" w:rsidRPr="00933223">
        <w:t xml:space="preserve">átlépő utas, számuk (átlagosan kb. </w:t>
      </w:r>
      <w:r w:rsidRPr="00933223">
        <w:t>10 fő) és arányuk gyakorlatilag jelentéktelen volt az osztrák belföldi szakasz teljesítményéhez képest, ami elsősorban a magyar szakaszon jelenleg fennálló rossz kínálatnak (kevés határt átlépő vonat, sok és bonyolult rendszerű menetrendi korlátozás, megjegyezhetetlen menetrend) és alacsony pályasebességnek köszönhető.</w:t>
      </w:r>
      <w:r w:rsidR="000D2D43" w:rsidRPr="00933223">
        <w:t xml:space="preserve"> </w:t>
      </w:r>
    </w:p>
    <w:p w:rsidR="00A831F5" w:rsidRPr="00933223" w:rsidRDefault="000D2D43" w:rsidP="00A831F5">
      <w:r w:rsidRPr="00933223">
        <w:t>Bár az osztrák szakaszon a legtöbb mért vonat esetében jelentős forgalmat tapasztaltunk (különösen Neusiedl am See közelében), a határt átlépő forgalom részesedése jelenleg csupán 10%-</w:t>
      </w:r>
      <w:proofErr w:type="gramStart"/>
      <w:r w:rsidRPr="00933223">
        <w:t>a</w:t>
      </w:r>
      <w:proofErr w:type="gramEnd"/>
      <w:r w:rsidRPr="00933223">
        <w:t xml:space="preserve"> a teljes szakasz forgalmának, ezért a nyári mérés során nem végeztünk további felmérést a vasútvonalról. </w:t>
      </w:r>
    </w:p>
    <w:p w:rsidR="0056412D" w:rsidRPr="00933223" w:rsidRDefault="0056412D" w:rsidP="000F1D34"/>
    <w:p w:rsidR="0073356D" w:rsidRPr="00933223" w:rsidRDefault="0073356D">
      <w:pPr>
        <w:spacing w:after="200" w:line="276" w:lineRule="auto"/>
        <w:jc w:val="left"/>
        <w:rPr>
          <w:b/>
          <w:i/>
        </w:rPr>
      </w:pPr>
      <w:bookmarkStart w:id="363" w:name="_Toc373177549"/>
      <w:bookmarkStart w:id="364" w:name="_Toc367863752"/>
      <w:bookmarkStart w:id="365" w:name="_Toc368580890"/>
      <w:r w:rsidRPr="00933223">
        <w:br w:type="page"/>
      </w:r>
    </w:p>
    <w:p w:rsidR="00641FE7" w:rsidRPr="00933223" w:rsidRDefault="00641FE7" w:rsidP="007B17D1">
      <w:pPr>
        <w:pStyle w:val="Cmsor3"/>
        <w:ind w:left="993" w:hanging="709"/>
      </w:pPr>
      <w:bookmarkStart w:id="366" w:name="_Toc418168558"/>
      <w:r w:rsidRPr="00933223">
        <w:lastRenderedPageBreak/>
        <w:t>Egyéb tapasztalatok, észrevételek</w:t>
      </w:r>
      <w:bookmarkEnd w:id="363"/>
      <w:bookmarkEnd w:id="366"/>
    </w:p>
    <w:p w:rsidR="00641FE7" w:rsidRPr="00933223" w:rsidRDefault="00641FE7" w:rsidP="007B17D1">
      <w:pPr>
        <w:rPr>
          <w:u w:val="single"/>
        </w:rPr>
      </w:pPr>
      <w:r w:rsidRPr="00933223">
        <w:rPr>
          <w:u w:val="single"/>
        </w:rPr>
        <w:t>Határátmenetek kapacitás-kihasználása, zsúfolt vonatok</w:t>
      </w:r>
    </w:p>
    <w:p w:rsidR="00641FE7" w:rsidRPr="00933223" w:rsidRDefault="00641FE7" w:rsidP="00641FE7">
      <w:pPr>
        <w:spacing w:after="200" w:line="276" w:lineRule="auto"/>
      </w:pPr>
      <w:r w:rsidRPr="00933223">
        <w:t xml:space="preserve">A felmért szerelvények férőhely-kihasználtsági adatai alapján megfigyelhető volt, hogy a vonatok határátmenetben általában alacsony kihasználtsággal közlekedtek (a férőhely-kibocsájtás jellemzően az osztrák forgalomra van méretezve). A </w:t>
      </w:r>
      <w:r w:rsidR="00EA29BD">
        <w:fldChar w:fldCharType="begin"/>
      </w:r>
      <w:r w:rsidR="00EA29BD">
        <w:instrText xml:space="preserve"> REF _Ref368559598 \h  \* MERGEFORMAT </w:instrText>
      </w:r>
      <w:r w:rsidR="00EA29BD">
        <w:fldChar w:fldCharType="separate"/>
      </w:r>
      <w:r w:rsidR="00853653" w:rsidRPr="00933223">
        <w:rPr>
          <w:noProof/>
        </w:rPr>
        <w:t>15.</w:t>
      </w:r>
      <w:r w:rsidR="00853653" w:rsidRPr="00933223">
        <w:t xml:space="preserve"> táblázat</w:t>
      </w:r>
      <w:r w:rsidR="00EA29BD">
        <w:fldChar w:fldCharType="end"/>
      </w:r>
      <w:r w:rsidR="004740ED" w:rsidRPr="00933223">
        <w:t xml:space="preserve"> </w:t>
      </w:r>
      <w:r w:rsidRPr="00933223">
        <w:t xml:space="preserve">és </w:t>
      </w:r>
      <w:r w:rsidR="00EA29BD">
        <w:fldChar w:fldCharType="begin"/>
      </w:r>
      <w:r w:rsidR="00EA29BD">
        <w:instrText xml:space="preserve"> REF _Ref372587412 \h  \* MERGEFORMAT </w:instrText>
      </w:r>
      <w:r w:rsidR="00EA29BD">
        <w:fldChar w:fldCharType="separate"/>
      </w:r>
      <w:r w:rsidR="00853653" w:rsidRPr="00933223">
        <w:rPr>
          <w:noProof/>
        </w:rPr>
        <w:t>16</w:t>
      </w:r>
      <w:r w:rsidR="00853653" w:rsidRPr="00933223">
        <w:t>. táblázat</w:t>
      </w:r>
      <w:r w:rsidR="00EA29BD">
        <w:fldChar w:fldCharType="end"/>
      </w:r>
      <w:r w:rsidRPr="00933223">
        <w:t xml:space="preserve"> tartalmazza a határátmeneteken 50% vagy annál nagyobb férőhely-kihasználással rendelkező</w:t>
      </w:r>
      <w:r w:rsidR="00E31AD0" w:rsidRPr="00933223">
        <w:t xml:space="preserve"> vonatokat</w:t>
      </w:r>
      <w:r w:rsidRPr="00933223">
        <w:t xml:space="preserve">, illetve </w:t>
      </w:r>
      <w:r w:rsidR="00E31AD0" w:rsidRPr="00933223">
        <w:t>azokat, amelyeken zsúfoltság, azaz</w:t>
      </w:r>
      <w:r w:rsidRPr="00933223">
        <w:t xml:space="preserve"> 80%</w:t>
      </w:r>
      <w:r w:rsidR="00E31AD0" w:rsidRPr="00933223">
        <w:t>-nál nagyobb ülőhely-kihasználtság alakult ki (jellemzően inkább az osztrák szakaszon)</w:t>
      </w:r>
      <w:r w:rsidRPr="00933223">
        <w:t>.</w:t>
      </w:r>
    </w:p>
    <w:p w:rsidR="00641FE7" w:rsidRPr="00933223" w:rsidRDefault="00641FE7" w:rsidP="00EB09EB">
      <w:pPr>
        <w:spacing w:after="0"/>
        <w:jc w:val="center"/>
      </w:pPr>
      <w:r w:rsidRPr="00933223">
        <w:rPr>
          <w:noProof/>
          <w:lang w:eastAsia="hu-HU"/>
        </w:rPr>
        <w:drawing>
          <wp:inline distT="0" distB="0" distL="0" distR="0" wp14:anchorId="2E8D07D6" wp14:editId="73727441">
            <wp:extent cx="5759450" cy="2047907"/>
            <wp:effectExtent l="0" t="0" r="0" b="9525"/>
            <wp:docPr id="462" name="Kép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9450" cy="2047907"/>
                    </a:xfrm>
                    <a:prstGeom prst="rect">
                      <a:avLst/>
                    </a:prstGeom>
                    <a:noFill/>
                    <a:ln>
                      <a:noFill/>
                    </a:ln>
                  </pic:spPr>
                </pic:pic>
              </a:graphicData>
            </a:graphic>
          </wp:inline>
        </w:drawing>
      </w:r>
      <w:bookmarkStart w:id="367" w:name="_Ref368409259"/>
    </w:p>
    <w:bookmarkStart w:id="368" w:name="_Ref368559598"/>
    <w:p w:rsidR="00641FE7" w:rsidRPr="00933223" w:rsidRDefault="00C15DD3" w:rsidP="00641FE7">
      <w:pPr>
        <w:jc w:val="center"/>
      </w:pPr>
      <w:r>
        <w:fldChar w:fldCharType="begin"/>
      </w:r>
      <w:r>
        <w:instrText xml:space="preserve"> SEQ táblázat \* ARABIC </w:instrText>
      </w:r>
      <w:r>
        <w:fldChar w:fldCharType="separate"/>
      </w:r>
      <w:bookmarkStart w:id="369" w:name="_Toc418168493"/>
      <w:r>
        <w:rPr>
          <w:noProof/>
        </w:rPr>
        <w:t>15</w:t>
      </w:r>
      <w:r>
        <w:fldChar w:fldCharType="end"/>
      </w:r>
      <w:bookmarkStart w:id="370" w:name="_Toc368582675"/>
      <w:bookmarkStart w:id="371" w:name="_Toc368583031"/>
      <w:bookmarkStart w:id="372" w:name="_Toc368409763"/>
      <w:bookmarkStart w:id="373" w:name="_Toc368409929"/>
      <w:r w:rsidR="00641FE7" w:rsidRPr="00933223">
        <w:t>. táblázat</w:t>
      </w:r>
      <w:bookmarkEnd w:id="367"/>
      <w:bookmarkEnd w:id="368"/>
      <w:r w:rsidR="00641FE7" w:rsidRPr="00933223">
        <w:br/>
      </w:r>
      <w:proofErr w:type="gramStart"/>
      <w:r w:rsidR="00641FE7" w:rsidRPr="00933223">
        <w:t>A</w:t>
      </w:r>
      <w:proofErr w:type="gramEnd"/>
      <w:r w:rsidR="00641FE7" w:rsidRPr="00933223">
        <w:t xml:space="preserve"> tavaszi mérési napok zsúfolt és túlterhelt (pirossal kiemelve)</w:t>
      </w:r>
      <w:r w:rsidR="00641FE7" w:rsidRPr="00933223">
        <w:rPr>
          <w:rStyle w:val="Lbjegyzet-hivatkozs"/>
        </w:rPr>
        <w:footnoteReference w:id="23"/>
      </w:r>
      <w:r w:rsidR="00641FE7" w:rsidRPr="00933223">
        <w:t xml:space="preserve"> szerelvényei</w:t>
      </w:r>
      <w:bookmarkEnd w:id="369"/>
      <w:bookmarkEnd w:id="370"/>
      <w:bookmarkEnd w:id="371"/>
      <w:bookmarkEnd w:id="372"/>
      <w:bookmarkEnd w:id="373"/>
    </w:p>
    <w:p w:rsidR="00641FE7" w:rsidRPr="00933223" w:rsidRDefault="00441BD5" w:rsidP="00EB09EB">
      <w:pPr>
        <w:spacing w:after="0"/>
        <w:jc w:val="center"/>
      </w:pPr>
      <w:r w:rsidRPr="00933223">
        <w:rPr>
          <w:noProof/>
          <w:lang w:eastAsia="hu-HU"/>
        </w:rPr>
        <w:drawing>
          <wp:inline distT="0" distB="0" distL="0" distR="0" wp14:anchorId="08E2E7D0" wp14:editId="03E3D655">
            <wp:extent cx="5759450" cy="1413052"/>
            <wp:effectExtent l="0" t="0" r="0" b="0"/>
            <wp:docPr id="455" name="Kép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1413052"/>
                    </a:xfrm>
                    <a:prstGeom prst="rect">
                      <a:avLst/>
                    </a:prstGeom>
                    <a:noFill/>
                    <a:ln>
                      <a:noFill/>
                    </a:ln>
                  </pic:spPr>
                </pic:pic>
              </a:graphicData>
            </a:graphic>
          </wp:inline>
        </w:drawing>
      </w:r>
    </w:p>
    <w:bookmarkStart w:id="374" w:name="_Ref372587412"/>
    <w:bookmarkStart w:id="375" w:name="_Ref372587382"/>
    <w:p w:rsidR="00641FE7" w:rsidRPr="00933223" w:rsidRDefault="00C15DD3" w:rsidP="00641FE7">
      <w:pPr>
        <w:jc w:val="center"/>
      </w:pPr>
      <w:r>
        <w:fldChar w:fldCharType="begin"/>
      </w:r>
      <w:r>
        <w:instrText xml:space="preserve"> SEQ táblázat \* ARABIC </w:instrText>
      </w:r>
      <w:r>
        <w:fldChar w:fldCharType="separate"/>
      </w:r>
      <w:bookmarkStart w:id="376" w:name="_Toc418168494"/>
      <w:r>
        <w:rPr>
          <w:noProof/>
        </w:rPr>
        <w:t>16</w:t>
      </w:r>
      <w:r>
        <w:fldChar w:fldCharType="end"/>
      </w:r>
      <w:r w:rsidR="00641FE7" w:rsidRPr="00933223">
        <w:t>. táblázat</w:t>
      </w:r>
      <w:bookmarkEnd w:id="374"/>
      <w:r w:rsidR="00641FE7" w:rsidRPr="00933223">
        <w:br/>
      </w:r>
      <w:proofErr w:type="gramStart"/>
      <w:r w:rsidR="00641FE7" w:rsidRPr="00933223">
        <w:t>A</w:t>
      </w:r>
      <w:proofErr w:type="gramEnd"/>
      <w:r w:rsidR="00641FE7" w:rsidRPr="00933223">
        <w:t xml:space="preserve"> nyári mérési napok zsúfolt és túlterhelt (pirossal kiemelve) szerelvényei</w:t>
      </w:r>
      <w:bookmarkEnd w:id="375"/>
      <w:bookmarkEnd w:id="376"/>
    </w:p>
    <w:p w:rsidR="00641FE7" w:rsidRPr="00933223" w:rsidRDefault="00641FE7" w:rsidP="00641FE7">
      <w:r w:rsidRPr="00933223">
        <w:t xml:space="preserve">A tavaszi mérés során </w:t>
      </w:r>
      <w:r w:rsidR="00441BD5" w:rsidRPr="00933223">
        <w:t xml:space="preserve">a </w:t>
      </w:r>
      <w:r w:rsidRPr="00933223">
        <w:t>határátmenetben kisebb zsúfoltság (utasok szempontjából érzett szubjektív zsúfoltság) csak az 524-es von</w:t>
      </w:r>
      <w:r w:rsidR="00441BD5" w:rsidRPr="00933223">
        <w:t>alon futó Jenbacher motorvonatok esetében fordult elő, de</w:t>
      </w:r>
      <w:r w:rsidRPr="00933223">
        <w:t xml:space="preserve"> a felmérések legzsúfoltabb határon átmenő járata is ehhez </w:t>
      </w:r>
      <w:r w:rsidR="00441BD5" w:rsidRPr="00933223">
        <w:t xml:space="preserve">a szerelvénytípushoz </w:t>
      </w:r>
      <w:r w:rsidRPr="00933223">
        <w:t xml:space="preserve">köthető: a kedden 7:47-kor Sopronból induló személyvonat 104%-os kihasználtsággal közlekedett. A teljes mérési szakaszt figyelembe véve a leginkább túlterhelt szerelvény a </w:t>
      </w:r>
      <w:r w:rsidRPr="00933223">
        <w:lastRenderedPageBreak/>
        <w:t>keddi napon közlekedő, Wiener Neustadtból 16:03-kor induló vonat volt, Neudörfl és Bad Sauerbrunn állomások között 122%-os kihasználtsággal.</w:t>
      </w:r>
    </w:p>
    <w:p w:rsidR="00441BD5" w:rsidRPr="00933223" w:rsidRDefault="00641FE7" w:rsidP="00641FE7">
      <w:r w:rsidRPr="00933223">
        <w:t xml:space="preserve">A nyári mérés során csak 3, szóló Jenbacher motorvonattal kiállított személyvonat esetében tapasztaltunk kisebb zsúfoltságot, ezek közül a leginkább kihasznált (és egyben egyetlen túlterhelt) járat ‒a tavaszi méréshez hasonlóan‒ a Sopronból kedden 7:47-kor induló személyvonat volt (115%). </w:t>
      </w:r>
    </w:p>
    <w:p w:rsidR="007866CD" w:rsidRPr="00933223" w:rsidRDefault="00641FE7" w:rsidP="00641FE7">
      <w:r w:rsidRPr="00933223">
        <w:t>Érdekesség, hogy</w:t>
      </w:r>
      <w:r w:rsidR="00441BD5" w:rsidRPr="00933223">
        <w:t xml:space="preserve"> </w:t>
      </w:r>
      <w:r w:rsidR="007866CD" w:rsidRPr="00933223">
        <w:t>–bár ez tavasszal egyáltalán nem fordult elő– nyáron kettő, a táblázatban felsorolt</w:t>
      </w:r>
      <w:r w:rsidR="00441BD5" w:rsidRPr="00933223">
        <w:t xml:space="preserve"> vonat</w:t>
      </w:r>
      <w:r w:rsidRPr="00933223">
        <w:t xml:space="preserve"> esetében </w:t>
      </w:r>
      <w:r w:rsidR="00441BD5" w:rsidRPr="00933223">
        <w:t xml:space="preserve">is </w:t>
      </w:r>
      <w:r w:rsidRPr="00933223">
        <w:t xml:space="preserve">éppen a határátmenet bizonyult a leginkább kihasznált forgalmú szakasznak, </w:t>
      </w:r>
      <w:r w:rsidR="007866CD" w:rsidRPr="00933223">
        <w:t>továbbá</w:t>
      </w:r>
      <w:r w:rsidRPr="00933223">
        <w:t xml:space="preserve"> a határátmeneten </w:t>
      </w:r>
      <w:r w:rsidR="007866CD" w:rsidRPr="00933223">
        <w:t>csupán eggyel kevesebb</w:t>
      </w:r>
      <w:r w:rsidRPr="00933223">
        <w:t xml:space="preserve"> járat érte el az 50%-os kihasználtsági szintet, mint tavasszal, noha időközben a zsúfoltság problémája k</w:t>
      </w:r>
      <w:r w:rsidR="007866CD" w:rsidRPr="00933223">
        <w:t>evesebbszer merült fel és az</w:t>
      </w:r>
      <w:r w:rsidRPr="00933223">
        <w:t xml:space="preserve"> osztrák szakaszokon</w:t>
      </w:r>
      <w:r w:rsidR="007866CD" w:rsidRPr="00933223">
        <w:t xml:space="preserve"> érezhetően lecsökkent a kapacitás-kihasználtság</w:t>
      </w:r>
      <w:r w:rsidRPr="00933223">
        <w:t>.</w:t>
      </w:r>
      <w:r w:rsidR="007866CD" w:rsidRPr="00933223">
        <w:t xml:space="preserve"> Megemlítendő továbbá, hogy mindkét vasárnapi felmérés alkalmával előfordult zsúfolt vonat a Sopron–Wiener Neustadt vasútvonalon, ugyanakkor ezek rendre a legalacsonyabb, 30% alatti kapacitás-kihasználtsággal közlekedtek azt megelőzően a határátmenetben.</w:t>
      </w:r>
    </w:p>
    <w:p w:rsidR="00641FE7" w:rsidRPr="00933223" w:rsidRDefault="004740ED" w:rsidP="007B17D1">
      <w:pPr>
        <w:rPr>
          <w:u w:val="single"/>
        </w:rPr>
      </w:pPr>
      <w:r w:rsidRPr="00933223">
        <w:rPr>
          <w:u w:val="single"/>
        </w:rPr>
        <w:t>Az adatok összevetése a korábbi felmérések eredményeivel</w:t>
      </w:r>
    </w:p>
    <w:p w:rsidR="00641FE7" w:rsidRPr="00933223" w:rsidRDefault="00641FE7" w:rsidP="00641FE7">
      <w:r w:rsidRPr="00933223">
        <w:t xml:space="preserve">Az itt felmért vasútvonalak hétköznapi (2013.05.26 kedd) utasforgalmi adatait Sopron (512, 524) és Szentgotthárd (530) esetében összevetettük a KTI által 2012-ben készített „Közlekedési szövetség létrehozásának előkészítése a Nyugat-Dunántúli Régióban” című tanulmány keretében </w:t>
      </w:r>
      <w:proofErr w:type="gramStart"/>
      <w:r w:rsidRPr="00933223">
        <w:t>felmért</w:t>
      </w:r>
      <w:r w:rsidRPr="00933223">
        <w:rPr>
          <w:rStyle w:val="Lbjegyzet-hivatkozs"/>
        </w:rPr>
        <w:footnoteReference w:id="24"/>
      </w:r>
      <w:r w:rsidRPr="00933223">
        <w:t>,</w:t>
      </w:r>
      <w:proofErr w:type="gramEnd"/>
      <w:r w:rsidRPr="00933223">
        <w:t xml:space="preserve"> GYSEV által üzemben tartott vasútvonalak hétköznapi utasforgalmi adataival (2012.05.17, csütörtök).</w:t>
      </w:r>
    </w:p>
    <w:p w:rsidR="00853653" w:rsidRPr="00933223" w:rsidRDefault="00641FE7" w:rsidP="00641FE7">
      <w:pPr>
        <w:spacing w:before="120"/>
      </w:pPr>
      <w:r w:rsidRPr="00933223">
        <w:t>A teljes mérési időszakra vonatkozóan a Sopronból kiinduló belföldi utasforgalom 28%-al nagyobb, mint az osztrák célpontra irányuló. A Sopronba érkező utasforgalom 56%-a Magyarországról, míg 44%-</w:t>
      </w:r>
      <w:proofErr w:type="gramStart"/>
      <w:r w:rsidRPr="00933223">
        <w:t>a</w:t>
      </w:r>
      <w:proofErr w:type="gramEnd"/>
      <w:r w:rsidRPr="00933223">
        <w:t xml:space="preserve"> osztrák településről érkezik. A reggeli csúcsidőszakban osztrák célpontra 46%-al többen utaznak, míg a délutáni csúcsban csak 17%-al többen érkeznek Ausztria felől.</w:t>
      </w:r>
    </w:p>
    <w:p w:rsidR="00853653" w:rsidRPr="00933223" w:rsidRDefault="00853653">
      <w:pPr>
        <w:spacing w:after="200" w:line="276" w:lineRule="auto"/>
        <w:jc w:val="left"/>
      </w:pPr>
      <w:r w:rsidRPr="00933223">
        <w:br w:type="page"/>
      </w:r>
    </w:p>
    <w:p w:rsidR="00DA5781" w:rsidRPr="00933223" w:rsidRDefault="00DA5781" w:rsidP="00896853">
      <w:pPr>
        <w:pStyle w:val="Cmsor3"/>
        <w:ind w:hanging="940"/>
      </w:pPr>
      <w:bookmarkStart w:id="377" w:name="_Toc373177550"/>
      <w:bookmarkStart w:id="378" w:name="_Toc418168559"/>
      <w:r w:rsidRPr="00933223">
        <w:rPr>
          <w:lang w:eastAsia="hu-HU"/>
        </w:rPr>
        <w:lastRenderedPageBreak/>
        <w:t>Összefoglalás</w:t>
      </w:r>
      <w:bookmarkEnd w:id="364"/>
      <w:bookmarkEnd w:id="365"/>
      <w:r w:rsidR="00BD627D" w:rsidRPr="00933223">
        <w:rPr>
          <w:lang w:eastAsia="hu-HU"/>
        </w:rPr>
        <w:t>, értékelés</w:t>
      </w:r>
      <w:bookmarkEnd w:id="377"/>
      <w:bookmarkEnd w:id="378"/>
    </w:p>
    <w:p w:rsidR="00060E67" w:rsidRPr="00933223" w:rsidRDefault="00512685" w:rsidP="00DA5781">
      <w:r w:rsidRPr="00933223">
        <w:t xml:space="preserve">A </w:t>
      </w:r>
      <w:r w:rsidR="005758E5" w:rsidRPr="00933223">
        <w:t>2013 májusában</w:t>
      </w:r>
      <w:r w:rsidRPr="00933223">
        <w:t xml:space="preserve"> és júliusában</w:t>
      </w:r>
      <w:r w:rsidR="00060E67" w:rsidRPr="00933223">
        <w:t xml:space="preserve"> a két munkanapon (kedd, péntek) és egy hétvégi napon (vasárnap)</w:t>
      </w:r>
      <w:r w:rsidRPr="00933223">
        <w:t xml:space="preserve"> végzett felmérések során összesen több mint 30 ezer utast </w:t>
      </w:r>
      <w:r w:rsidR="00060E67" w:rsidRPr="00933223">
        <w:t>számoltunk meg az öt, határt átlépő vasútvonalon. A keresztmetszeti mérés legfontosabb jellemzői:</w:t>
      </w:r>
    </w:p>
    <w:p w:rsidR="00280204" w:rsidRPr="00933223" w:rsidRDefault="00280204" w:rsidP="00F91ACA">
      <w:pPr>
        <w:pStyle w:val="Listaszerbekezds"/>
        <w:numPr>
          <w:ilvl w:val="0"/>
          <w:numId w:val="6"/>
        </w:numPr>
      </w:pPr>
      <w:r w:rsidRPr="00933223">
        <w:t>M</w:t>
      </w:r>
      <w:r w:rsidR="001055C6" w:rsidRPr="00933223">
        <w:t xml:space="preserve">ájusban mindkét </w:t>
      </w:r>
      <w:r w:rsidR="00060E67" w:rsidRPr="00933223">
        <w:t>munkanapon több</w:t>
      </w:r>
      <w:r w:rsidR="005758E5" w:rsidRPr="00933223">
        <w:t xml:space="preserve"> mint </w:t>
      </w:r>
      <w:r w:rsidR="00B669C9" w:rsidRPr="00933223">
        <w:t>7000</w:t>
      </w:r>
      <w:r w:rsidR="00060E67" w:rsidRPr="00933223">
        <w:t xml:space="preserve">-en utaztak a teljes mérési </w:t>
      </w:r>
      <w:r w:rsidR="001055C6" w:rsidRPr="00933223">
        <w:t>területen</w:t>
      </w:r>
      <w:r w:rsidR="00060E67" w:rsidRPr="00933223">
        <w:t>, ez az érté</w:t>
      </w:r>
      <w:r w:rsidRPr="00933223">
        <w:t>k közel 10%-kal csökkent</w:t>
      </w:r>
      <w:r w:rsidR="004740ED" w:rsidRPr="00933223">
        <w:t xml:space="preserve"> nyáron</w:t>
      </w:r>
      <w:r w:rsidRPr="00933223">
        <w:t>.</w:t>
      </w:r>
    </w:p>
    <w:p w:rsidR="00280204" w:rsidRPr="00933223" w:rsidRDefault="00280204" w:rsidP="00280204">
      <w:pPr>
        <w:pStyle w:val="Listaszerbekezds"/>
      </w:pPr>
    </w:p>
    <w:p w:rsidR="00576AE3" w:rsidRPr="00933223" w:rsidRDefault="00280204" w:rsidP="00F91ACA">
      <w:pPr>
        <w:pStyle w:val="Listaszerbekezds"/>
        <w:numPr>
          <w:ilvl w:val="0"/>
          <w:numId w:val="6"/>
        </w:numPr>
        <w:spacing w:before="120"/>
        <w:ind w:left="714" w:hanging="357"/>
      </w:pPr>
      <w:r w:rsidRPr="00933223">
        <w:t>M</w:t>
      </w:r>
      <w:r w:rsidR="00576AE3" w:rsidRPr="00933223">
        <w:t>ájusban vasárnap</w:t>
      </w:r>
      <w:r w:rsidR="004740ED" w:rsidRPr="00933223">
        <w:t xml:space="preserve"> délután</w:t>
      </w:r>
      <w:r w:rsidR="00576AE3" w:rsidRPr="00933223">
        <w:t xml:space="preserve"> több mint 2100-an utaztak</w:t>
      </w:r>
      <w:r w:rsidR="002A6FAC" w:rsidRPr="00933223">
        <w:t xml:space="preserve"> a teljes szakaszon</w:t>
      </w:r>
      <w:r w:rsidR="00576AE3" w:rsidRPr="00933223">
        <w:t xml:space="preserve">, azonban </w:t>
      </w:r>
      <w:r w:rsidRPr="00933223">
        <w:t>ez az érték</w:t>
      </w:r>
      <w:r w:rsidR="004740ED" w:rsidRPr="00933223">
        <w:t xml:space="preserve"> </w:t>
      </w:r>
      <w:r w:rsidR="002A6FAC" w:rsidRPr="00933223">
        <w:t>még jobban, közel</w:t>
      </w:r>
      <w:r w:rsidRPr="00933223">
        <w:t xml:space="preserve"> 15%-kal</w:t>
      </w:r>
      <w:r w:rsidR="002A6FAC" w:rsidRPr="00933223">
        <w:t xml:space="preserve"> csökkent nyáron</w:t>
      </w:r>
      <w:r w:rsidRPr="00933223">
        <w:t>.</w:t>
      </w:r>
    </w:p>
    <w:p w:rsidR="00280204" w:rsidRPr="00933223" w:rsidRDefault="00280204" w:rsidP="00280204">
      <w:pPr>
        <w:pStyle w:val="Listaszerbekezds"/>
        <w:spacing w:before="120"/>
        <w:ind w:left="714"/>
      </w:pPr>
    </w:p>
    <w:p w:rsidR="00280204" w:rsidRPr="00933223" w:rsidRDefault="00280204" w:rsidP="00F91ACA">
      <w:pPr>
        <w:pStyle w:val="Listaszerbekezds"/>
        <w:numPr>
          <w:ilvl w:val="0"/>
          <w:numId w:val="6"/>
        </w:numPr>
      </w:pPr>
      <w:r w:rsidRPr="00933223">
        <w:t>A</w:t>
      </w:r>
      <w:r w:rsidR="001055C6" w:rsidRPr="00933223">
        <w:t xml:space="preserve"> határt átlépők aránya </w:t>
      </w:r>
      <w:r w:rsidR="004740ED" w:rsidRPr="00933223">
        <w:t>többnyire</w:t>
      </w:r>
      <w:r w:rsidR="00576AE3" w:rsidRPr="00933223">
        <w:t xml:space="preserve"> 35-40% között mozgott, arányuk </w:t>
      </w:r>
      <w:r w:rsidR="002A6FAC" w:rsidRPr="00933223">
        <w:t xml:space="preserve">jellemzően </w:t>
      </w:r>
      <w:r w:rsidR="004740ED" w:rsidRPr="00933223">
        <w:t>nyáron</w:t>
      </w:r>
      <w:r w:rsidR="00576AE3" w:rsidRPr="00933223">
        <w:t xml:space="preserve"> lett magasabb, ugyanis a </w:t>
      </w:r>
      <w:r w:rsidR="004740ED" w:rsidRPr="00933223">
        <w:t>tanítási szünetben</w:t>
      </w:r>
      <w:r w:rsidR="00576AE3" w:rsidRPr="00933223">
        <w:t xml:space="preserve"> egyébként is várható</w:t>
      </w:r>
      <w:r w:rsidR="00D4415A" w:rsidRPr="00933223">
        <w:t xml:space="preserve"> (és a teljes mérési területen ki is mutatott)</w:t>
      </w:r>
      <w:r w:rsidR="00576AE3" w:rsidRPr="00933223">
        <w:t xml:space="preserve"> forgalom-csökkenés a két ország belföldi szakaszán sokkal nagyobbnak bizonyult, mint a határátmenetben</w:t>
      </w:r>
      <w:r w:rsidRPr="00933223">
        <w:t>.</w:t>
      </w:r>
    </w:p>
    <w:p w:rsidR="00280204" w:rsidRPr="00933223" w:rsidRDefault="00280204" w:rsidP="00280204">
      <w:pPr>
        <w:pStyle w:val="Listaszerbekezds"/>
      </w:pPr>
    </w:p>
    <w:p w:rsidR="00280204" w:rsidRPr="00933223" w:rsidRDefault="00280204" w:rsidP="00F91ACA">
      <w:pPr>
        <w:pStyle w:val="Listaszerbekezds"/>
        <w:numPr>
          <w:ilvl w:val="0"/>
          <w:numId w:val="6"/>
        </w:numPr>
      </w:pPr>
      <w:r w:rsidRPr="00933223">
        <w:t>A vonalszakaszok jelentős szerepet töltenek be a</w:t>
      </w:r>
      <w:r w:rsidR="004740ED" w:rsidRPr="00933223">
        <w:t>z elővárosi</w:t>
      </w:r>
      <w:r w:rsidRPr="00933223">
        <w:t xml:space="preserve"> közlekedésben is, mindkét országban. Főbb utasvonzó központnak Magyarországon Győr és Sopron, míg Ausztriában Wien, Wiener Neustadt</w:t>
      </w:r>
      <w:r w:rsidR="0061701C" w:rsidRPr="00933223">
        <w:t>. Neusiedl am See</w:t>
      </w:r>
      <w:r w:rsidRPr="00933223">
        <w:t xml:space="preserve"> és Graz bizonyult, de a keresztmetszeti adatok alapján Parndorf és Mattersburg is jelentős vonzerővel bírt. A felsoroltakon túl a két elágazási pont, Fehring és Wulkaprodersdorf állomás utasforgalma is </w:t>
      </w:r>
      <w:r w:rsidR="0061701C" w:rsidRPr="00933223">
        <w:t xml:space="preserve">nagyobb </w:t>
      </w:r>
      <w:r w:rsidRPr="00933223">
        <w:t>mértékű volt (pl. Eisenstadt csak utóbbi állomáson keresztül, átszállással érhető el Sopron és Deutschkreutz állomásokról).</w:t>
      </w:r>
    </w:p>
    <w:p w:rsidR="0061701C" w:rsidRPr="00933223" w:rsidRDefault="0061701C" w:rsidP="0061701C">
      <w:pPr>
        <w:pStyle w:val="Listaszerbekezds"/>
      </w:pPr>
    </w:p>
    <w:p w:rsidR="00075B14" w:rsidRPr="00933223" w:rsidRDefault="0061701C" w:rsidP="00F91ACA">
      <w:pPr>
        <w:pStyle w:val="Listaszerbekezds"/>
        <w:numPr>
          <w:ilvl w:val="0"/>
          <w:numId w:val="6"/>
        </w:numPr>
      </w:pPr>
      <w:r w:rsidRPr="00933223">
        <w:t>A grafikonokon ábrázolt utasforgalmi trendek jellemzően ugyanúgy alakultak nyáron, mint tavasszal, és a főbb utasvonzó központok terén sem történt változás.</w:t>
      </w:r>
      <w:r w:rsidR="00075B14" w:rsidRPr="00933223">
        <w:t xml:space="preserve"> </w:t>
      </w:r>
    </w:p>
    <w:p w:rsidR="00075B14" w:rsidRPr="00933223" w:rsidRDefault="00075B14" w:rsidP="00075B14">
      <w:pPr>
        <w:pStyle w:val="Listaszerbekezds"/>
      </w:pPr>
    </w:p>
    <w:p w:rsidR="0061701C" w:rsidRPr="00933223" w:rsidRDefault="00075B14" w:rsidP="00F91ACA">
      <w:pPr>
        <w:pStyle w:val="Listaszerbekezds"/>
        <w:numPr>
          <w:ilvl w:val="0"/>
          <w:numId w:val="6"/>
        </w:numPr>
      </w:pPr>
      <w:r w:rsidRPr="00933223">
        <w:t>Valamennyi vasútvonalra jellemző, hogy reggel Ausztria irányába, délután pedig Magyarország felé bonyolódik nagyobb utasforgalom, ami a Magyarországról Ausztriába ingázók nagy számára utal. A mérések alapján az is kimutatható (a maximális utasterhelés és a vonatok átlagos utasszáma ismeretében), hogy a délutáni csúcsidőszak forgalma egyenletesebb eloszlású.</w:t>
      </w:r>
    </w:p>
    <w:p w:rsidR="00650CD4" w:rsidRPr="00933223" w:rsidRDefault="00DA5781" w:rsidP="00DA5781">
      <w:r w:rsidRPr="00933223">
        <w:t>A vasútvonalak forgalmát tekintve elmondható, hogy éppen a villamosítatlan és a legkevésbé korszerű szerelvényekkel üzemelő, de több fontos várost felfűző</w:t>
      </w:r>
      <w:r w:rsidR="00075B14" w:rsidRPr="00933223">
        <w:t>, 524-es számú</w:t>
      </w:r>
      <w:r w:rsidRPr="00933223">
        <w:t xml:space="preserve"> [Wien–] Wiener Neustadt</w:t>
      </w:r>
      <w:r w:rsidR="005758E5" w:rsidRPr="00933223">
        <w:t>–S</w:t>
      </w:r>
      <w:r w:rsidRPr="00933223">
        <w:t xml:space="preserve">opron vasútvonal </w:t>
      </w:r>
      <w:r w:rsidR="000F1D34" w:rsidRPr="00933223">
        <w:t>bonyolítja</w:t>
      </w:r>
      <w:r w:rsidRPr="00933223">
        <w:t xml:space="preserve"> a legnagyobb forgalmat, nemcsak a vonatok, hanem az utasok számát is figyelemb</w:t>
      </w:r>
      <w:r w:rsidR="000F1D34" w:rsidRPr="00933223">
        <w:t>e véve</w:t>
      </w:r>
      <w:r w:rsidRPr="00933223">
        <w:t xml:space="preserve">. Nem véletlen, hogy az itt közlekedő </w:t>
      </w:r>
      <w:r w:rsidR="00F94D77" w:rsidRPr="00933223">
        <w:t>68 ülőhelyes Jenbacher motorvonatok alacsony kapacitása</w:t>
      </w:r>
      <w:r w:rsidR="0061701C" w:rsidRPr="00933223">
        <w:t xml:space="preserve"> </w:t>
      </w:r>
      <w:r w:rsidRPr="00933223">
        <w:t xml:space="preserve">különösen nagy problémát </w:t>
      </w:r>
      <w:r w:rsidR="0061701C" w:rsidRPr="00933223">
        <w:t xml:space="preserve">jelent a csúcsidőszakban, hiszen szinte valamennyi zsúfolt személyvonat </w:t>
      </w:r>
      <w:r w:rsidR="002A6FAC" w:rsidRPr="00933223">
        <w:t xml:space="preserve">ilyen típusú szerelvénnyel közlekedett. </w:t>
      </w:r>
    </w:p>
    <w:p w:rsidR="0069699F" w:rsidRPr="00933223" w:rsidRDefault="002A6FAC" w:rsidP="00DA5781">
      <w:r w:rsidRPr="00933223">
        <w:t>Nyáron az utasok száma a teljes szakaszra vetítve kismértékben emelkedett, ugyanakkor a határátmenetben csökkent, így a határt átlépő utasok aránya alacsonyabb lett, mint tavasszal, ami egyedülálló jelenség a többi vasútvonalhoz képest.</w:t>
      </w:r>
      <w:r w:rsidR="00650CD4" w:rsidRPr="00933223">
        <w:t xml:space="preserve"> Ez részben annak is köszönhető, hogy </w:t>
      </w:r>
      <w:r w:rsidR="0069699F" w:rsidRPr="00933223">
        <w:t xml:space="preserve">a tavaszi mérés tapasztalatai alapján átalakított mérési tervvel tovább tudtuk pontosítani a </w:t>
      </w:r>
      <w:r w:rsidR="00650CD4" w:rsidRPr="00933223">
        <w:lastRenderedPageBreak/>
        <w:t>Wiener Neustadtban</w:t>
      </w:r>
      <w:r w:rsidR="0069699F" w:rsidRPr="00933223">
        <w:t xml:space="preserve"> megálló, csúcsidőben közlekedő gyorsvonatok állomási </w:t>
      </w:r>
      <w:r w:rsidR="00650CD4" w:rsidRPr="00933223">
        <w:t>utasforgalmi adat</w:t>
      </w:r>
      <w:r w:rsidR="0069699F" w:rsidRPr="00933223">
        <w:t xml:space="preserve">ait, </w:t>
      </w:r>
      <w:r w:rsidR="00650CD4" w:rsidRPr="00933223">
        <w:t>másrészt a késések száma és mértéke lecsökkent, így a diákok valamennyi vonatot el tudták érni, és a tavaszi méréssel ellentétben nem történt járat</w:t>
      </w:r>
      <w:r w:rsidR="0069699F" w:rsidRPr="00933223">
        <w:t>törlés</w:t>
      </w:r>
      <w:r w:rsidR="00650CD4" w:rsidRPr="00933223">
        <w:t xml:space="preserve">. </w:t>
      </w:r>
    </w:p>
    <w:p w:rsidR="002F30B9" w:rsidRPr="00933223" w:rsidRDefault="005758E5" w:rsidP="00DA5781">
      <w:r w:rsidRPr="00933223">
        <w:t>A</w:t>
      </w:r>
      <w:r w:rsidR="00075B14" w:rsidRPr="00933223">
        <w:t>z 512-es számú, villamosított</w:t>
      </w:r>
      <w:r w:rsidRPr="00933223">
        <w:t xml:space="preserve"> Wien–Ebenfurth–Sopron</w:t>
      </w:r>
      <w:r w:rsidR="00DA5781" w:rsidRPr="00933223">
        <w:t>–Deut</w:t>
      </w:r>
      <w:r w:rsidR="00075B14" w:rsidRPr="00933223">
        <w:t>schkreutz vonalon kevesebb,</w:t>
      </w:r>
      <w:r w:rsidR="00DA5781" w:rsidRPr="00933223">
        <w:t xml:space="preserve"> ugyanakkor nagyobb befogadóképességű</w:t>
      </w:r>
      <w:r w:rsidR="0069699F" w:rsidRPr="00933223">
        <w:t xml:space="preserve">, korszerűbb szerelvényekkel kiállított </w:t>
      </w:r>
      <w:r w:rsidR="00075B14" w:rsidRPr="00933223">
        <w:t>vonat</w:t>
      </w:r>
      <w:r w:rsidR="0069699F" w:rsidRPr="00933223">
        <w:t xml:space="preserve"> köz</w:t>
      </w:r>
      <w:r w:rsidR="00DA5781" w:rsidRPr="00933223">
        <w:t>leked</w:t>
      </w:r>
      <w:r w:rsidR="00075B14" w:rsidRPr="00933223">
        <w:t>ik</w:t>
      </w:r>
      <w:r w:rsidRPr="00933223">
        <w:t>, melyek</w:t>
      </w:r>
      <w:r w:rsidR="00075B14" w:rsidRPr="00933223">
        <w:t xml:space="preserve"> összesen</w:t>
      </w:r>
      <w:r w:rsidRPr="00933223">
        <w:t xml:space="preserve"> közel 30</w:t>
      </w:r>
      <w:r w:rsidR="00DA5781" w:rsidRPr="00933223">
        <w:t>%-kal kisebb forgalmat bonyolítanak, mint az 524-es vonal</w:t>
      </w:r>
      <w:r w:rsidR="00075B14" w:rsidRPr="00933223">
        <w:t xml:space="preserve"> járatai</w:t>
      </w:r>
      <w:r w:rsidR="00DA5781" w:rsidRPr="00933223">
        <w:t>.</w:t>
      </w:r>
      <w:r w:rsidR="00075B14" w:rsidRPr="00933223">
        <w:t xml:space="preserve"> </w:t>
      </w:r>
    </w:p>
    <w:p w:rsidR="00DA5781" w:rsidRPr="00933223" w:rsidRDefault="00075B14" w:rsidP="00DA5781">
      <w:r w:rsidRPr="00933223">
        <w:t xml:space="preserve">Nyáron </w:t>
      </w:r>
      <w:r w:rsidR="002F30B9" w:rsidRPr="00933223">
        <w:t xml:space="preserve">pontosan ugyanannyian utaztak a három felmérési napon, mint </w:t>
      </w:r>
      <w:r w:rsidR="005F7263" w:rsidRPr="00933223">
        <w:t>májusban</w:t>
      </w:r>
      <w:r w:rsidR="002F30B9" w:rsidRPr="00933223">
        <w:t xml:space="preserve">, viszont –a tavaszi mérés tapasztalatai alapján– munkanapokon délután eggyel több vonatpárt mértünk fel, ezért a vonaton utazók átlagos számában csökkenést tapasztalhatunk. A kört a határátmenetre leszűkítve </w:t>
      </w:r>
      <w:r w:rsidR="005F7263" w:rsidRPr="00933223">
        <w:t>azonban n</w:t>
      </w:r>
      <w:r w:rsidR="002F30B9" w:rsidRPr="00933223">
        <w:t>őtt az utasszám</w:t>
      </w:r>
      <w:r w:rsidR="005F7263" w:rsidRPr="00933223">
        <w:t>, így a határátlépő utasok aránya kismértékben emelkedett a májusi adatokhoz képest.</w:t>
      </w:r>
    </w:p>
    <w:p w:rsidR="007F1F85" w:rsidRPr="00933223" w:rsidRDefault="001F3D50" w:rsidP="00DA5781">
      <w:r w:rsidRPr="00933223">
        <w:t>Májusban a</w:t>
      </w:r>
      <w:r w:rsidR="001844A8" w:rsidRPr="00933223">
        <w:t xml:space="preserve"> </w:t>
      </w:r>
      <w:r w:rsidR="005F7263" w:rsidRPr="00933223">
        <w:t xml:space="preserve">700-as számú </w:t>
      </w:r>
      <w:r w:rsidR="001844A8" w:rsidRPr="00933223">
        <w:t>Győr–Hegyeshalom–</w:t>
      </w:r>
      <w:r w:rsidR="00277BEE" w:rsidRPr="00933223">
        <w:t>Bruck an der Leitha</w:t>
      </w:r>
      <w:r w:rsidR="005F7263" w:rsidRPr="00933223">
        <w:t xml:space="preserve"> [–Wien]</w:t>
      </w:r>
      <w:r w:rsidR="00277BEE" w:rsidRPr="00933223">
        <w:t xml:space="preserve"> </w:t>
      </w:r>
      <w:r w:rsidR="005F7263" w:rsidRPr="00933223">
        <w:t>vasútvonal</w:t>
      </w:r>
      <w:r w:rsidR="00667891" w:rsidRPr="00933223">
        <w:t xml:space="preserve"> összes utasforgalma az előbbi két vasútvonal átlagát közelít</w:t>
      </w:r>
      <w:r w:rsidRPr="00933223">
        <w:t>ette</w:t>
      </w:r>
      <w:r w:rsidR="00AA7B7A" w:rsidRPr="00933223">
        <w:t>, ugyanakkor</w:t>
      </w:r>
      <w:r w:rsidR="00667891" w:rsidRPr="00933223">
        <w:t xml:space="preserve"> </w:t>
      </w:r>
      <w:r w:rsidR="00277BEE" w:rsidRPr="00933223">
        <w:t xml:space="preserve">a belföldi </w:t>
      </w:r>
      <w:r w:rsidR="00AA7B7A" w:rsidRPr="00933223">
        <w:t>utasok aránya nagyobbnak bizonyult</w:t>
      </w:r>
      <w:r w:rsidR="00277BEE" w:rsidRPr="00933223">
        <w:t>, hiszen</w:t>
      </w:r>
      <w:r w:rsidR="00AA7B7A" w:rsidRPr="00933223">
        <w:t xml:space="preserve"> itt nemcsak az osztrák, hanem a magyar oldalon is számottevő belföldi forgalom zajlik.</w:t>
      </w:r>
      <w:r w:rsidR="001844A8" w:rsidRPr="00933223">
        <w:t xml:space="preserve"> A </w:t>
      </w:r>
      <w:r w:rsidR="00AA7B7A" w:rsidRPr="00933223">
        <w:t xml:space="preserve">határforgalom volumene ezért az előbbi két vasútvonal közül inkább a némileg </w:t>
      </w:r>
      <w:r w:rsidR="00277BEE" w:rsidRPr="00933223">
        <w:t xml:space="preserve">kisebb forgalmú </w:t>
      </w:r>
      <w:r w:rsidR="007F1F85" w:rsidRPr="00933223">
        <w:t>Wien–Sopron</w:t>
      </w:r>
      <w:r w:rsidR="00277BEE" w:rsidRPr="00933223">
        <w:t xml:space="preserve"> vonalhoz hasonlított</w:t>
      </w:r>
      <w:r w:rsidR="00AA7B7A" w:rsidRPr="00933223">
        <w:t xml:space="preserve">, </w:t>
      </w:r>
      <w:r w:rsidR="007F1F85" w:rsidRPr="00933223">
        <w:t xml:space="preserve">azonban </w:t>
      </w:r>
      <w:r w:rsidR="00AA7B7A" w:rsidRPr="00933223">
        <w:t>a</w:t>
      </w:r>
      <w:r w:rsidR="00667891" w:rsidRPr="00933223">
        <w:t xml:space="preserve"> menetrendi kínálat szűkebb volta </w:t>
      </w:r>
      <w:r w:rsidR="007F1F85" w:rsidRPr="00933223">
        <w:t xml:space="preserve">miatt </w:t>
      </w:r>
      <w:r w:rsidR="00667891" w:rsidRPr="00933223">
        <w:t>a járato</w:t>
      </w:r>
      <w:r w:rsidR="00861B8A" w:rsidRPr="00933223">
        <w:t>k</w:t>
      </w:r>
      <w:r w:rsidR="00DA5781" w:rsidRPr="00933223">
        <w:t xml:space="preserve"> átlagos kihasználtság</w:t>
      </w:r>
      <w:r w:rsidR="00782896" w:rsidRPr="00933223">
        <w:t>i</w:t>
      </w:r>
      <w:r w:rsidR="00DA5781" w:rsidRPr="00933223">
        <w:t xml:space="preserve"> mértéke </w:t>
      </w:r>
      <w:r w:rsidR="007F1F85" w:rsidRPr="00933223">
        <w:t>jellemzően másfélszerese a fentebbi vasútvonalaknak</w:t>
      </w:r>
      <w:r w:rsidR="00DA5781" w:rsidRPr="00933223">
        <w:t>.</w:t>
      </w:r>
    </w:p>
    <w:p w:rsidR="00DA5781" w:rsidRPr="00933223" w:rsidRDefault="007F1F85" w:rsidP="00DA5781">
      <w:r w:rsidRPr="00933223">
        <w:t>Nyáron a legnagyobb arányú (16%-os) visszaesést tapasztaltuk a teljes szakaszon, így a Wien–Sopron vonalénál is alacsonyabb lett az összes utasforgalom. Az</w:t>
      </w:r>
      <w:r w:rsidR="001F3D50" w:rsidRPr="00933223">
        <w:t xml:space="preserve"> ott tapasztaltaktól eltérően</w:t>
      </w:r>
      <w:r w:rsidRPr="00933223">
        <w:t xml:space="preserve"> a határátmenetben is lecsökkent az </w:t>
      </w:r>
      <w:r w:rsidR="001F3D50" w:rsidRPr="00933223">
        <w:t xml:space="preserve">átlagos </w:t>
      </w:r>
      <w:r w:rsidRPr="00933223">
        <w:t>utasszám, igaz, kisebb mértékben, m</w:t>
      </w:r>
      <w:r w:rsidR="001F3D50" w:rsidRPr="00933223">
        <w:t>int a teljes szakaszon, így a határátlépők aránya kismértékben itt is emelkedett.</w:t>
      </w:r>
    </w:p>
    <w:p w:rsidR="00DA5781" w:rsidRPr="00933223" w:rsidRDefault="00DA5781" w:rsidP="00DA5781">
      <w:r w:rsidRPr="00933223">
        <w:t>A</w:t>
      </w:r>
      <w:r w:rsidR="001F3D50" w:rsidRPr="00933223">
        <w:t>z 530-as</w:t>
      </w:r>
      <w:r w:rsidRPr="00933223">
        <w:t xml:space="preserve"> Szentgotthárd–Fehring</w:t>
      </w:r>
      <w:r w:rsidR="001F3D50" w:rsidRPr="00933223">
        <w:t>–Graz</w:t>
      </w:r>
      <w:r w:rsidRPr="00933223">
        <w:t xml:space="preserve"> </w:t>
      </w:r>
      <w:r w:rsidR="001F3D50" w:rsidRPr="00933223">
        <w:t xml:space="preserve">vasútvonal felmért szakaszán májusban a reggeli és délutáni csúcsidőszakban összesen </w:t>
      </w:r>
      <w:r w:rsidR="005F72E1" w:rsidRPr="00933223">
        <w:t>kevesebb,</w:t>
      </w:r>
      <w:r w:rsidR="00766BE3" w:rsidRPr="00933223">
        <w:t xml:space="preserve"> mint 25</w:t>
      </w:r>
      <w:r w:rsidRPr="00933223">
        <w:t>0 fő utazott irányonként</w:t>
      </w:r>
      <w:r w:rsidR="001F3D50" w:rsidRPr="00933223">
        <w:t>. Ennek következtében az összforgalom mind a teljes szakaszon, mind a határátmenetben a negyede a 700-as vonalénak, holott az ottanihoz</w:t>
      </w:r>
      <w:r w:rsidRPr="00933223">
        <w:t xml:space="preserve"> hasonló vonatsűrűség biztosított. </w:t>
      </w:r>
      <w:r w:rsidR="008131EC" w:rsidRPr="00933223">
        <w:t>Bár a</w:t>
      </w:r>
      <w:r w:rsidR="00667891" w:rsidRPr="00933223">
        <w:t>z itt közlekedő</w:t>
      </w:r>
      <w:r w:rsidRPr="00933223">
        <w:t xml:space="preserve"> vonatok férőhely-kapacitása </w:t>
      </w:r>
      <w:r w:rsidR="00667891" w:rsidRPr="00933223">
        <w:t xml:space="preserve">is </w:t>
      </w:r>
      <w:r w:rsidRPr="00933223">
        <w:t xml:space="preserve">kisebb, </w:t>
      </w:r>
      <w:r w:rsidR="008131EC" w:rsidRPr="00933223">
        <w:t>a</w:t>
      </w:r>
      <w:r w:rsidRPr="00933223">
        <w:t xml:space="preserve"> kihasználtság százalékos értéke</w:t>
      </w:r>
      <w:r w:rsidR="00667891" w:rsidRPr="00933223">
        <w:t xml:space="preserve"> még így is</w:t>
      </w:r>
      <w:r w:rsidR="00861B8A" w:rsidRPr="00933223">
        <w:t xml:space="preserve"> </w:t>
      </w:r>
      <w:r w:rsidR="001F3D50" w:rsidRPr="00933223">
        <w:t xml:space="preserve">jócskán </w:t>
      </w:r>
      <w:r w:rsidR="00667891" w:rsidRPr="00933223">
        <w:t>elmarad az előbbi</w:t>
      </w:r>
      <w:r w:rsidRPr="00933223">
        <w:t xml:space="preserve"> </w:t>
      </w:r>
      <w:r w:rsidR="00667891" w:rsidRPr="00933223">
        <w:t>vasút</w:t>
      </w:r>
      <w:r w:rsidRPr="00933223">
        <w:t>vonal</w:t>
      </w:r>
      <w:r w:rsidR="00667891" w:rsidRPr="00933223">
        <w:t>ak</w:t>
      </w:r>
      <w:r w:rsidRPr="00933223">
        <w:t>étól.</w:t>
      </w:r>
    </w:p>
    <w:p w:rsidR="001F3D50" w:rsidRPr="00933223" w:rsidRDefault="001F3D50" w:rsidP="00DA5781">
      <w:r w:rsidRPr="00933223">
        <w:t>Nyáron a legszélsőségesebb változást mind pozitív, mind negatív irányban a Szentgotthárd</w:t>
      </w:r>
      <w:r w:rsidRPr="00933223">
        <w:softHyphen/>
        <w:t xml:space="preserve">–Fehring vonalszakaszon láthattuk, ugyanis míg a belföldi forgalom közel 30%-kal esett vissza, a határátmenetben jóformán nem történt semmilyen változás, </w:t>
      </w:r>
      <w:r w:rsidR="004740ED" w:rsidRPr="00933223">
        <w:t>így</w:t>
      </w:r>
      <w:r w:rsidRPr="00933223">
        <w:t xml:space="preserve"> a határt átlépők részaránya jelentő</w:t>
      </w:r>
      <w:r w:rsidR="004740ED" w:rsidRPr="00933223">
        <w:t>sen megugrott, azaz gyakorlatilag minden második utas a két ország között közlekedett.</w:t>
      </w:r>
    </w:p>
    <w:p w:rsidR="00853653" w:rsidRPr="00933223" w:rsidRDefault="00DA5781" w:rsidP="00DA5781">
      <w:r w:rsidRPr="00933223">
        <w:t xml:space="preserve">A Fertőszentmiklós–Neusiedl am See vasútvonalon </w:t>
      </w:r>
      <w:r w:rsidR="004740ED" w:rsidRPr="00933223">
        <w:t>a</w:t>
      </w:r>
      <w:r w:rsidRPr="00933223">
        <w:t xml:space="preserve"> határt átlépő utas</w:t>
      </w:r>
      <w:r w:rsidR="004740ED" w:rsidRPr="00933223">
        <w:t>ok száma</w:t>
      </w:r>
      <w:r w:rsidRPr="00933223">
        <w:t xml:space="preserve"> (átlagosan 5-10 fő) és arány</w:t>
      </w:r>
      <w:r w:rsidR="004740ED" w:rsidRPr="00933223">
        <w:t xml:space="preserve">a </w:t>
      </w:r>
      <w:r w:rsidRPr="00933223">
        <w:t xml:space="preserve">gyakorlatilag jelentéktelen volt az osztrák belföldi szakasz teljesítményéhez képest, ami elsősorban a </w:t>
      </w:r>
      <w:r w:rsidR="00E14FF4" w:rsidRPr="00933223">
        <w:t xml:space="preserve">magyar </w:t>
      </w:r>
      <w:r w:rsidR="004740ED" w:rsidRPr="00933223">
        <w:t>oldalon</w:t>
      </w:r>
      <w:r w:rsidR="00E14FF4" w:rsidRPr="00933223">
        <w:t xml:space="preserve"> jelenleg fennálló </w:t>
      </w:r>
      <w:r w:rsidRPr="00933223">
        <w:t xml:space="preserve">rossz </w:t>
      </w:r>
      <w:r w:rsidR="004740ED" w:rsidRPr="00933223">
        <w:t xml:space="preserve">menetrendi </w:t>
      </w:r>
      <w:r w:rsidRPr="00933223">
        <w:t xml:space="preserve">kínálatnak (kevés </w:t>
      </w:r>
      <w:r w:rsidR="00AA6A07" w:rsidRPr="00933223">
        <w:t xml:space="preserve">határt átlépő vonat, </w:t>
      </w:r>
      <w:r w:rsidR="004740ED" w:rsidRPr="00933223">
        <w:t xml:space="preserve">ugyanakkor </w:t>
      </w:r>
      <w:r w:rsidR="00AA6A07" w:rsidRPr="00933223">
        <w:t>sok és bonyolu</w:t>
      </w:r>
      <w:r w:rsidR="004740ED" w:rsidRPr="00933223">
        <w:t xml:space="preserve">lt rendszerű vonatközlekedési </w:t>
      </w:r>
      <w:r w:rsidR="00AA6A07" w:rsidRPr="00933223">
        <w:t xml:space="preserve">korlátozás, megjegyezhetetlen menetrend) </w:t>
      </w:r>
      <w:r w:rsidR="00E14FF4" w:rsidRPr="00933223">
        <w:t xml:space="preserve">és alacsony pályasebességnek </w:t>
      </w:r>
      <w:r w:rsidR="00AA6A07" w:rsidRPr="00933223">
        <w:t>köszönhető.</w:t>
      </w:r>
    </w:p>
    <w:p w:rsidR="00853653" w:rsidRPr="00933223" w:rsidRDefault="00853653">
      <w:pPr>
        <w:spacing w:after="200" w:line="276" w:lineRule="auto"/>
        <w:jc w:val="left"/>
      </w:pPr>
      <w:r w:rsidRPr="00933223">
        <w:lastRenderedPageBreak/>
        <w:br w:type="page"/>
      </w:r>
    </w:p>
    <w:p w:rsidR="001E3044" w:rsidRPr="00933223" w:rsidRDefault="00770AC4" w:rsidP="00770AC4">
      <w:bookmarkStart w:id="379" w:name="_Toc367863753"/>
      <w:bookmarkStart w:id="380" w:name="_Toc368580891"/>
      <w:r w:rsidRPr="00933223">
        <w:lastRenderedPageBreak/>
        <w:t xml:space="preserve">A </w:t>
      </w:r>
      <w:r w:rsidR="00EA29BD">
        <w:fldChar w:fldCharType="begin"/>
      </w:r>
      <w:r w:rsidR="00EA29BD">
        <w:instrText xml:space="preserve"> REF _Ref373055309 \h  \* MERGEFORMAT </w:instrText>
      </w:r>
      <w:r w:rsidR="00EA29BD">
        <w:fldChar w:fldCharType="separate"/>
      </w:r>
      <w:r w:rsidR="00853653" w:rsidRPr="00933223">
        <w:rPr>
          <w:noProof/>
          <w:lang w:eastAsia="hu-HU"/>
        </w:rPr>
        <w:t>17. táblázat</w:t>
      </w:r>
      <w:r w:rsidR="00EA29BD">
        <w:fldChar w:fldCharType="end"/>
      </w:r>
      <w:r w:rsidR="001E3044" w:rsidRPr="00933223">
        <w:t xml:space="preserve"> összefoglalja az utasszámok változásának abszolút és relatív értékét a határátmenetre és a teljes szakaszra vonatkozóan egyaránt.</w:t>
      </w:r>
    </w:p>
    <w:tbl>
      <w:tblPr>
        <w:tblW w:w="0" w:type="auto"/>
        <w:jc w:val="center"/>
        <w:tblLayout w:type="fixed"/>
        <w:tblLook w:val="04A0" w:firstRow="1" w:lastRow="0" w:firstColumn="1" w:lastColumn="0" w:noHBand="0" w:noVBand="1"/>
      </w:tblPr>
      <w:tblGrid>
        <w:gridCol w:w="639"/>
        <w:gridCol w:w="1042"/>
        <w:gridCol w:w="932"/>
        <w:gridCol w:w="1490"/>
        <w:gridCol w:w="1490"/>
        <w:gridCol w:w="1159"/>
        <w:gridCol w:w="1151"/>
        <w:gridCol w:w="1151"/>
      </w:tblGrid>
      <w:tr w:rsidR="00C0201C" w:rsidRPr="00933223" w:rsidTr="00896853">
        <w:trPr>
          <w:trHeight w:val="1247"/>
          <w:jc w:val="center"/>
        </w:trPr>
        <w:tc>
          <w:tcPr>
            <w:tcW w:w="1681"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rPr>
            </w:pPr>
            <w:r w:rsidRPr="00933223">
              <w:rPr>
                <w:rFonts w:ascii="Calibri" w:eastAsia="Times New Roman" w:hAnsi="Calibri"/>
                <w:color w:val="000000"/>
                <w:sz w:val="22"/>
                <w:szCs w:val="22"/>
              </w:rPr>
              <w:t> </w:t>
            </w:r>
          </w:p>
        </w:tc>
        <w:tc>
          <w:tcPr>
            <w:tcW w:w="932" w:type="dxa"/>
            <w:tcBorders>
              <w:top w:val="single" w:sz="8" w:space="0" w:color="auto"/>
              <w:left w:val="nil"/>
              <w:bottom w:val="nil"/>
              <w:right w:val="nil"/>
            </w:tcBorders>
            <w:shd w:val="clear" w:color="auto" w:fill="auto"/>
            <w:vAlign w:val="center"/>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Vizsgált vonatok száma [db.]</w:t>
            </w:r>
          </w:p>
        </w:tc>
        <w:tc>
          <w:tcPr>
            <w:tcW w:w="1490" w:type="dxa"/>
            <w:tcBorders>
              <w:top w:val="single" w:sz="8" w:space="0" w:color="auto"/>
              <w:left w:val="single" w:sz="8" w:space="0" w:color="auto"/>
              <w:bottom w:val="nil"/>
              <w:right w:val="nil"/>
            </w:tcBorders>
            <w:shd w:val="clear" w:color="auto" w:fill="auto"/>
            <w:vAlign w:val="center"/>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xml:space="preserve">Felszállók száma a teljes szakaszon </w:t>
            </w:r>
            <w:r w:rsidRPr="00933223">
              <w:rPr>
                <w:rFonts w:ascii="Calibri" w:eastAsia="Times New Roman" w:hAnsi="Calibri"/>
                <w:color w:val="000000"/>
                <w:sz w:val="22"/>
                <w:szCs w:val="22"/>
                <w:lang w:val="en-US"/>
              </w:rPr>
              <w:br/>
              <w:t>[fő]</w:t>
            </w:r>
          </w:p>
        </w:tc>
        <w:tc>
          <w:tcPr>
            <w:tcW w:w="1490" w:type="dxa"/>
            <w:tcBorders>
              <w:top w:val="single" w:sz="8" w:space="0" w:color="auto"/>
              <w:left w:val="single" w:sz="4" w:space="0" w:color="auto"/>
              <w:bottom w:val="nil"/>
              <w:right w:val="single" w:sz="8" w:space="0" w:color="auto"/>
            </w:tcBorders>
            <w:shd w:val="clear" w:color="auto" w:fill="auto"/>
            <w:vAlign w:val="center"/>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Felszállók száma a teljes szakaszon, átl. [fő]</w:t>
            </w:r>
          </w:p>
        </w:tc>
        <w:tc>
          <w:tcPr>
            <w:tcW w:w="1159" w:type="dxa"/>
            <w:tcBorders>
              <w:top w:val="single" w:sz="8" w:space="0" w:color="auto"/>
              <w:left w:val="nil"/>
              <w:bottom w:val="nil"/>
              <w:right w:val="single" w:sz="4" w:space="0" w:color="auto"/>
            </w:tcBorders>
            <w:shd w:val="clear" w:color="auto" w:fill="auto"/>
            <w:vAlign w:val="center"/>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Határt átlépők száma</w:t>
            </w:r>
            <w:r w:rsidRPr="00933223">
              <w:rPr>
                <w:rFonts w:ascii="Calibri" w:eastAsia="Times New Roman" w:hAnsi="Calibri"/>
                <w:color w:val="000000"/>
                <w:sz w:val="22"/>
                <w:szCs w:val="22"/>
                <w:lang w:val="en-US"/>
              </w:rPr>
              <w:br/>
              <w:t xml:space="preserve"> [fő]</w:t>
            </w:r>
          </w:p>
        </w:tc>
        <w:tc>
          <w:tcPr>
            <w:tcW w:w="1151" w:type="dxa"/>
            <w:tcBorders>
              <w:top w:val="single" w:sz="8" w:space="0" w:color="auto"/>
              <w:left w:val="nil"/>
              <w:bottom w:val="nil"/>
              <w:right w:val="single" w:sz="8" w:space="0" w:color="auto"/>
            </w:tcBorders>
            <w:shd w:val="clear" w:color="auto" w:fill="auto"/>
            <w:vAlign w:val="center"/>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xml:space="preserve">Határt átlépők száma, átl. </w:t>
            </w:r>
            <w:r w:rsidRPr="00933223">
              <w:rPr>
                <w:rFonts w:ascii="Calibri" w:eastAsia="Times New Roman" w:hAnsi="Calibri"/>
                <w:color w:val="000000"/>
                <w:sz w:val="22"/>
                <w:szCs w:val="22"/>
                <w:lang w:val="en-US"/>
              </w:rPr>
              <w:br/>
              <w:t>[fő]</w:t>
            </w:r>
          </w:p>
        </w:tc>
        <w:tc>
          <w:tcPr>
            <w:tcW w:w="1151" w:type="dxa"/>
            <w:tcBorders>
              <w:top w:val="single" w:sz="8" w:space="0" w:color="auto"/>
              <w:left w:val="nil"/>
              <w:bottom w:val="nil"/>
              <w:right w:val="single" w:sz="8" w:space="0" w:color="auto"/>
            </w:tcBorders>
            <w:shd w:val="clear" w:color="auto" w:fill="auto"/>
            <w:vAlign w:val="center"/>
            <w:hideMark/>
          </w:tcPr>
          <w:p w:rsidR="00C0201C" w:rsidRPr="00933223" w:rsidRDefault="00C0201C" w:rsidP="00C0201C">
            <w:pPr>
              <w:spacing w:after="0"/>
              <w:jc w:val="center"/>
              <w:rPr>
                <w:rFonts w:ascii="Calibri" w:eastAsia="Times New Roman" w:hAnsi="Calibri"/>
                <w:color w:val="C00000"/>
                <w:lang w:val="en-US"/>
              </w:rPr>
            </w:pPr>
            <w:r w:rsidRPr="00933223">
              <w:rPr>
                <w:rFonts w:ascii="Calibri" w:eastAsia="Times New Roman" w:hAnsi="Calibri"/>
                <w:color w:val="C00000"/>
                <w:sz w:val="22"/>
                <w:szCs w:val="22"/>
                <w:lang w:val="en-US"/>
              </w:rPr>
              <w:t>Határt átlépők aránya</w:t>
            </w:r>
          </w:p>
        </w:tc>
      </w:tr>
      <w:tr w:rsidR="00C0201C" w:rsidRPr="00933223" w:rsidTr="00896853">
        <w:trPr>
          <w:trHeight w:val="301"/>
          <w:jc w:val="center"/>
        </w:trPr>
        <w:tc>
          <w:tcPr>
            <w:tcW w:w="639" w:type="dxa"/>
            <w:vMerge w:val="restart"/>
            <w:tcBorders>
              <w:top w:val="nil"/>
              <w:left w:val="single" w:sz="8" w:space="0" w:color="auto"/>
              <w:bottom w:val="single" w:sz="8" w:space="0" w:color="000000"/>
              <w:right w:val="nil"/>
            </w:tcBorders>
            <w:shd w:val="clear" w:color="auto" w:fill="auto"/>
            <w:noWrap/>
            <w:vAlign w:val="center"/>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524</w:t>
            </w:r>
          </w:p>
        </w:tc>
        <w:tc>
          <w:tcPr>
            <w:tcW w:w="1042" w:type="dxa"/>
            <w:tcBorders>
              <w:top w:val="nil"/>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MÁJUS</w:t>
            </w:r>
          </w:p>
        </w:tc>
        <w:tc>
          <w:tcPr>
            <w:tcW w:w="932" w:type="dxa"/>
            <w:tcBorders>
              <w:top w:val="single" w:sz="8" w:space="0" w:color="auto"/>
              <w:left w:val="nil"/>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83</w:t>
            </w:r>
          </w:p>
        </w:tc>
        <w:tc>
          <w:tcPr>
            <w:tcW w:w="1490" w:type="dxa"/>
            <w:tcBorders>
              <w:top w:val="single" w:sz="8" w:space="0" w:color="auto"/>
              <w:left w:val="single" w:sz="8" w:space="0" w:color="auto"/>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5604</w:t>
            </w:r>
          </w:p>
        </w:tc>
        <w:tc>
          <w:tcPr>
            <w:tcW w:w="1490"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68</w:t>
            </w:r>
          </w:p>
        </w:tc>
        <w:tc>
          <w:tcPr>
            <w:tcW w:w="1159" w:type="dxa"/>
            <w:tcBorders>
              <w:top w:val="single" w:sz="8" w:space="0" w:color="auto"/>
              <w:left w:val="nil"/>
              <w:bottom w:val="nil"/>
              <w:right w:val="single" w:sz="4"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2260</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27</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40%</w:t>
            </w:r>
          </w:p>
        </w:tc>
      </w:tr>
      <w:tr w:rsidR="00C0201C" w:rsidRPr="00933223" w:rsidTr="00896853">
        <w:trPr>
          <w:trHeight w:val="301"/>
          <w:jc w:val="center"/>
        </w:trPr>
        <w:tc>
          <w:tcPr>
            <w:tcW w:w="639" w:type="dxa"/>
            <w:vMerge/>
            <w:tcBorders>
              <w:top w:val="nil"/>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JÚLIUS</w:t>
            </w:r>
          </w:p>
        </w:tc>
        <w:tc>
          <w:tcPr>
            <w:tcW w:w="932" w:type="dxa"/>
            <w:tcBorders>
              <w:top w:val="nil"/>
              <w:left w:val="nil"/>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92</w:t>
            </w:r>
          </w:p>
        </w:tc>
        <w:tc>
          <w:tcPr>
            <w:tcW w:w="1490" w:type="dxa"/>
            <w:tcBorders>
              <w:top w:val="nil"/>
              <w:left w:val="single" w:sz="8" w:space="0" w:color="auto"/>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6346</w:t>
            </w:r>
          </w:p>
        </w:tc>
        <w:tc>
          <w:tcPr>
            <w:tcW w:w="1490"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69</w:t>
            </w:r>
          </w:p>
        </w:tc>
        <w:tc>
          <w:tcPr>
            <w:tcW w:w="1159" w:type="dxa"/>
            <w:tcBorders>
              <w:top w:val="nil"/>
              <w:left w:val="nil"/>
              <w:bottom w:val="single" w:sz="4" w:space="0" w:color="auto"/>
              <w:right w:val="single" w:sz="4"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2224</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24</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35%</w:t>
            </w:r>
          </w:p>
        </w:tc>
      </w:tr>
      <w:tr w:rsidR="00C0201C" w:rsidRPr="00933223" w:rsidTr="00896853">
        <w:trPr>
          <w:trHeight w:val="301"/>
          <w:jc w:val="center"/>
        </w:trPr>
        <w:tc>
          <w:tcPr>
            <w:tcW w:w="639" w:type="dxa"/>
            <w:vMerge/>
            <w:tcBorders>
              <w:top w:val="nil"/>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ELTÉRÉS</w:t>
            </w:r>
          </w:p>
        </w:tc>
        <w:tc>
          <w:tcPr>
            <w:tcW w:w="932" w:type="dxa"/>
            <w:tcBorders>
              <w:top w:val="nil"/>
              <w:left w:val="nil"/>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w:t>
            </w:r>
          </w:p>
        </w:tc>
        <w:tc>
          <w:tcPr>
            <w:tcW w:w="1490" w:type="dxa"/>
            <w:tcBorders>
              <w:top w:val="nil"/>
              <w:left w:val="single" w:sz="8" w:space="0" w:color="auto"/>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13%</w:t>
            </w:r>
          </w:p>
        </w:tc>
        <w:tc>
          <w:tcPr>
            <w:tcW w:w="1490"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2%</w:t>
            </w:r>
          </w:p>
        </w:tc>
        <w:tc>
          <w:tcPr>
            <w:tcW w:w="1159" w:type="dxa"/>
            <w:tcBorders>
              <w:top w:val="nil"/>
              <w:left w:val="nil"/>
              <w:bottom w:val="single" w:sz="8" w:space="0" w:color="auto"/>
              <w:right w:val="single" w:sz="4"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-2%</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-11%</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-5%</w:t>
            </w:r>
          </w:p>
        </w:tc>
      </w:tr>
      <w:tr w:rsidR="00C0201C" w:rsidRPr="00933223" w:rsidTr="00896853">
        <w:trPr>
          <w:trHeight w:val="301"/>
          <w:jc w:val="center"/>
        </w:trPr>
        <w:tc>
          <w:tcPr>
            <w:tcW w:w="639" w:type="dxa"/>
            <w:tcBorders>
              <w:top w:val="nil"/>
              <w:left w:val="single" w:sz="8" w:space="0" w:color="auto"/>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04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93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1159"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C00000"/>
                <w:lang w:val="en-US"/>
              </w:rPr>
            </w:pPr>
            <w:r w:rsidRPr="00933223">
              <w:rPr>
                <w:rFonts w:ascii="Calibri" w:eastAsia="Times New Roman" w:hAnsi="Calibri"/>
                <w:b/>
                <w:bCs/>
                <w:color w:val="C00000"/>
                <w:sz w:val="22"/>
                <w:szCs w:val="22"/>
                <w:lang w:val="en-US"/>
              </w:rPr>
              <w:t> </w:t>
            </w:r>
          </w:p>
        </w:tc>
      </w:tr>
      <w:tr w:rsidR="00C0201C" w:rsidRPr="00933223" w:rsidTr="00896853">
        <w:trPr>
          <w:trHeight w:val="286"/>
          <w:jc w:val="center"/>
        </w:trPr>
        <w:tc>
          <w:tcPr>
            <w:tcW w:w="639"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512</w:t>
            </w:r>
          </w:p>
        </w:tc>
        <w:tc>
          <w:tcPr>
            <w:tcW w:w="1042"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MÁJUS</w:t>
            </w:r>
          </w:p>
        </w:tc>
        <w:tc>
          <w:tcPr>
            <w:tcW w:w="932" w:type="dxa"/>
            <w:tcBorders>
              <w:top w:val="single" w:sz="8" w:space="0" w:color="auto"/>
              <w:left w:val="nil"/>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51</w:t>
            </w:r>
          </w:p>
        </w:tc>
        <w:tc>
          <w:tcPr>
            <w:tcW w:w="1490" w:type="dxa"/>
            <w:tcBorders>
              <w:top w:val="single" w:sz="8" w:space="0" w:color="auto"/>
              <w:left w:val="single" w:sz="8" w:space="0" w:color="auto"/>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4067</w:t>
            </w:r>
          </w:p>
        </w:tc>
        <w:tc>
          <w:tcPr>
            <w:tcW w:w="1490"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80</w:t>
            </w:r>
          </w:p>
        </w:tc>
        <w:tc>
          <w:tcPr>
            <w:tcW w:w="1159" w:type="dxa"/>
            <w:tcBorders>
              <w:top w:val="single" w:sz="8" w:space="0" w:color="auto"/>
              <w:left w:val="nil"/>
              <w:bottom w:val="nil"/>
              <w:right w:val="single" w:sz="4"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1591</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31</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39%</w:t>
            </w:r>
          </w:p>
        </w:tc>
      </w:tr>
      <w:tr w:rsidR="00C0201C" w:rsidRPr="00933223" w:rsidTr="00896853">
        <w:trPr>
          <w:trHeight w:val="301"/>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JÚLIUS</w:t>
            </w:r>
          </w:p>
        </w:tc>
        <w:tc>
          <w:tcPr>
            <w:tcW w:w="932" w:type="dxa"/>
            <w:tcBorders>
              <w:top w:val="nil"/>
              <w:left w:val="nil"/>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57</w:t>
            </w:r>
          </w:p>
        </w:tc>
        <w:tc>
          <w:tcPr>
            <w:tcW w:w="1490" w:type="dxa"/>
            <w:tcBorders>
              <w:top w:val="nil"/>
              <w:left w:val="single" w:sz="8" w:space="0" w:color="auto"/>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4067</w:t>
            </w:r>
          </w:p>
        </w:tc>
        <w:tc>
          <w:tcPr>
            <w:tcW w:w="1490"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71</w:t>
            </w:r>
          </w:p>
        </w:tc>
        <w:tc>
          <w:tcPr>
            <w:tcW w:w="1159" w:type="dxa"/>
            <w:tcBorders>
              <w:top w:val="nil"/>
              <w:left w:val="nil"/>
              <w:bottom w:val="single" w:sz="4" w:space="0" w:color="auto"/>
              <w:right w:val="single" w:sz="4"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1692</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30</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42%</w:t>
            </w:r>
          </w:p>
        </w:tc>
      </w:tr>
      <w:tr w:rsidR="00C0201C" w:rsidRPr="00933223" w:rsidTr="00896853">
        <w:trPr>
          <w:trHeight w:val="301"/>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ELTÉRÉS</w:t>
            </w:r>
          </w:p>
        </w:tc>
        <w:tc>
          <w:tcPr>
            <w:tcW w:w="932" w:type="dxa"/>
            <w:tcBorders>
              <w:top w:val="nil"/>
              <w:left w:val="nil"/>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w:t>
            </w:r>
          </w:p>
        </w:tc>
        <w:tc>
          <w:tcPr>
            <w:tcW w:w="1490" w:type="dxa"/>
            <w:tcBorders>
              <w:top w:val="nil"/>
              <w:left w:val="single" w:sz="8" w:space="0" w:color="auto"/>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0%</w:t>
            </w:r>
          </w:p>
        </w:tc>
        <w:tc>
          <w:tcPr>
            <w:tcW w:w="1490"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-11%</w:t>
            </w:r>
          </w:p>
        </w:tc>
        <w:tc>
          <w:tcPr>
            <w:tcW w:w="1159" w:type="dxa"/>
            <w:tcBorders>
              <w:top w:val="nil"/>
              <w:left w:val="nil"/>
              <w:bottom w:val="single" w:sz="8" w:space="0" w:color="auto"/>
              <w:right w:val="single" w:sz="4"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6%</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-5%</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5F7263"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w:t>
            </w:r>
            <w:r w:rsidR="00C0201C" w:rsidRPr="00933223">
              <w:rPr>
                <w:rFonts w:ascii="Calibri" w:eastAsia="Times New Roman" w:hAnsi="Calibri"/>
                <w:b/>
                <w:bCs/>
                <w:i/>
                <w:iCs/>
                <w:color w:val="C00000"/>
                <w:sz w:val="22"/>
                <w:szCs w:val="22"/>
                <w:lang w:val="en-US"/>
              </w:rPr>
              <w:t>%</w:t>
            </w:r>
          </w:p>
        </w:tc>
      </w:tr>
      <w:tr w:rsidR="00C0201C" w:rsidRPr="00933223" w:rsidTr="00896853">
        <w:trPr>
          <w:trHeight w:val="301"/>
          <w:jc w:val="center"/>
        </w:trPr>
        <w:tc>
          <w:tcPr>
            <w:tcW w:w="639" w:type="dxa"/>
            <w:tcBorders>
              <w:top w:val="nil"/>
              <w:left w:val="single" w:sz="8" w:space="0" w:color="auto"/>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04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93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1159"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C00000"/>
                <w:lang w:val="en-US"/>
              </w:rPr>
            </w:pPr>
            <w:r w:rsidRPr="00933223">
              <w:rPr>
                <w:rFonts w:ascii="Calibri" w:eastAsia="Times New Roman" w:hAnsi="Calibri"/>
                <w:b/>
                <w:bCs/>
                <w:color w:val="C00000"/>
                <w:sz w:val="22"/>
                <w:szCs w:val="22"/>
                <w:lang w:val="en-US"/>
              </w:rPr>
              <w:t> </w:t>
            </w:r>
          </w:p>
        </w:tc>
      </w:tr>
      <w:tr w:rsidR="00C0201C" w:rsidRPr="00933223" w:rsidTr="00896853">
        <w:trPr>
          <w:trHeight w:val="301"/>
          <w:jc w:val="center"/>
        </w:trPr>
        <w:tc>
          <w:tcPr>
            <w:tcW w:w="639"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700</w:t>
            </w:r>
          </w:p>
        </w:tc>
        <w:tc>
          <w:tcPr>
            <w:tcW w:w="1042"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MÁJUS</w:t>
            </w:r>
          </w:p>
        </w:tc>
        <w:tc>
          <w:tcPr>
            <w:tcW w:w="932" w:type="dxa"/>
            <w:tcBorders>
              <w:top w:val="single" w:sz="8" w:space="0" w:color="auto"/>
              <w:left w:val="nil"/>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38</w:t>
            </w:r>
          </w:p>
        </w:tc>
        <w:tc>
          <w:tcPr>
            <w:tcW w:w="1490" w:type="dxa"/>
            <w:tcBorders>
              <w:top w:val="single" w:sz="8" w:space="0" w:color="auto"/>
              <w:left w:val="single" w:sz="8" w:space="0" w:color="auto"/>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4698</w:t>
            </w:r>
          </w:p>
        </w:tc>
        <w:tc>
          <w:tcPr>
            <w:tcW w:w="1490"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124</w:t>
            </w:r>
          </w:p>
        </w:tc>
        <w:tc>
          <w:tcPr>
            <w:tcW w:w="1159" w:type="dxa"/>
            <w:tcBorders>
              <w:top w:val="single" w:sz="8" w:space="0" w:color="auto"/>
              <w:left w:val="nil"/>
              <w:bottom w:val="nil"/>
              <w:right w:val="single" w:sz="4"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1570</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41</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33%</w:t>
            </w:r>
          </w:p>
        </w:tc>
      </w:tr>
      <w:tr w:rsidR="00C0201C" w:rsidRPr="00933223" w:rsidTr="00896853">
        <w:trPr>
          <w:trHeight w:val="286"/>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JÚLIUS</w:t>
            </w:r>
          </w:p>
        </w:tc>
        <w:tc>
          <w:tcPr>
            <w:tcW w:w="932" w:type="dxa"/>
            <w:tcBorders>
              <w:top w:val="nil"/>
              <w:left w:val="nil"/>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38</w:t>
            </w:r>
          </w:p>
        </w:tc>
        <w:tc>
          <w:tcPr>
            <w:tcW w:w="1490" w:type="dxa"/>
            <w:tcBorders>
              <w:top w:val="nil"/>
              <w:left w:val="single" w:sz="8" w:space="0" w:color="auto"/>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3963</w:t>
            </w:r>
          </w:p>
        </w:tc>
        <w:tc>
          <w:tcPr>
            <w:tcW w:w="1490"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104</w:t>
            </w:r>
          </w:p>
        </w:tc>
        <w:tc>
          <w:tcPr>
            <w:tcW w:w="1159" w:type="dxa"/>
            <w:tcBorders>
              <w:top w:val="nil"/>
              <w:left w:val="nil"/>
              <w:bottom w:val="single" w:sz="4" w:space="0" w:color="auto"/>
              <w:right w:val="single" w:sz="4"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1422</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37</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36%</w:t>
            </w:r>
          </w:p>
        </w:tc>
      </w:tr>
      <w:tr w:rsidR="00C0201C" w:rsidRPr="00933223" w:rsidTr="00896853">
        <w:trPr>
          <w:trHeight w:val="301"/>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ELTÉRÉS</w:t>
            </w:r>
          </w:p>
        </w:tc>
        <w:tc>
          <w:tcPr>
            <w:tcW w:w="932" w:type="dxa"/>
            <w:tcBorders>
              <w:top w:val="nil"/>
              <w:left w:val="nil"/>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w:t>
            </w:r>
          </w:p>
        </w:tc>
        <w:tc>
          <w:tcPr>
            <w:tcW w:w="1490" w:type="dxa"/>
            <w:tcBorders>
              <w:top w:val="nil"/>
              <w:left w:val="single" w:sz="8" w:space="0" w:color="auto"/>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-16%</w:t>
            </w:r>
          </w:p>
        </w:tc>
        <w:tc>
          <w:tcPr>
            <w:tcW w:w="1490"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-16%</w:t>
            </w:r>
          </w:p>
        </w:tc>
        <w:tc>
          <w:tcPr>
            <w:tcW w:w="1159" w:type="dxa"/>
            <w:tcBorders>
              <w:top w:val="nil"/>
              <w:left w:val="nil"/>
              <w:bottom w:val="single" w:sz="8" w:space="0" w:color="auto"/>
              <w:right w:val="single" w:sz="4"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-9%</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-9%</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5F7263"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w:t>
            </w:r>
            <w:r w:rsidR="00C0201C" w:rsidRPr="00933223">
              <w:rPr>
                <w:rFonts w:ascii="Calibri" w:eastAsia="Times New Roman" w:hAnsi="Calibri"/>
                <w:b/>
                <w:bCs/>
                <w:i/>
                <w:iCs/>
                <w:color w:val="C00000"/>
                <w:sz w:val="22"/>
                <w:szCs w:val="22"/>
                <w:lang w:val="en-US"/>
              </w:rPr>
              <w:t>%</w:t>
            </w:r>
          </w:p>
        </w:tc>
      </w:tr>
      <w:tr w:rsidR="00C0201C" w:rsidRPr="00933223" w:rsidTr="00896853">
        <w:trPr>
          <w:trHeight w:val="301"/>
          <w:jc w:val="center"/>
        </w:trPr>
        <w:tc>
          <w:tcPr>
            <w:tcW w:w="639" w:type="dxa"/>
            <w:tcBorders>
              <w:top w:val="nil"/>
              <w:left w:val="single" w:sz="8" w:space="0" w:color="auto"/>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04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932"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490"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p>
        </w:tc>
        <w:tc>
          <w:tcPr>
            <w:tcW w:w="1159" w:type="dxa"/>
            <w:tcBorders>
              <w:top w:val="nil"/>
              <w:left w:val="nil"/>
              <w:bottom w:val="nil"/>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 </w:t>
            </w:r>
          </w:p>
        </w:tc>
        <w:tc>
          <w:tcPr>
            <w:tcW w:w="1151" w:type="dxa"/>
            <w:tcBorders>
              <w:top w:val="nil"/>
              <w:left w:val="nil"/>
              <w:bottom w:val="nil"/>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C00000"/>
                <w:lang w:val="en-US"/>
              </w:rPr>
            </w:pPr>
            <w:r w:rsidRPr="00933223">
              <w:rPr>
                <w:rFonts w:ascii="Calibri" w:eastAsia="Times New Roman" w:hAnsi="Calibri"/>
                <w:b/>
                <w:bCs/>
                <w:color w:val="C00000"/>
                <w:sz w:val="22"/>
                <w:szCs w:val="22"/>
                <w:lang w:val="en-US"/>
              </w:rPr>
              <w:t> </w:t>
            </w:r>
          </w:p>
        </w:tc>
      </w:tr>
      <w:tr w:rsidR="00C0201C" w:rsidRPr="00933223" w:rsidTr="00896853">
        <w:trPr>
          <w:trHeight w:val="301"/>
          <w:jc w:val="center"/>
        </w:trPr>
        <w:tc>
          <w:tcPr>
            <w:tcW w:w="639"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530</w:t>
            </w:r>
          </w:p>
        </w:tc>
        <w:tc>
          <w:tcPr>
            <w:tcW w:w="1042"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MÁJUS</w:t>
            </w:r>
          </w:p>
        </w:tc>
        <w:tc>
          <w:tcPr>
            <w:tcW w:w="932" w:type="dxa"/>
            <w:tcBorders>
              <w:top w:val="single" w:sz="8" w:space="0" w:color="auto"/>
              <w:left w:val="nil"/>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42</w:t>
            </w:r>
          </w:p>
        </w:tc>
        <w:tc>
          <w:tcPr>
            <w:tcW w:w="1490" w:type="dxa"/>
            <w:tcBorders>
              <w:top w:val="single" w:sz="8" w:space="0" w:color="auto"/>
              <w:left w:val="single" w:sz="8" w:space="0" w:color="auto"/>
              <w:bottom w:val="nil"/>
              <w:right w:val="nil"/>
            </w:tcBorders>
            <w:shd w:val="clear" w:color="000000" w:fill="92D050"/>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1098</w:t>
            </w:r>
          </w:p>
        </w:tc>
        <w:tc>
          <w:tcPr>
            <w:tcW w:w="1490" w:type="dxa"/>
            <w:tcBorders>
              <w:top w:val="single" w:sz="8" w:space="0" w:color="auto"/>
              <w:left w:val="single" w:sz="4" w:space="0" w:color="auto"/>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26</w:t>
            </w:r>
          </w:p>
        </w:tc>
        <w:tc>
          <w:tcPr>
            <w:tcW w:w="1159" w:type="dxa"/>
            <w:tcBorders>
              <w:top w:val="single" w:sz="8" w:space="0" w:color="auto"/>
              <w:left w:val="nil"/>
              <w:bottom w:val="nil"/>
              <w:right w:val="single" w:sz="4"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387</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9</w:t>
            </w:r>
          </w:p>
        </w:tc>
        <w:tc>
          <w:tcPr>
            <w:tcW w:w="1151" w:type="dxa"/>
            <w:tcBorders>
              <w:top w:val="single" w:sz="8" w:space="0" w:color="auto"/>
              <w:left w:val="nil"/>
              <w:bottom w:val="nil"/>
              <w:right w:val="single" w:sz="8" w:space="0" w:color="auto"/>
            </w:tcBorders>
            <w:shd w:val="clear" w:color="000000" w:fill="92D050"/>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35%</w:t>
            </w:r>
          </w:p>
        </w:tc>
      </w:tr>
      <w:tr w:rsidR="00C0201C" w:rsidRPr="00933223" w:rsidTr="00896853">
        <w:trPr>
          <w:trHeight w:val="301"/>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JÚLIUS</w:t>
            </w:r>
          </w:p>
        </w:tc>
        <w:tc>
          <w:tcPr>
            <w:tcW w:w="932" w:type="dxa"/>
            <w:tcBorders>
              <w:top w:val="nil"/>
              <w:left w:val="nil"/>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40</w:t>
            </w:r>
          </w:p>
        </w:tc>
        <w:tc>
          <w:tcPr>
            <w:tcW w:w="1490" w:type="dxa"/>
            <w:tcBorders>
              <w:top w:val="nil"/>
              <w:left w:val="single" w:sz="8" w:space="0" w:color="auto"/>
              <w:bottom w:val="single" w:sz="4" w:space="0" w:color="auto"/>
              <w:right w:val="nil"/>
            </w:tcBorders>
            <w:shd w:val="clear" w:color="000000" w:fill="FABF8F"/>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752</w:t>
            </w:r>
          </w:p>
        </w:tc>
        <w:tc>
          <w:tcPr>
            <w:tcW w:w="1490" w:type="dxa"/>
            <w:tcBorders>
              <w:top w:val="nil"/>
              <w:left w:val="single" w:sz="4" w:space="0" w:color="auto"/>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19</w:t>
            </w:r>
          </w:p>
        </w:tc>
        <w:tc>
          <w:tcPr>
            <w:tcW w:w="1159" w:type="dxa"/>
            <w:tcBorders>
              <w:top w:val="nil"/>
              <w:left w:val="nil"/>
              <w:bottom w:val="single" w:sz="4" w:space="0" w:color="auto"/>
              <w:right w:val="single" w:sz="4"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371</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9</w:t>
            </w:r>
          </w:p>
        </w:tc>
        <w:tc>
          <w:tcPr>
            <w:tcW w:w="1151" w:type="dxa"/>
            <w:tcBorders>
              <w:top w:val="nil"/>
              <w:left w:val="nil"/>
              <w:bottom w:val="single" w:sz="4" w:space="0" w:color="auto"/>
              <w:right w:val="single" w:sz="8" w:space="0" w:color="auto"/>
            </w:tcBorders>
            <w:shd w:val="clear" w:color="000000" w:fill="FABF8F"/>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49%</w:t>
            </w:r>
          </w:p>
        </w:tc>
      </w:tr>
      <w:tr w:rsidR="00C0201C" w:rsidRPr="00933223" w:rsidTr="00896853">
        <w:trPr>
          <w:trHeight w:val="301"/>
          <w:jc w:val="center"/>
        </w:trPr>
        <w:tc>
          <w:tcPr>
            <w:tcW w:w="639" w:type="dxa"/>
            <w:vMerge/>
            <w:tcBorders>
              <w:top w:val="single" w:sz="8" w:space="0" w:color="auto"/>
              <w:left w:val="single" w:sz="8" w:space="0" w:color="auto"/>
              <w:bottom w:val="single" w:sz="8" w:space="0" w:color="000000"/>
              <w:right w:val="nil"/>
            </w:tcBorders>
            <w:vAlign w:val="center"/>
            <w:hideMark/>
          </w:tcPr>
          <w:p w:rsidR="00C0201C" w:rsidRPr="00933223" w:rsidRDefault="00C0201C" w:rsidP="00C0201C">
            <w:pPr>
              <w:spacing w:after="0"/>
              <w:jc w:val="left"/>
              <w:rPr>
                <w:rFonts w:ascii="Calibri" w:eastAsia="Times New Roman" w:hAnsi="Calibri"/>
                <w:b/>
                <w:bCs/>
                <w:color w:val="000000"/>
                <w:lang w:val="en-US"/>
              </w:rPr>
            </w:pPr>
          </w:p>
        </w:tc>
        <w:tc>
          <w:tcPr>
            <w:tcW w:w="1042"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ELTÉRÉS</w:t>
            </w:r>
          </w:p>
        </w:tc>
        <w:tc>
          <w:tcPr>
            <w:tcW w:w="932" w:type="dxa"/>
            <w:tcBorders>
              <w:top w:val="nil"/>
              <w:left w:val="nil"/>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 </w:t>
            </w:r>
          </w:p>
        </w:tc>
        <w:tc>
          <w:tcPr>
            <w:tcW w:w="1490" w:type="dxa"/>
            <w:tcBorders>
              <w:top w:val="nil"/>
              <w:left w:val="single" w:sz="8" w:space="0" w:color="auto"/>
              <w:bottom w:val="single" w:sz="8" w:space="0" w:color="auto"/>
              <w:right w:val="nil"/>
            </w:tcBorders>
            <w:shd w:val="clear" w:color="auto" w:fill="auto"/>
            <w:noWrap/>
            <w:vAlign w:val="bottom"/>
            <w:hideMark/>
          </w:tcPr>
          <w:p w:rsidR="00C0201C" w:rsidRPr="00933223" w:rsidRDefault="00C0201C" w:rsidP="00C0201C">
            <w:pPr>
              <w:spacing w:after="0"/>
              <w:jc w:val="center"/>
              <w:rPr>
                <w:rFonts w:ascii="Calibri" w:eastAsia="Times New Roman" w:hAnsi="Calibri"/>
                <w:color w:val="000000"/>
                <w:lang w:val="en-US"/>
              </w:rPr>
            </w:pPr>
            <w:r w:rsidRPr="00933223">
              <w:rPr>
                <w:rFonts w:ascii="Calibri" w:eastAsia="Times New Roman" w:hAnsi="Calibri"/>
                <w:color w:val="000000"/>
                <w:sz w:val="22"/>
                <w:szCs w:val="22"/>
                <w:lang w:val="en-US"/>
              </w:rPr>
              <w:t>-32%</w:t>
            </w:r>
          </w:p>
        </w:tc>
        <w:tc>
          <w:tcPr>
            <w:tcW w:w="1490" w:type="dxa"/>
            <w:tcBorders>
              <w:top w:val="nil"/>
              <w:left w:val="single" w:sz="4" w:space="0" w:color="auto"/>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color w:val="000000"/>
                <w:lang w:val="en-US"/>
              </w:rPr>
            </w:pPr>
            <w:r w:rsidRPr="00933223">
              <w:rPr>
                <w:rFonts w:ascii="Calibri" w:eastAsia="Times New Roman" w:hAnsi="Calibri"/>
                <w:b/>
                <w:bCs/>
                <w:color w:val="000000"/>
                <w:sz w:val="22"/>
                <w:szCs w:val="22"/>
                <w:lang w:val="en-US"/>
              </w:rPr>
              <w:t>-28%</w:t>
            </w:r>
          </w:p>
        </w:tc>
        <w:tc>
          <w:tcPr>
            <w:tcW w:w="1159" w:type="dxa"/>
            <w:tcBorders>
              <w:top w:val="nil"/>
              <w:left w:val="nil"/>
              <w:bottom w:val="single" w:sz="8" w:space="0" w:color="auto"/>
              <w:right w:val="single" w:sz="4"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i/>
                <w:iCs/>
                <w:color w:val="000000"/>
                <w:lang w:val="en-US"/>
              </w:rPr>
            </w:pPr>
            <w:r w:rsidRPr="00933223">
              <w:rPr>
                <w:rFonts w:ascii="Calibri" w:eastAsia="Times New Roman" w:hAnsi="Calibri"/>
                <w:i/>
                <w:iCs/>
                <w:color w:val="000000"/>
                <w:sz w:val="22"/>
                <w:szCs w:val="22"/>
                <w:lang w:val="en-US"/>
              </w:rPr>
              <w:t>-4%</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000000"/>
                <w:lang w:val="en-US"/>
              </w:rPr>
            </w:pPr>
            <w:r w:rsidRPr="00933223">
              <w:rPr>
                <w:rFonts w:ascii="Calibri" w:eastAsia="Times New Roman" w:hAnsi="Calibri"/>
                <w:b/>
                <w:bCs/>
                <w:i/>
                <w:iCs/>
                <w:color w:val="000000"/>
                <w:sz w:val="22"/>
                <w:szCs w:val="22"/>
                <w:lang w:val="en-US"/>
              </w:rPr>
              <w:t>1%</w:t>
            </w:r>
          </w:p>
        </w:tc>
        <w:tc>
          <w:tcPr>
            <w:tcW w:w="1151" w:type="dxa"/>
            <w:tcBorders>
              <w:top w:val="nil"/>
              <w:left w:val="nil"/>
              <w:bottom w:val="single" w:sz="8" w:space="0" w:color="auto"/>
              <w:right w:val="single" w:sz="8" w:space="0" w:color="auto"/>
            </w:tcBorders>
            <w:shd w:val="clear" w:color="auto" w:fill="auto"/>
            <w:noWrap/>
            <w:vAlign w:val="bottom"/>
            <w:hideMark/>
          </w:tcPr>
          <w:p w:rsidR="00C0201C" w:rsidRPr="00933223" w:rsidRDefault="00C0201C" w:rsidP="00C0201C">
            <w:pPr>
              <w:spacing w:after="0"/>
              <w:jc w:val="center"/>
              <w:rPr>
                <w:rFonts w:ascii="Calibri" w:eastAsia="Times New Roman" w:hAnsi="Calibri"/>
                <w:b/>
                <w:bCs/>
                <w:i/>
                <w:iCs/>
                <w:color w:val="C00000"/>
                <w:lang w:val="en-US"/>
              </w:rPr>
            </w:pPr>
            <w:r w:rsidRPr="00933223">
              <w:rPr>
                <w:rFonts w:ascii="Calibri" w:eastAsia="Times New Roman" w:hAnsi="Calibri"/>
                <w:b/>
                <w:bCs/>
                <w:i/>
                <w:iCs/>
                <w:color w:val="C00000"/>
                <w:sz w:val="22"/>
                <w:szCs w:val="22"/>
                <w:lang w:val="en-US"/>
              </w:rPr>
              <w:t>14%</w:t>
            </w:r>
          </w:p>
        </w:tc>
      </w:tr>
    </w:tbl>
    <w:bookmarkStart w:id="381" w:name="_Ref373055309"/>
    <w:p w:rsidR="00E14FF4" w:rsidRPr="00933223" w:rsidRDefault="00C15DD3" w:rsidP="00896853">
      <w:pPr>
        <w:pStyle w:val="Kpalrs"/>
        <w:pBdr>
          <w:bottom w:val="single" w:sz="4" w:space="10" w:color="auto"/>
        </w:pBdr>
        <w:spacing w:before="120"/>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382" w:name="_Toc418168495"/>
      <w:r>
        <w:rPr>
          <w:noProof/>
          <w:sz w:val="24"/>
          <w:lang w:eastAsia="hu-HU"/>
        </w:rPr>
        <w:t>17</w:t>
      </w:r>
      <w:r>
        <w:rPr>
          <w:noProof/>
          <w:sz w:val="24"/>
          <w:lang w:eastAsia="hu-HU"/>
        </w:rPr>
        <w:fldChar w:fldCharType="end"/>
      </w:r>
      <w:r w:rsidR="00E14FF4" w:rsidRPr="00933223">
        <w:rPr>
          <w:noProof/>
          <w:sz w:val="24"/>
          <w:lang w:eastAsia="hu-HU"/>
        </w:rPr>
        <w:t>. táblázat</w:t>
      </w:r>
      <w:bookmarkEnd w:id="381"/>
      <w:r w:rsidR="00E14FF4" w:rsidRPr="00933223">
        <w:rPr>
          <w:noProof/>
          <w:sz w:val="24"/>
          <w:lang w:eastAsia="hu-HU"/>
        </w:rPr>
        <w:t xml:space="preserve"> </w:t>
      </w:r>
      <w:r w:rsidR="00E14FF4" w:rsidRPr="00933223">
        <w:rPr>
          <w:noProof/>
          <w:sz w:val="24"/>
          <w:lang w:eastAsia="hu-HU"/>
        </w:rPr>
        <w:br/>
      </w:r>
      <w:r w:rsidR="001E3044" w:rsidRPr="00933223">
        <w:rPr>
          <w:noProof/>
          <w:sz w:val="24"/>
          <w:lang w:eastAsia="hu-HU"/>
        </w:rPr>
        <w:t>A</w:t>
      </w:r>
      <w:r w:rsidR="00BD627D" w:rsidRPr="00933223">
        <w:rPr>
          <w:noProof/>
          <w:sz w:val="24"/>
          <w:lang w:eastAsia="hu-HU"/>
        </w:rPr>
        <w:t xml:space="preserve">z utasok számának változása </w:t>
      </w:r>
      <w:r w:rsidR="001E3044" w:rsidRPr="00933223">
        <w:rPr>
          <w:noProof/>
          <w:sz w:val="24"/>
          <w:lang w:eastAsia="hu-HU"/>
        </w:rPr>
        <w:t>a teljes szakaszon és a határátmenetben</w:t>
      </w:r>
      <w:bookmarkEnd w:id="382"/>
    </w:p>
    <w:p w:rsidR="00DF0205" w:rsidRPr="00933223" w:rsidRDefault="00DF0205" w:rsidP="00B6730C">
      <w:r w:rsidRPr="00933223">
        <w:br w:type="page"/>
      </w:r>
    </w:p>
    <w:p w:rsidR="00647F53" w:rsidRPr="00933223" w:rsidRDefault="00647F53" w:rsidP="00647F53">
      <w:pPr>
        <w:pStyle w:val="Cmsor2"/>
      </w:pPr>
      <w:bookmarkStart w:id="383" w:name="_Toc373177551"/>
      <w:bookmarkStart w:id="384" w:name="_Toc418168560"/>
      <w:r w:rsidRPr="00933223">
        <w:lastRenderedPageBreak/>
        <w:t>A célforgalmi adatok elemzése</w:t>
      </w:r>
      <w:bookmarkEnd w:id="383"/>
      <w:bookmarkEnd w:id="384"/>
    </w:p>
    <w:p w:rsidR="00DA5781" w:rsidRPr="00933223" w:rsidRDefault="00DA5781" w:rsidP="007B17D1">
      <w:pPr>
        <w:pStyle w:val="Cmsor3"/>
        <w:tabs>
          <w:tab w:val="clear" w:pos="709"/>
          <w:tab w:val="left" w:pos="426"/>
        </w:tabs>
        <w:ind w:left="851" w:hanging="425"/>
      </w:pPr>
      <w:bookmarkStart w:id="385" w:name="_Toc373177552"/>
      <w:bookmarkStart w:id="386" w:name="_Toc418168561"/>
      <w:r w:rsidRPr="00933223">
        <w:t xml:space="preserve">A </w:t>
      </w:r>
      <w:r w:rsidR="007B30A8" w:rsidRPr="00933223">
        <w:t xml:space="preserve">tavaszi </w:t>
      </w:r>
      <w:r w:rsidRPr="00933223">
        <w:t>célforgalmi felmérés adatainak elemzése</w:t>
      </w:r>
      <w:bookmarkEnd w:id="379"/>
      <w:bookmarkEnd w:id="380"/>
      <w:bookmarkEnd w:id="385"/>
      <w:bookmarkEnd w:id="386"/>
    </w:p>
    <w:p w:rsidR="00DA5781" w:rsidRPr="00933223" w:rsidRDefault="00DA5781" w:rsidP="00DA5781">
      <w:r w:rsidRPr="00933223">
        <w:t>A keresztmetszeti utasszámlálással egy időben lebonyolított célforgalmi felmérés mintanagysága a számlálóbiztosok szerelvényen töltött átlagos időtartamát és a csúcsidei utasforga</w:t>
      </w:r>
      <w:r w:rsidR="007B30A8" w:rsidRPr="00933223">
        <w:t>lom nagyságát is figyelembe véve</w:t>
      </w:r>
      <w:r w:rsidRPr="00933223">
        <w:t xml:space="preserve"> a várakozásoknak megfelelően alakult. A </w:t>
      </w:r>
      <w:r w:rsidR="004D383C" w:rsidRPr="00933223">
        <w:t xml:space="preserve">felmérés </w:t>
      </w:r>
      <w:proofErr w:type="gramStart"/>
      <w:r w:rsidR="004D383C" w:rsidRPr="00933223">
        <w:t>során</w:t>
      </w:r>
      <w:proofErr w:type="gramEnd"/>
      <w:r w:rsidR="004D383C" w:rsidRPr="00933223">
        <w:t xml:space="preserve"> </w:t>
      </w:r>
      <w:r w:rsidR="00A008CC" w:rsidRPr="00933223">
        <w:t xml:space="preserve">a </w:t>
      </w:r>
      <w:r w:rsidRPr="00933223">
        <w:t>vonatszerelvényeke</w:t>
      </w:r>
      <w:r w:rsidR="004D383C" w:rsidRPr="00933223">
        <w:t xml:space="preserve">n összesen </w:t>
      </w:r>
      <w:r w:rsidRPr="00933223">
        <w:rPr>
          <w:b/>
        </w:rPr>
        <w:t>1657</w:t>
      </w:r>
      <w:r w:rsidRPr="00933223">
        <w:t xml:space="preserve"> </w:t>
      </w:r>
      <w:r w:rsidR="00A008CC" w:rsidRPr="00933223">
        <w:t xml:space="preserve">kikérdezett </w:t>
      </w:r>
      <w:r w:rsidRPr="00933223">
        <w:t xml:space="preserve">utas (a pénteki napon 661 utas, vasárnap 242 utas, míg a keddi napon 754 utas) </w:t>
      </w:r>
      <w:r w:rsidR="004D383C" w:rsidRPr="00933223">
        <w:t xml:space="preserve">utazási szokásjellemzőiről </w:t>
      </w:r>
      <w:r w:rsidR="00A008CC" w:rsidRPr="00933223">
        <w:t>kaphatunk információt</w:t>
      </w:r>
      <w:r w:rsidR="004D383C" w:rsidRPr="00933223">
        <w:t>.</w:t>
      </w:r>
      <w:r w:rsidRPr="00933223">
        <w:t xml:space="preserve"> (</w:t>
      </w:r>
      <w:r w:rsidR="00EA29BD">
        <w:fldChar w:fldCharType="begin"/>
      </w:r>
      <w:r w:rsidR="00EA29BD">
        <w:instrText xml:space="preserve"> REF _Ref367861648 \h  \* MERGEFORMAT </w:instrText>
      </w:r>
      <w:r w:rsidR="00EA29BD">
        <w:fldChar w:fldCharType="separate"/>
      </w:r>
      <w:r w:rsidR="00853653" w:rsidRPr="00933223">
        <w:rPr>
          <w:noProof/>
          <w:lang w:eastAsia="hu-HU"/>
        </w:rPr>
        <w:t>18. táblázat</w:t>
      </w:r>
      <w:r w:rsidR="00EA29BD">
        <w:fldChar w:fldCharType="end"/>
      </w:r>
      <w:r w:rsidR="00E75E5C" w:rsidRPr="00933223">
        <w:t>).</w:t>
      </w:r>
      <w:r w:rsidRPr="00933223">
        <w:t xml:space="preserve">  </w:t>
      </w:r>
      <w:proofErr w:type="gramStart"/>
      <w:r w:rsidR="00A008CC" w:rsidRPr="00933223">
        <w:t>A</w:t>
      </w:r>
      <w:proofErr w:type="gramEnd"/>
      <w:r w:rsidR="00A008CC" w:rsidRPr="00933223">
        <w:t xml:space="preserve"> kikérdezett utasok közül 1272 utas Ausztriából Magyarországra vagy az ellentétes irányba utazott, míg 385 utas osztrák vagy magyar belföldi utazást bonyolított le.</w:t>
      </w:r>
    </w:p>
    <w:p w:rsidR="00DA5781" w:rsidRPr="00933223" w:rsidRDefault="004D383C" w:rsidP="00EB09EB">
      <w:pPr>
        <w:spacing w:after="0"/>
        <w:jc w:val="center"/>
        <w:rPr>
          <w:noProof/>
          <w:lang w:eastAsia="hu-HU"/>
        </w:rPr>
      </w:pPr>
      <w:r w:rsidRPr="00933223">
        <w:rPr>
          <w:noProof/>
          <w:lang w:eastAsia="hu-HU"/>
        </w:rPr>
        <w:drawing>
          <wp:inline distT="0" distB="0" distL="0" distR="0" wp14:anchorId="73F53EE3" wp14:editId="227A7F48">
            <wp:extent cx="5759450" cy="1019298"/>
            <wp:effectExtent l="0" t="0" r="0" b="9525"/>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9450" cy="1019298"/>
                    </a:xfrm>
                    <a:prstGeom prst="rect">
                      <a:avLst/>
                    </a:prstGeom>
                    <a:noFill/>
                    <a:ln>
                      <a:noFill/>
                    </a:ln>
                  </pic:spPr>
                </pic:pic>
              </a:graphicData>
            </a:graphic>
          </wp:inline>
        </w:drawing>
      </w:r>
    </w:p>
    <w:bookmarkStart w:id="387" w:name="_Ref367861648"/>
    <w:p w:rsidR="00DA5781" w:rsidRPr="00933223" w:rsidRDefault="00C15DD3" w:rsidP="00DA5781">
      <w:pPr>
        <w:pStyle w:val="Kpalrs"/>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388" w:name="_Toc418168496"/>
      <w:r>
        <w:rPr>
          <w:noProof/>
          <w:sz w:val="24"/>
          <w:lang w:eastAsia="hu-HU"/>
        </w:rPr>
        <w:t>18</w:t>
      </w:r>
      <w:r>
        <w:rPr>
          <w:noProof/>
          <w:sz w:val="24"/>
          <w:lang w:eastAsia="hu-HU"/>
        </w:rPr>
        <w:fldChar w:fldCharType="end"/>
      </w:r>
      <w:bookmarkStart w:id="389" w:name="_Toc368582680"/>
      <w:bookmarkStart w:id="390" w:name="_Toc368583037"/>
      <w:r w:rsidR="00DA5781" w:rsidRPr="00933223">
        <w:rPr>
          <w:noProof/>
          <w:sz w:val="24"/>
          <w:lang w:eastAsia="hu-HU"/>
        </w:rPr>
        <w:t>. táblázat</w:t>
      </w:r>
      <w:bookmarkEnd w:id="387"/>
      <w:r w:rsidR="00DA5781" w:rsidRPr="00933223">
        <w:rPr>
          <w:noProof/>
          <w:sz w:val="24"/>
          <w:lang w:eastAsia="hu-HU"/>
        </w:rPr>
        <w:t xml:space="preserve"> </w:t>
      </w:r>
      <w:r w:rsidR="00DA5781" w:rsidRPr="00933223">
        <w:rPr>
          <w:noProof/>
          <w:sz w:val="24"/>
          <w:lang w:eastAsia="hu-HU"/>
        </w:rPr>
        <w:br/>
        <w:t xml:space="preserve">A </w:t>
      </w:r>
      <w:r w:rsidR="006B266F" w:rsidRPr="00933223">
        <w:rPr>
          <w:noProof/>
          <w:sz w:val="24"/>
          <w:lang w:eastAsia="hu-HU"/>
        </w:rPr>
        <w:t xml:space="preserve">tavaszi </w:t>
      </w:r>
      <w:r w:rsidR="00DA5781" w:rsidRPr="00933223">
        <w:rPr>
          <w:noProof/>
          <w:sz w:val="24"/>
          <w:lang w:eastAsia="hu-HU"/>
        </w:rPr>
        <w:t xml:space="preserve">célforgalmi kikérdezés során megkérdezett utasok száma </w:t>
      </w:r>
      <w:r w:rsidR="00861B8A" w:rsidRPr="00933223">
        <w:rPr>
          <w:noProof/>
          <w:sz w:val="24"/>
          <w:lang w:eastAsia="hu-HU"/>
        </w:rPr>
        <w:t xml:space="preserve">és aránya </w:t>
      </w:r>
      <w:r w:rsidR="00DA5781" w:rsidRPr="00933223">
        <w:rPr>
          <w:noProof/>
          <w:sz w:val="24"/>
          <w:lang w:eastAsia="hu-HU"/>
        </w:rPr>
        <w:t>vasútvonalakra és mérési napokra vonatkozóan</w:t>
      </w:r>
      <w:bookmarkEnd w:id="388"/>
      <w:bookmarkEnd w:id="389"/>
      <w:bookmarkEnd w:id="390"/>
    </w:p>
    <w:p w:rsidR="004B7112" w:rsidRPr="00933223" w:rsidRDefault="004B7112" w:rsidP="004B7112">
      <w:r w:rsidRPr="00933223">
        <w:t xml:space="preserve">A </w:t>
      </w:r>
      <w:r w:rsidR="004D383C" w:rsidRPr="00933223">
        <w:t>vonatszerelvényeken</w:t>
      </w:r>
      <w:r w:rsidRPr="00933223">
        <w:t xml:space="preserve"> kikérdezett </w:t>
      </w:r>
      <w:r w:rsidR="004D383C" w:rsidRPr="00933223">
        <w:t xml:space="preserve">határon átutazó </w:t>
      </w:r>
      <w:r w:rsidR="004D383C" w:rsidRPr="00933223">
        <w:rPr>
          <w:b/>
        </w:rPr>
        <w:t>1272</w:t>
      </w:r>
      <w:r w:rsidR="004D383C" w:rsidRPr="00933223">
        <w:t xml:space="preserve"> utas (a pénteki napon 514 utas, vasárnap 174 utas, míg a keddi napon 584</w:t>
      </w:r>
      <w:r w:rsidRPr="00933223">
        <w:t xml:space="preserve"> utas) válaszai összevonva képezték a célforgalmi adatbázist. Ez a kikérdezettségi arány a keresztmetszeti adatokból</w:t>
      </w:r>
      <w:r w:rsidR="004D383C" w:rsidRPr="00933223">
        <w:t xml:space="preserve"> számolva összességében közel 22</w:t>
      </w:r>
      <w:r w:rsidRPr="00933223">
        <w:t>%-os mintát ad (</w:t>
      </w:r>
      <w:r w:rsidR="00EA29BD">
        <w:fldChar w:fldCharType="begin"/>
      </w:r>
      <w:r w:rsidR="00EA29BD">
        <w:instrText xml:space="preserve"> REF _Ref370979509 \h  \* MERGEFORMAT </w:instrText>
      </w:r>
      <w:r w:rsidR="00EA29BD">
        <w:fldChar w:fldCharType="separate"/>
      </w:r>
      <w:r w:rsidR="00853653" w:rsidRPr="00933223">
        <w:rPr>
          <w:noProof/>
          <w:lang w:eastAsia="hu-HU"/>
        </w:rPr>
        <w:t>19. táblázat</w:t>
      </w:r>
      <w:r w:rsidR="00EA29BD">
        <w:fldChar w:fldCharType="end"/>
      </w:r>
      <w:r w:rsidRPr="00933223">
        <w:t>).</w:t>
      </w:r>
      <w:r w:rsidR="004D383C" w:rsidRPr="00933223">
        <w:t xml:space="preserve"> </w:t>
      </w:r>
      <w:proofErr w:type="gramStart"/>
      <w:r w:rsidR="004D383C" w:rsidRPr="00933223">
        <w:t>A</w:t>
      </w:r>
      <w:proofErr w:type="gramEnd"/>
      <w:r w:rsidR="004D383C" w:rsidRPr="00933223">
        <w:t xml:space="preserve"> kikérdezett utasok közül 1049 magyar, 210</w:t>
      </w:r>
      <w:r w:rsidRPr="00933223">
        <w:t xml:space="preserve"> osztrák lakóh</w:t>
      </w:r>
      <w:r w:rsidR="004D383C" w:rsidRPr="00933223">
        <w:t>ellyel rendelkezik (a maradék 13</w:t>
      </w:r>
      <w:r w:rsidRPr="00933223">
        <w:t xml:space="preserve"> nem válaszolt vagy egy harmadik ország lakosa).  </w:t>
      </w:r>
    </w:p>
    <w:p w:rsidR="004B7112" w:rsidRPr="00933223" w:rsidRDefault="004D383C" w:rsidP="00EB09EB">
      <w:pPr>
        <w:spacing w:after="0"/>
        <w:jc w:val="center"/>
        <w:rPr>
          <w:noProof/>
          <w:lang w:eastAsia="hu-HU"/>
        </w:rPr>
      </w:pPr>
      <w:r w:rsidRPr="00933223">
        <w:rPr>
          <w:noProof/>
          <w:lang w:eastAsia="hu-HU"/>
        </w:rPr>
        <w:drawing>
          <wp:inline distT="0" distB="0" distL="0" distR="0" wp14:anchorId="7BC706E6" wp14:editId="1D60AE60">
            <wp:extent cx="5759450" cy="1019298"/>
            <wp:effectExtent l="0" t="0" r="0" b="9525"/>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9450" cy="1019298"/>
                    </a:xfrm>
                    <a:prstGeom prst="rect">
                      <a:avLst/>
                    </a:prstGeom>
                    <a:noFill/>
                    <a:ln>
                      <a:noFill/>
                    </a:ln>
                  </pic:spPr>
                </pic:pic>
              </a:graphicData>
            </a:graphic>
          </wp:inline>
        </w:drawing>
      </w:r>
    </w:p>
    <w:bookmarkStart w:id="391" w:name="_Ref370979509"/>
    <w:p w:rsidR="004B7112" w:rsidRPr="00933223" w:rsidRDefault="00C15DD3" w:rsidP="004B7112">
      <w:pPr>
        <w:pStyle w:val="Kpalrs"/>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392" w:name="_Toc418168497"/>
      <w:r>
        <w:rPr>
          <w:noProof/>
          <w:sz w:val="24"/>
          <w:lang w:eastAsia="hu-HU"/>
        </w:rPr>
        <w:t>19</w:t>
      </w:r>
      <w:r>
        <w:rPr>
          <w:noProof/>
          <w:sz w:val="24"/>
          <w:lang w:eastAsia="hu-HU"/>
        </w:rPr>
        <w:fldChar w:fldCharType="end"/>
      </w:r>
      <w:r w:rsidR="004B7112" w:rsidRPr="00933223">
        <w:rPr>
          <w:noProof/>
          <w:sz w:val="24"/>
          <w:lang w:eastAsia="hu-HU"/>
        </w:rPr>
        <w:t>. táblázat</w:t>
      </w:r>
      <w:bookmarkEnd w:id="391"/>
      <w:r w:rsidR="004B7112" w:rsidRPr="00933223">
        <w:rPr>
          <w:noProof/>
          <w:sz w:val="24"/>
          <w:lang w:eastAsia="hu-HU"/>
        </w:rPr>
        <w:t xml:space="preserve"> </w:t>
      </w:r>
      <w:r w:rsidR="004B7112" w:rsidRPr="00933223">
        <w:rPr>
          <w:noProof/>
          <w:sz w:val="24"/>
          <w:lang w:eastAsia="hu-HU"/>
        </w:rPr>
        <w:br/>
        <w:t xml:space="preserve">A </w:t>
      </w:r>
      <w:r w:rsidR="006B266F" w:rsidRPr="00933223">
        <w:rPr>
          <w:noProof/>
          <w:sz w:val="24"/>
          <w:lang w:eastAsia="hu-HU"/>
        </w:rPr>
        <w:t xml:space="preserve">tavaszi </w:t>
      </w:r>
      <w:r w:rsidR="004B7112" w:rsidRPr="00933223">
        <w:rPr>
          <w:noProof/>
          <w:sz w:val="24"/>
          <w:lang w:eastAsia="hu-HU"/>
        </w:rPr>
        <w:t xml:space="preserve">célforgalmi kikérdezés során megkérdezett </w:t>
      </w:r>
      <w:r w:rsidR="004D383C" w:rsidRPr="00933223">
        <w:rPr>
          <w:noProof/>
          <w:sz w:val="24"/>
          <w:lang w:eastAsia="hu-HU"/>
        </w:rPr>
        <w:t xml:space="preserve">határon átutazó </w:t>
      </w:r>
      <w:r w:rsidR="004B7112" w:rsidRPr="00933223">
        <w:rPr>
          <w:noProof/>
          <w:sz w:val="24"/>
          <w:lang w:eastAsia="hu-HU"/>
        </w:rPr>
        <w:t>utasok száma és aránya vasútvonalakra és mérési napokra vonatkozóan</w:t>
      </w:r>
      <w:bookmarkEnd w:id="392"/>
    </w:p>
    <w:p w:rsidR="00DA5781" w:rsidRPr="00933223" w:rsidRDefault="00DA5781" w:rsidP="00DA5781">
      <w:r w:rsidRPr="00933223">
        <w:t xml:space="preserve">A célforgalmi felmérés </w:t>
      </w:r>
      <w:proofErr w:type="gramStart"/>
      <w:r w:rsidRPr="00933223">
        <w:t>alapján</w:t>
      </w:r>
      <w:proofErr w:type="gramEnd"/>
      <w:r w:rsidRPr="00933223">
        <w:t xml:space="preserve"> a</w:t>
      </w:r>
      <w:r w:rsidR="00861B8A" w:rsidRPr="00933223">
        <w:t xml:space="preserve">z összes </w:t>
      </w:r>
      <w:r w:rsidR="004D383C" w:rsidRPr="00933223">
        <w:t xml:space="preserve">határon átlépő </w:t>
      </w:r>
      <w:r w:rsidR="00861B8A" w:rsidRPr="00933223">
        <w:t>utazásra vonatkoztatva a</w:t>
      </w:r>
      <w:r w:rsidRPr="00933223">
        <w:t xml:space="preserve"> következő adatok állnak rendelkezésre</w:t>
      </w:r>
      <w:r w:rsidR="00861B8A" w:rsidRPr="00933223">
        <w:t>:</w:t>
      </w:r>
    </w:p>
    <w:p w:rsidR="00DA5781" w:rsidRPr="00933223" w:rsidRDefault="00DA5781" w:rsidP="00F91ACA">
      <w:pPr>
        <w:pStyle w:val="Listaszerbekezds"/>
        <w:numPr>
          <w:ilvl w:val="0"/>
          <w:numId w:val="10"/>
        </w:numPr>
      </w:pPr>
      <w:r w:rsidRPr="00933223">
        <w:t>az utazás</w:t>
      </w:r>
      <w:r w:rsidR="00861B8A" w:rsidRPr="00933223">
        <w:t xml:space="preserve">i indok, </w:t>
      </w:r>
      <w:r w:rsidRPr="00933223">
        <w:t>valamint</w:t>
      </w:r>
      <w:r w:rsidR="00861B8A" w:rsidRPr="00933223">
        <w:t xml:space="preserve"> a</w:t>
      </w:r>
      <w:r w:rsidRPr="00933223">
        <w:t xml:space="preserve"> gyakoriság szerinti megoszlás,</w:t>
      </w:r>
    </w:p>
    <w:p w:rsidR="00DA5781" w:rsidRPr="00933223" w:rsidRDefault="00DA5781" w:rsidP="00F91ACA">
      <w:pPr>
        <w:pStyle w:val="Listaszerbekezds"/>
        <w:numPr>
          <w:ilvl w:val="0"/>
          <w:numId w:val="10"/>
        </w:numPr>
      </w:pPr>
      <w:r w:rsidRPr="00933223">
        <w:t>a megkérdezett utasok státusz szerinti megoszlása,</w:t>
      </w:r>
    </w:p>
    <w:p w:rsidR="00DA5781" w:rsidRPr="00933223" w:rsidRDefault="00DA5781" w:rsidP="00F91ACA">
      <w:pPr>
        <w:pStyle w:val="Listaszerbekezds"/>
        <w:numPr>
          <w:ilvl w:val="0"/>
          <w:numId w:val="10"/>
        </w:numPr>
      </w:pPr>
      <w:r w:rsidRPr="00933223">
        <w:t xml:space="preserve">a munkahely vagy oktatási intézmény jellege szerinti megoszlás, </w:t>
      </w:r>
    </w:p>
    <w:p w:rsidR="00DA5781" w:rsidRPr="00933223" w:rsidRDefault="00DA5781" w:rsidP="00F91ACA">
      <w:pPr>
        <w:pStyle w:val="Listaszerbekezds"/>
        <w:numPr>
          <w:ilvl w:val="0"/>
          <w:numId w:val="10"/>
        </w:numPr>
      </w:pPr>
      <w:r w:rsidRPr="00933223">
        <w:t>az utazási módvála</w:t>
      </w:r>
      <w:r w:rsidR="00861B8A" w:rsidRPr="00933223">
        <w:t>sztás indoka szerinti megoszlás</w:t>
      </w:r>
      <w:r w:rsidRPr="00933223">
        <w:t>,</w:t>
      </w:r>
    </w:p>
    <w:p w:rsidR="00DA5781" w:rsidRPr="00933223" w:rsidRDefault="00DA5781" w:rsidP="00F91ACA">
      <w:pPr>
        <w:pStyle w:val="Listaszerbekezds"/>
        <w:numPr>
          <w:ilvl w:val="0"/>
          <w:numId w:val="10"/>
        </w:numPr>
      </w:pPr>
      <w:r w:rsidRPr="00933223">
        <w:t>a jelenlegi menetrenddel kapcsolatos elégedettség</w:t>
      </w:r>
      <w:r w:rsidR="00861B8A" w:rsidRPr="00933223">
        <w:t>,</w:t>
      </w:r>
    </w:p>
    <w:p w:rsidR="00DA5781" w:rsidRPr="00933223" w:rsidRDefault="00DA5781" w:rsidP="00F91ACA">
      <w:pPr>
        <w:pStyle w:val="Listaszerbekezds"/>
        <w:numPr>
          <w:ilvl w:val="0"/>
          <w:numId w:val="10"/>
        </w:numPr>
      </w:pPr>
      <w:r w:rsidRPr="00933223">
        <w:lastRenderedPageBreak/>
        <w:t>a teljes utazási lánc jellemzői (kiinduló- és végpontok, átszállások, utazási módok).</w:t>
      </w:r>
    </w:p>
    <w:p w:rsidR="00DA5781" w:rsidRPr="00933223" w:rsidRDefault="00DA5781" w:rsidP="00DA5781">
      <w:r w:rsidRPr="00933223">
        <w:t>Az utazás indokára, a kikérdezettek státuszára, valamint az egynapos utazásra vonatkozó kérdések arányait, a mindhárom mérési nap eredményeit tartalmazó mintaadatbázis alapján elemezzük. A további kér</w:t>
      </w:r>
      <w:r w:rsidR="002E3B0B" w:rsidRPr="00933223">
        <w:t>dések vizsgálatát a projek</w:t>
      </w:r>
      <w:r w:rsidRPr="00933223">
        <w:t>t céljának megfelelően, azon munkába vagy oktatási intézménybe járó kikérdezettek körére szűkítjük le, akik egynapos (oda-vissza) utazásuk során igénybe veszik a határon átnyúló közlekedést lebonyolító vasútvonalakat.</w:t>
      </w:r>
    </w:p>
    <w:p w:rsidR="001B18EB" w:rsidRPr="00933223" w:rsidRDefault="008A0BE4" w:rsidP="00DA5781">
      <w:r w:rsidRPr="00933223">
        <w:t>Az utazás indokára vonatkozó kérdésben a válaszadók több mint háromnegyede munkába, illetve iskolába vagy onnan hazautazás céljából lépi át a határt. A látogatás és turizmus, szabadidő céljából utazók száma megegyezik (arányuk 5-5 %). Az ügyintézéssel, bevásárlással, egészségügyi ellátással, munkavégzéssel és egyéb ügyekkel kapcsolatos</w:t>
      </w:r>
      <w:r w:rsidR="0076524B" w:rsidRPr="00933223">
        <w:t xml:space="preserve"> utazások aránya összességben 11</w:t>
      </w:r>
      <w:r w:rsidRPr="00933223">
        <w:t>%-ot tesz ki (</w:t>
      </w:r>
      <w:r w:rsidR="00EA29BD">
        <w:fldChar w:fldCharType="begin"/>
      </w:r>
      <w:r w:rsidR="00EA29BD">
        <w:instrText xml:space="preserve"> REF _Ref373064230 \h  \* MERGEFORMAT </w:instrText>
      </w:r>
      <w:r w:rsidR="00EA29BD">
        <w:fldChar w:fldCharType="separate"/>
      </w:r>
      <w:r w:rsidR="00853653" w:rsidRPr="00933223">
        <w:rPr>
          <w:noProof/>
        </w:rPr>
        <w:t>68. ábra</w:t>
      </w:r>
      <w:r w:rsidR="00EA29BD">
        <w:fldChar w:fldCharType="end"/>
      </w:r>
      <w:r w:rsidRPr="00933223">
        <w:t>).</w:t>
      </w:r>
    </w:p>
    <w:p w:rsidR="00DA5781" w:rsidRPr="00933223" w:rsidRDefault="004D383C" w:rsidP="00EB09EB">
      <w:pPr>
        <w:keepNext/>
        <w:spacing w:after="0"/>
        <w:jc w:val="center"/>
      </w:pPr>
      <w:r w:rsidRPr="00933223">
        <w:rPr>
          <w:noProof/>
          <w:lang w:eastAsia="hu-HU"/>
        </w:rPr>
        <w:drawing>
          <wp:inline distT="0" distB="0" distL="0" distR="0" wp14:anchorId="5F443C0A" wp14:editId="57C0258C">
            <wp:extent cx="4669705" cy="2762250"/>
            <wp:effectExtent l="0" t="0" r="0"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672836" cy="2764102"/>
                    </a:xfrm>
                    <a:prstGeom prst="rect">
                      <a:avLst/>
                    </a:prstGeom>
                    <a:noFill/>
                    <a:ln>
                      <a:noFill/>
                    </a:ln>
                  </pic:spPr>
                </pic:pic>
              </a:graphicData>
            </a:graphic>
          </wp:inline>
        </w:drawing>
      </w:r>
    </w:p>
    <w:bookmarkStart w:id="393" w:name="_Ref373064230"/>
    <w:bookmarkStart w:id="394" w:name="_Ref368583703"/>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95" w:name="_Ref368583772"/>
      <w:bookmarkStart w:id="396" w:name="_Toc368582520"/>
      <w:bookmarkStart w:id="397" w:name="_Toc368583017"/>
      <w:r w:rsidR="00C15DD3">
        <w:rPr>
          <w:noProof/>
        </w:rPr>
        <w:t>68</w:t>
      </w:r>
      <w:bookmarkEnd w:id="395"/>
      <w:r w:rsidRPr="00933223">
        <w:rPr>
          <w:noProof/>
        </w:rPr>
        <w:fldChar w:fldCharType="end"/>
      </w:r>
      <w:r w:rsidR="00DA5781" w:rsidRPr="00933223">
        <w:rPr>
          <w:noProof/>
        </w:rPr>
        <w:t>. ábra</w:t>
      </w:r>
      <w:bookmarkEnd w:id="393"/>
      <w:bookmarkEnd w:id="396"/>
      <w:r w:rsidR="008A0BE4" w:rsidRPr="00933223">
        <w:rPr>
          <w:noProof/>
        </w:rPr>
        <w:br/>
      </w:r>
      <w:r w:rsidR="00DA5781" w:rsidRPr="00933223">
        <w:rPr>
          <w:noProof/>
        </w:rPr>
        <w:t xml:space="preserve">Az utazás indoka szerinti százalékos megoszlás a </w:t>
      </w:r>
      <w:r w:rsidR="000364FF" w:rsidRPr="00933223">
        <w:rPr>
          <w:noProof/>
        </w:rPr>
        <w:t xml:space="preserve">tavaszi </w:t>
      </w:r>
      <w:r w:rsidR="00DA5781" w:rsidRPr="00933223">
        <w:rPr>
          <w:noProof/>
        </w:rPr>
        <w:t>felmérésen kikérdezett utasok körében</w:t>
      </w:r>
      <w:bookmarkEnd w:id="394"/>
      <w:bookmarkEnd w:id="397"/>
    </w:p>
    <w:p w:rsidR="00DA5781" w:rsidRPr="00933223" w:rsidRDefault="00DA5781" w:rsidP="00DA5781">
      <w:r w:rsidRPr="00933223">
        <w:rPr>
          <w:u w:val="single"/>
        </w:rPr>
        <w:t>Az utazó státusza szerinti megoszlás</w:t>
      </w:r>
      <w:r w:rsidRPr="00933223">
        <w:t xml:space="preserve"> szerint (</w:t>
      </w:r>
      <w:r w:rsidR="00EA29BD">
        <w:fldChar w:fldCharType="begin"/>
      </w:r>
      <w:r w:rsidR="00EA29BD">
        <w:instrText xml:space="preserve"> REF _Ref368569839 \h  \* MERGEFORMAT </w:instrText>
      </w:r>
      <w:r w:rsidR="00EA29BD">
        <w:fldChar w:fldCharType="separate"/>
      </w:r>
      <w:r w:rsidR="00853653" w:rsidRPr="00933223">
        <w:rPr>
          <w:noProof/>
        </w:rPr>
        <w:t>69. ábra</w:t>
      </w:r>
      <w:r w:rsidR="00EA29BD">
        <w:fldChar w:fldCharType="end"/>
      </w:r>
      <w:r w:rsidRPr="00933223">
        <w:t xml:space="preserve">) a határon átnyúló vasútvonalakon utazók </w:t>
      </w:r>
      <w:r w:rsidR="0076524B" w:rsidRPr="00933223">
        <w:t xml:space="preserve">közel </w:t>
      </w:r>
      <w:r w:rsidRPr="00933223">
        <w:t xml:space="preserve">kétharmadát a fizikai dolgozók és a tanulók teszik ki. A szellemi dolgozók aránya 19%, míg a vállalkozók és az egyéb </w:t>
      </w:r>
      <w:r w:rsidR="007923B9" w:rsidRPr="00933223">
        <w:t xml:space="preserve">státuszú </w:t>
      </w:r>
      <w:r w:rsidRPr="00933223">
        <w:t xml:space="preserve">személyek aránya megközelíti a 10%-ot. </w:t>
      </w:r>
    </w:p>
    <w:p w:rsidR="00DA5781" w:rsidRPr="00933223" w:rsidRDefault="004D383C" w:rsidP="00EB09EB">
      <w:pPr>
        <w:keepNext/>
        <w:spacing w:after="0"/>
        <w:jc w:val="center"/>
      </w:pPr>
      <w:r w:rsidRPr="00933223">
        <w:rPr>
          <w:noProof/>
          <w:lang w:eastAsia="hu-HU"/>
        </w:rPr>
        <w:lastRenderedPageBreak/>
        <w:drawing>
          <wp:inline distT="0" distB="0" distL="0" distR="0" wp14:anchorId="016D4481" wp14:editId="57E9B7C4">
            <wp:extent cx="3867150" cy="2646344"/>
            <wp:effectExtent l="0" t="0" r="0" b="1905"/>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67733" cy="2646743"/>
                    </a:xfrm>
                    <a:prstGeom prst="rect">
                      <a:avLst/>
                    </a:prstGeom>
                    <a:noFill/>
                    <a:ln>
                      <a:noFill/>
                    </a:ln>
                  </pic:spPr>
                </pic:pic>
              </a:graphicData>
            </a:graphic>
          </wp:inline>
        </w:drawing>
      </w:r>
    </w:p>
    <w:bookmarkStart w:id="398" w:name="_Ref368569839"/>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399" w:name="_Toc368582521"/>
      <w:bookmarkStart w:id="400" w:name="_Toc368583018"/>
      <w:bookmarkStart w:id="401" w:name="_Toc418168057"/>
      <w:r w:rsidR="00C15DD3">
        <w:rPr>
          <w:noProof/>
        </w:rPr>
        <w:t>69</w:t>
      </w:r>
      <w:r w:rsidRPr="00933223">
        <w:rPr>
          <w:noProof/>
        </w:rPr>
        <w:fldChar w:fldCharType="end"/>
      </w:r>
      <w:r w:rsidR="00DA5781" w:rsidRPr="00933223">
        <w:rPr>
          <w:noProof/>
        </w:rPr>
        <w:t>. ábra</w:t>
      </w:r>
      <w:bookmarkStart w:id="402" w:name="_Toc367950153"/>
      <w:bookmarkEnd w:id="398"/>
      <w:bookmarkEnd w:id="399"/>
      <w:r w:rsidR="00DA5781" w:rsidRPr="00933223">
        <w:rPr>
          <w:noProof/>
        </w:rPr>
        <w:br/>
        <w:t xml:space="preserve">Az utazó státusza szerinti százalékos megoszlás a </w:t>
      </w:r>
      <w:r w:rsidR="000364FF" w:rsidRPr="00933223">
        <w:rPr>
          <w:noProof/>
        </w:rPr>
        <w:t xml:space="preserve">tavaszi </w:t>
      </w:r>
      <w:r w:rsidR="00DA5781" w:rsidRPr="00933223">
        <w:rPr>
          <w:noProof/>
        </w:rPr>
        <w:t>felmérésen kikérdezett utasok körében</w:t>
      </w:r>
      <w:bookmarkEnd w:id="400"/>
      <w:bookmarkEnd w:id="401"/>
      <w:bookmarkEnd w:id="402"/>
    </w:p>
    <w:p w:rsidR="00DA5781" w:rsidRPr="00933223" w:rsidRDefault="00DA5781" w:rsidP="00DA5781">
      <w:r w:rsidRPr="00933223">
        <w:t xml:space="preserve">A jelenlegi </w:t>
      </w:r>
      <w:r w:rsidRPr="00933223">
        <w:rPr>
          <w:u w:val="single"/>
        </w:rPr>
        <w:t>utazás jellegére</w:t>
      </w:r>
      <w:r w:rsidRPr="00933223">
        <w:t xml:space="preserve"> vonatkozó kérdésből (</w:t>
      </w:r>
      <w:r w:rsidR="00EA29BD">
        <w:fldChar w:fldCharType="begin"/>
      </w:r>
      <w:r w:rsidR="00EA29BD">
        <w:instrText xml:space="preserve"> REF _Ref368572850 \h  \* MERGEFORMAT </w:instrText>
      </w:r>
      <w:r w:rsidR="00EA29BD">
        <w:fldChar w:fldCharType="separate"/>
      </w:r>
      <w:r w:rsidR="00853653" w:rsidRPr="00933223">
        <w:rPr>
          <w:bCs/>
          <w:noProof/>
        </w:rPr>
        <w:t>20</w:t>
      </w:r>
      <w:r w:rsidR="00853653" w:rsidRPr="00933223">
        <w:t>. táblázat</w:t>
      </w:r>
      <w:r w:rsidR="00EA29BD">
        <w:fldChar w:fldCharType="end"/>
      </w:r>
      <w:r w:rsidRPr="00933223">
        <w:t xml:space="preserve">) megállapítható, hogy a felmérések idején az egynapos utazás részaránya megközelíti a 80%-ot, tehát öt kikérdezett utas közül négy egynapos oda-vissza utazást bonyolít le. </w:t>
      </w:r>
    </w:p>
    <w:p w:rsidR="00DA5781" w:rsidRPr="00933223" w:rsidRDefault="00377460" w:rsidP="00EB09EB">
      <w:pPr>
        <w:spacing w:after="0"/>
        <w:jc w:val="center"/>
      </w:pPr>
      <w:r w:rsidRPr="00933223">
        <w:rPr>
          <w:noProof/>
          <w:lang w:eastAsia="hu-HU"/>
        </w:rPr>
        <w:drawing>
          <wp:inline distT="0" distB="0" distL="0" distR="0" wp14:anchorId="3C3BCF2B" wp14:editId="5D877851">
            <wp:extent cx="3028950" cy="847725"/>
            <wp:effectExtent l="0" t="0" r="0" b="9525"/>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28950" cy="847725"/>
                    </a:xfrm>
                    <a:prstGeom prst="rect">
                      <a:avLst/>
                    </a:prstGeom>
                    <a:noFill/>
                    <a:ln>
                      <a:noFill/>
                    </a:ln>
                  </pic:spPr>
                </pic:pic>
              </a:graphicData>
            </a:graphic>
          </wp:inline>
        </w:drawing>
      </w:r>
    </w:p>
    <w:bookmarkStart w:id="403" w:name="_Ref368572850"/>
    <w:p w:rsidR="00DA5781" w:rsidRPr="00933223" w:rsidRDefault="00C15DD3" w:rsidP="00DA5781">
      <w:pPr>
        <w:pStyle w:val="Kpalrs"/>
        <w:rPr>
          <w:sz w:val="24"/>
        </w:rPr>
      </w:pPr>
      <w:r>
        <w:rPr>
          <w:bCs w:val="0"/>
          <w:sz w:val="24"/>
        </w:rPr>
        <w:fldChar w:fldCharType="begin"/>
      </w:r>
      <w:r>
        <w:rPr>
          <w:bCs w:val="0"/>
          <w:sz w:val="24"/>
        </w:rPr>
        <w:instrText xml:space="preserve"> SEQ táblázat \* ARABIC </w:instrText>
      </w:r>
      <w:r>
        <w:rPr>
          <w:bCs w:val="0"/>
          <w:sz w:val="24"/>
        </w:rPr>
        <w:fldChar w:fldCharType="separate"/>
      </w:r>
      <w:bookmarkStart w:id="404" w:name="_Toc418168498"/>
      <w:r>
        <w:rPr>
          <w:bCs w:val="0"/>
          <w:noProof/>
          <w:sz w:val="24"/>
        </w:rPr>
        <w:t>20</w:t>
      </w:r>
      <w:r>
        <w:rPr>
          <w:bCs w:val="0"/>
          <w:sz w:val="24"/>
        </w:rPr>
        <w:fldChar w:fldCharType="end"/>
      </w:r>
      <w:bookmarkStart w:id="405" w:name="_Toc368582681"/>
      <w:bookmarkStart w:id="406" w:name="_Toc368583038"/>
      <w:r w:rsidR="00DA5781" w:rsidRPr="00933223">
        <w:rPr>
          <w:sz w:val="24"/>
        </w:rPr>
        <w:t>. táblázat</w:t>
      </w:r>
      <w:bookmarkEnd w:id="403"/>
      <w:bookmarkEnd w:id="405"/>
      <w:r w:rsidR="00DA5781" w:rsidRPr="00933223">
        <w:rPr>
          <w:sz w:val="24"/>
        </w:rPr>
        <w:br/>
        <w:t>Az utazás része egy egynapos oda/vissza útnak?</w:t>
      </w:r>
      <w:bookmarkEnd w:id="406"/>
      <w:r w:rsidR="00D17368" w:rsidRPr="00933223">
        <w:rPr>
          <w:noProof/>
          <w:sz w:val="24"/>
        </w:rPr>
        <w:t xml:space="preserve"> - a tavaszi felmérés alapján</w:t>
      </w:r>
      <w:bookmarkEnd w:id="404"/>
    </w:p>
    <w:p w:rsidR="008A0BE4" w:rsidRPr="00933223" w:rsidRDefault="008A0BE4" w:rsidP="008A0BE4">
      <w:r w:rsidRPr="00933223">
        <w:t xml:space="preserve">A „Ha dolgozik, milyen szektorban?” </w:t>
      </w:r>
      <w:proofErr w:type="gramStart"/>
      <w:r w:rsidRPr="00933223">
        <w:t>kérdésre</w:t>
      </w:r>
      <w:proofErr w:type="gramEnd"/>
      <w:r w:rsidRPr="00933223">
        <w:t xml:space="preserve"> adott válaszok alapján képet kaphatunk az aktív dolgozók munkáltatójának gazdasági ágazat szerinti eloszlásáról (</w:t>
      </w:r>
      <w:r w:rsidR="00EA29BD">
        <w:fldChar w:fldCharType="begin"/>
      </w:r>
      <w:r w:rsidR="00EA29BD">
        <w:instrText xml:space="preserve"> REF _Ref373064210 \h  \* MERGEFORMAT </w:instrText>
      </w:r>
      <w:r w:rsidR="00EA29BD">
        <w:fldChar w:fldCharType="separate"/>
      </w:r>
      <w:r w:rsidR="00853653" w:rsidRPr="00933223">
        <w:rPr>
          <w:noProof/>
        </w:rPr>
        <w:t>70. ábra</w:t>
      </w:r>
      <w:r w:rsidR="00EA29BD">
        <w:fldChar w:fldCharType="end"/>
      </w:r>
      <w:r w:rsidRPr="00933223">
        <w:t>). A vizsgált alanyok körét a leszűkített adatállomány rendszeresen munká</w:t>
      </w:r>
      <w:r w:rsidR="00D55E37" w:rsidRPr="00933223">
        <w:t>ba járó része adta. Az utasok 43</w:t>
      </w:r>
      <w:r w:rsidRPr="00933223">
        <w:t>%-</w:t>
      </w:r>
      <w:proofErr w:type="gramStart"/>
      <w:r w:rsidRPr="00933223">
        <w:t>a</w:t>
      </w:r>
      <w:proofErr w:type="gramEnd"/>
      <w:r w:rsidRPr="00933223">
        <w:t xml:space="preserve"> a szolgáltatásban, míg minden negyedik az iparban dolgozik. A mezőgazdaságban, egészségügyben, oktatásban, valamint a közlekedés-távközlés-informatika területén közel megegyező arányban vállalnak munkát.</w:t>
      </w:r>
    </w:p>
    <w:p w:rsidR="00DA5781" w:rsidRPr="00933223" w:rsidRDefault="00D55E37" w:rsidP="00EB09EB">
      <w:pPr>
        <w:keepNext/>
        <w:spacing w:after="0"/>
        <w:jc w:val="center"/>
      </w:pPr>
      <w:r w:rsidRPr="00933223">
        <w:rPr>
          <w:noProof/>
          <w:lang w:eastAsia="hu-HU"/>
        </w:rPr>
        <w:lastRenderedPageBreak/>
        <w:drawing>
          <wp:inline distT="0" distB="0" distL="0" distR="0" wp14:anchorId="46EF7C58" wp14:editId="6C8221CB">
            <wp:extent cx="4721681" cy="2817628"/>
            <wp:effectExtent l="0" t="0" r="3175" b="1905"/>
            <wp:docPr id="454" name="Kép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25244" cy="2819754"/>
                    </a:xfrm>
                    <a:prstGeom prst="rect">
                      <a:avLst/>
                    </a:prstGeom>
                    <a:noFill/>
                    <a:ln>
                      <a:noFill/>
                    </a:ln>
                  </pic:spPr>
                </pic:pic>
              </a:graphicData>
            </a:graphic>
          </wp:inline>
        </w:drawing>
      </w:r>
    </w:p>
    <w:bookmarkStart w:id="407" w:name="_Ref373064210"/>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08" w:name="_Ref368584084"/>
      <w:bookmarkStart w:id="409" w:name="_Toc368582522"/>
      <w:bookmarkStart w:id="410" w:name="_Toc368583020"/>
      <w:r w:rsidR="00C15DD3">
        <w:rPr>
          <w:noProof/>
        </w:rPr>
        <w:t>70</w:t>
      </w:r>
      <w:bookmarkEnd w:id="408"/>
      <w:r w:rsidRPr="00933223">
        <w:rPr>
          <w:noProof/>
        </w:rPr>
        <w:fldChar w:fldCharType="end"/>
      </w:r>
      <w:r w:rsidR="00DA5781" w:rsidRPr="00933223">
        <w:rPr>
          <w:noProof/>
        </w:rPr>
        <w:t>. ábra</w:t>
      </w:r>
      <w:bookmarkEnd w:id="407"/>
      <w:bookmarkEnd w:id="409"/>
      <w:r w:rsidR="00DA5781" w:rsidRPr="00933223">
        <w:rPr>
          <w:noProof/>
        </w:rPr>
        <w:br/>
        <w:t>A foglalkoztatottak megoszlása munkáltatójuk gazdasági ágazata szerint</w:t>
      </w:r>
      <w:bookmarkEnd w:id="410"/>
    </w:p>
    <w:p w:rsidR="0045220D" w:rsidRPr="00933223" w:rsidRDefault="00DA5781" w:rsidP="00DA5781">
      <w:r w:rsidRPr="00933223">
        <w:t xml:space="preserve">A lakóhely szerinti megoszlás szerint a rendszeresen munkába járó ingázó dolgozók (645 utas) </w:t>
      </w:r>
      <w:r w:rsidR="0045220D" w:rsidRPr="00933223">
        <w:t>92</w:t>
      </w:r>
      <w:r w:rsidR="006E4A2F" w:rsidRPr="00933223">
        <w:t>%-a magyarországi, míg 8%-</w:t>
      </w:r>
      <w:proofErr w:type="gramStart"/>
      <w:r w:rsidR="006E4A2F" w:rsidRPr="00933223">
        <w:t>a</w:t>
      </w:r>
      <w:proofErr w:type="gramEnd"/>
      <w:r w:rsidR="006E4A2F" w:rsidRPr="00933223">
        <w:t xml:space="preserve"> osztrák lakóhellyel rendelkezik. A kikérdezettek  59 %-a Sopronban, </w:t>
      </w:r>
      <w:r w:rsidRPr="00933223">
        <w:t>8%-a Győrben, 5</w:t>
      </w:r>
      <w:r w:rsidR="006E4A2F" w:rsidRPr="00933223">
        <w:t xml:space="preserve"> </w:t>
      </w:r>
      <w:r w:rsidRPr="00933223">
        <w:t>%-a Szentgott</w:t>
      </w:r>
      <w:r w:rsidR="006E4A2F" w:rsidRPr="00933223">
        <w:t>hárdon, míg 20 %-</w:t>
      </w:r>
      <w:proofErr w:type="gramStart"/>
      <w:r w:rsidR="006E4A2F" w:rsidRPr="00933223">
        <w:t>a</w:t>
      </w:r>
      <w:proofErr w:type="gramEnd"/>
      <w:r w:rsidR="006E4A2F" w:rsidRPr="00933223">
        <w:t xml:space="preserve"> egyéb magyarországi településen lakik. </w:t>
      </w:r>
      <w:r w:rsidRPr="00933223">
        <w:t xml:space="preserve">Az oktatási intézménybe járók (178 utas) </w:t>
      </w:r>
      <w:r w:rsidR="0045220D" w:rsidRPr="00933223">
        <w:t>85%-a magyarországi (</w:t>
      </w:r>
      <w:r w:rsidR="00DD11A7" w:rsidRPr="00933223">
        <w:t xml:space="preserve">ebből 68% </w:t>
      </w:r>
      <w:r w:rsidR="0045220D" w:rsidRPr="00933223">
        <w:t>soproni lakos), míg 15%-</w:t>
      </w:r>
      <w:proofErr w:type="gramStart"/>
      <w:r w:rsidR="0045220D" w:rsidRPr="00933223">
        <w:t>a</w:t>
      </w:r>
      <w:proofErr w:type="gramEnd"/>
      <w:r w:rsidR="0045220D" w:rsidRPr="00933223">
        <w:t xml:space="preserve"> osztrák település lakosa. </w:t>
      </w:r>
    </w:p>
    <w:p w:rsidR="00DA5781" w:rsidRPr="00933223" w:rsidRDefault="00DA5781" w:rsidP="00DA5781">
      <w:pPr>
        <w:rPr>
          <w:lang w:eastAsia="hu-HU"/>
        </w:rPr>
      </w:pPr>
      <w:r w:rsidRPr="00933223">
        <w:t xml:space="preserve">A hivatásforgalom körében kiegészítő kérdést tettünk fel a </w:t>
      </w:r>
      <w:r w:rsidRPr="00933223">
        <w:rPr>
          <w:u w:val="single"/>
        </w:rPr>
        <w:t>munkahely méretére</w:t>
      </w:r>
      <w:r w:rsidRPr="00933223">
        <w:t xml:space="preserve"> (</w:t>
      </w:r>
      <w:r w:rsidR="00EA29BD">
        <w:fldChar w:fldCharType="begin"/>
      </w:r>
      <w:r w:rsidR="00EA29BD">
        <w:instrText xml:space="preserve"> REF _Ref368584825 \h  \* MERGEFORMAT </w:instrText>
      </w:r>
      <w:r w:rsidR="00EA29BD">
        <w:fldChar w:fldCharType="separate"/>
      </w:r>
      <w:r w:rsidR="00853653" w:rsidRPr="00933223">
        <w:rPr>
          <w:noProof/>
        </w:rPr>
        <w:t>71. ábra</w:t>
      </w:r>
      <w:r w:rsidR="00EA29BD">
        <w:fldChar w:fldCharType="end"/>
      </w:r>
      <w:r w:rsidRPr="00933223">
        <w:t xml:space="preserve">), illetve az </w:t>
      </w:r>
      <w:r w:rsidRPr="00933223">
        <w:rPr>
          <w:u w:val="single"/>
        </w:rPr>
        <w:t>oktatási intézmény besorolására</w:t>
      </w:r>
      <w:r w:rsidRPr="00933223">
        <w:t xml:space="preserve"> (</w:t>
      </w:r>
      <w:r w:rsidR="00EA29BD">
        <w:fldChar w:fldCharType="begin"/>
      </w:r>
      <w:r w:rsidR="00EA29BD">
        <w:instrText xml:space="preserve"> REF _Ref368570693 \h  \* MERGEFORMAT </w:instrText>
      </w:r>
      <w:r w:rsidR="00EA29BD">
        <w:fldChar w:fldCharType="separate"/>
      </w:r>
      <w:r w:rsidR="00853653" w:rsidRPr="00933223">
        <w:rPr>
          <w:noProof/>
        </w:rPr>
        <w:t>72. ábra</w:t>
      </w:r>
      <w:r w:rsidR="00EA29BD">
        <w:fldChar w:fldCharType="end"/>
      </w:r>
      <w:r w:rsidRPr="00933223">
        <w:t>) vonatkozóan. A munkahelyek nagysága egységesen oszlik meg az általunk előzetesen meghatározott osztályközökben. A kikérdezett iskolások 42%-a középiskolába, míg 13%-</w:t>
      </w:r>
      <w:proofErr w:type="gramStart"/>
      <w:r w:rsidRPr="00933223">
        <w:t>a</w:t>
      </w:r>
      <w:proofErr w:type="gramEnd"/>
      <w:r w:rsidRPr="00933223">
        <w:t xml:space="preserve"> általános iskolába utazik. Minden harmadik diák felsőoktatási intézménybe, egyetemre vagy főiskolába jár, míg 7%-uk egyéb besorolású intézményben tanul.</w:t>
      </w:r>
      <w:r w:rsidRPr="00933223">
        <w:rPr>
          <w:lang w:eastAsia="hu-HU"/>
        </w:rPr>
        <w:t xml:space="preserve"> </w:t>
      </w:r>
    </w:p>
    <w:p w:rsidR="00DA5781" w:rsidRPr="00933223" w:rsidRDefault="00DA5781" w:rsidP="00EB09EB">
      <w:pPr>
        <w:keepNext/>
        <w:spacing w:after="0"/>
        <w:jc w:val="center"/>
      </w:pPr>
      <w:r w:rsidRPr="00933223">
        <w:rPr>
          <w:noProof/>
          <w:lang w:eastAsia="hu-HU"/>
        </w:rPr>
        <w:lastRenderedPageBreak/>
        <w:drawing>
          <wp:inline distT="0" distB="0" distL="0" distR="0" wp14:anchorId="5757632E" wp14:editId="4E84AE0E">
            <wp:extent cx="3944620" cy="2445385"/>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44620" cy="2445385"/>
                    </a:xfrm>
                    <a:prstGeom prst="rect">
                      <a:avLst/>
                    </a:prstGeom>
                    <a:noFill/>
                    <a:ln>
                      <a:noFill/>
                    </a:ln>
                  </pic:spPr>
                </pic:pic>
              </a:graphicData>
            </a:graphic>
          </wp:inline>
        </w:drawing>
      </w:r>
    </w:p>
    <w:bookmarkStart w:id="411" w:name="_Ref368584825"/>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12" w:name="_Toc368583021"/>
      <w:bookmarkStart w:id="413" w:name="_Toc418168058"/>
      <w:r w:rsidR="00C15DD3">
        <w:rPr>
          <w:noProof/>
        </w:rPr>
        <w:t>71</w:t>
      </w:r>
      <w:r w:rsidRPr="00933223">
        <w:rPr>
          <w:noProof/>
        </w:rPr>
        <w:fldChar w:fldCharType="end"/>
      </w:r>
      <w:r w:rsidR="00DA5781" w:rsidRPr="00933223">
        <w:rPr>
          <w:noProof/>
        </w:rPr>
        <w:t>. ábra</w:t>
      </w:r>
      <w:bookmarkEnd w:id="411"/>
      <w:r w:rsidR="00DA5781" w:rsidRPr="00933223">
        <w:rPr>
          <w:noProof/>
        </w:rPr>
        <w:br/>
      </w:r>
      <w:bookmarkStart w:id="414" w:name="_Toc367950154"/>
      <w:r w:rsidR="00DA5781" w:rsidRPr="00933223">
        <w:rPr>
          <w:noProof/>
        </w:rPr>
        <w:t>A munkába járó forgalom megoszlása a munkahelyükön foglalkoztatottak száma szerint</w:t>
      </w:r>
      <w:bookmarkEnd w:id="412"/>
      <w:bookmarkEnd w:id="413"/>
      <w:bookmarkEnd w:id="414"/>
    </w:p>
    <w:p w:rsidR="00DA5781" w:rsidRPr="00933223" w:rsidRDefault="00DA5781" w:rsidP="00EB09EB">
      <w:pPr>
        <w:keepNext/>
        <w:spacing w:after="0"/>
        <w:jc w:val="center"/>
      </w:pPr>
      <w:r w:rsidRPr="00933223">
        <w:rPr>
          <w:noProof/>
          <w:lang w:eastAsia="hu-HU"/>
        </w:rPr>
        <w:drawing>
          <wp:inline distT="0" distB="0" distL="0" distR="0" wp14:anchorId="531640D4" wp14:editId="17C1D484">
            <wp:extent cx="4000500" cy="2571028"/>
            <wp:effectExtent l="0" t="0" r="0" b="1270"/>
            <wp:docPr id="450"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srcRect/>
                    <a:stretch>
                      <a:fillRect/>
                    </a:stretch>
                  </pic:blipFill>
                  <pic:spPr bwMode="auto">
                    <a:xfrm>
                      <a:off x="0" y="0"/>
                      <a:ext cx="4006774" cy="2575060"/>
                    </a:xfrm>
                    <a:prstGeom prst="rect">
                      <a:avLst/>
                    </a:prstGeom>
                    <a:noFill/>
                    <a:ln w="9525">
                      <a:noFill/>
                      <a:miter lim="800000"/>
                      <a:headEnd/>
                      <a:tailEnd/>
                    </a:ln>
                  </pic:spPr>
                </pic:pic>
              </a:graphicData>
            </a:graphic>
          </wp:inline>
        </w:drawing>
      </w:r>
    </w:p>
    <w:bookmarkStart w:id="415" w:name="_Ref368570693"/>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16" w:name="_Toc368582523"/>
      <w:bookmarkStart w:id="417" w:name="_Toc368583022"/>
      <w:bookmarkStart w:id="418" w:name="_Toc418168059"/>
      <w:r w:rsidR="00C15DD3">
        <w:rPr>
          <w:noProof/>
        </w:rPr>
        <w:t>72</w:t>
      </w:r>
      <w:r w:rsidRPr="00933223">
        <w:rPr>
          <w:noProof/>
        </w:rPr>
        <w:fldChar w:fldCharType="end"/>
      </w:r>
      <w:r w:rsidR="00DA5781" w:rsidRPr="00933223">
        <w:rPr>
          <w:noProof/>
        </w:rPr>
        <w:t>. ábra</w:t>
      </w:r>
      <w:bookmarkStart w:id="419" w:name="_Toc367950155"/>
      <w:bookmarkEnd w:id="415"/>
      <w:bookmarkEnd w:id="416"/>
      <w:r w:rsidR="00DA5781" w:rsidRPr="00933223">
        <w:rPr>
          <w:noProof/>
        </w:rPr>
        <w:br/>
        <w:t>Az iskolába járó forgalom megoszlása az oktatási intézmény jellege szerint</w:t>
      </w:r>
      <w:bookmarkEnd w:id="417"/>
      <w:bookmarkEnd w:id="418"/>
      <w:bookmarkEnd w:id="419"/>
    </w:p>
    <w:p w:rsidR="008A0BE4" w:rsidRPr="00933223" w:rsidRDefault="008A0BE4" w:rsidP="008A0BE4">
      <w:pPr>
        <w:rPr>
          <w:noProof/>
        </w:rPr>
      </w:pPr>
      <w:r w:rsidRPr="00933223">
        <w:rPr>
          <w:noProof/>
        </w:rPr>
        <w:t>A gyaloglási távolságra vonatkozó kérdésben arra kaptunk választ, hogy mennyi idő alatt érhetők el gyaloglással az utazás kezdő- és végpontjaihoz legközelebb eső tömegközlekedési megállóhelyek (</w:t>
      </w:r>
      <w:r w:rsidR="00EA29BD">
        <w:fldChar w:fldCharType="begin"/>
      </w:r>
      <w:r w:rsidR="00EA29BD">
        <w:instrText xml:space="preserve"> REF _Ref368583966 \h  \* MERGEFORMAT </w:instrText>
      </w:r>
      <w:r w:rsidR="00EA29BD">
        <w:fldChar w:fldCharType="separate"/>
      </w:r>
      <w:r w:rsidR="00853653" w:rsidRPr="00933223">
        <w:rPr>
          <w:noProof/>
        </w:rPr>
        <w:t>73</w:t>
      </w:r>
      <w:r w:rsidR="00EA29BD">
        <w:fldChar w:fldCharType="end"/>
      </w:r>
      <w:r w:rsidR="00B22518" w:rsidRPr="00933223">
        <w:rPr>
          <w:noProof/>
        </w:rPr>
        <w:t>. ábra</w:t>
      </w:r>
      <w:r w:rsidRPr="00933223">
        <w:rPr>
          <w:noProof/>
        </w:rPr>
        <w:t>)</w:t>
      </w:r>
      <w:r w:rsidR="00875447" w:rsidRPr="00933223">
        <w:rPr>
          <w:noProof/>
        </w:rPr>
        <w:t>, függetlenül attól, hogy onnan mely célpontokat lehet elérni</w:t>
      </w:r>
      <w:r w:rsidRPr="00933223">
        <w:rPr>
          <w:noProof/>
        </w:rPr>
        <w:t xml:space="preserve">. A kikérdezettek körében az esetek többségében a lakóhelyhez viszonylag közel, öt percen belül elérhető a legközelebbi közforgalmú közlekedési megállóhely (55%). A munkahely eléréséhez átlagosan már több gyaloglás szükséges, de </w:t>
      </w:r>
      <w:r w:rsidR="00875447" w:rsidRPr="00933223">
        <w:rPr>
          <w:noProof/>
        </w:rPr>
        <w:t xml:space="preserve">az esetek 69%-ában </w:t>
      </w:r>
      <w:r w:rsidRPr="00933223">
        <w:rPr>
          <w:noProof/>
        </w:rPr>
        <w:t>a legközelebbi megálló 10 percen belül elérhető.</w:t>
      </w:r>
    </w:p>
    <w:p w:rsidR="00DA5781" w:rsidRPr="00933223" w:rsidRDefault="00DA5781" w:rsidP="00EB09EB">
      <w:pPr>
        <w:keepNext/>
        <w:spacing w:after="0"/>
        <w:jc w:val="center"/>
      </w:pPr>
      <w:r w:rsidRPr="00933223">
        <w:rPr>
          <w:noProof/>
          <w:lang w:eastAsia="hu-HU"/>
        </w:rPr>
        <w:lastRenderedPageBreak/>
        <w:drawing>
          <wp:inline distT="0" distB="0" distL="0" distR="0" wp14:anchorId="02029B15" wp14:editId="390420EA">
            <wp:extent cx="5217558" cy="3510951"/>
            <wp:effectExtent l="0" t="0" r="254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30373" cy="3519575"/>
                    </a:xfrm>
                    <a:prstGeom prst="rect">
                      <a:avLst/>
                    </a:prstGeom>
                    <a:noFill/>
                    <a:ln>
                      <a:noFill/>
                    </a:ln>
                  </pic:spPr>
                </pic:pic>
              </a:graphicData>
            </a:graphic>
          </wp:inline>
        </w:drawing>
      </w:r>
    </w:p>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20" w:name="_Ref368583966"/>
      <w:bookmarkStart w:id="421" w:name="_Toc368582524"/>
      <w:bookmarkStart w:id="422" w:name="_Toc368583023"/>
      <w:bookmarkStart w:id="423" w:name="_Toc418168060"/>
      <w:r w:rsidR="00C15DD3">
        <w:rPr>
          <w:noProof/>
        </w:rPr>
        <w:t>73</w:t>
      </w:r>
      <w:bookmarkEnd w:id="420"/>
      <w:r w:rsidRPr="00933223">
        <w:rPr>
          <w:noProof/>
        </w:rPr>
        <w:fldChar w:fldCharType="end"/>
      </w:r>
      <w:r w:rsidR="00DA5781" w:rsidRPr="00933223">
        <w:rPr>
          <w:noProof/>
        </w:rPr>
        <w:t>. ábra</w:t>
      </w:r>
      <w:bookmarkEnd w:id="421"/>
      <w:r w:rsidR="00DA5781" w:rsidRPr="00933223">
        <w:rPr>
          <w:noProof/>
        </w:rPr>
        <w:br/>
      </w:r>
      <w:bookmarkStart w:id="424" w:name="_Toc367950156"/>
      <w:r w:rsidR="00DA5781" w:rsidRPr="00933223">
        <w:rPr>
          <w:noProof/>
        </w:rPr>
        <w:t>Gyaloglási távolságok a lakó- és munkahelyhez (vagy oktatási intézményhez) legközelebb eső tömegközlekedési megállóhelyhez</w:t>
      </w:r>
      <w:bookmarkEnd w:id="422"/>
      <w:bookmarkEnd w:id="424"/>
      <w:r w:rsidR="00D17368" w:rsidRPr="00933223">
        <w:rPr>
          <w:noProof/>
        </w:rPr>
        <w:t>, a tavaszi felmérés alapján</w:t>
      </w:r>
      <w:bookmarkEnd w:id="423"/>
      <w:r w:rsidR="00DA5781" w:rsidRPr="00933223">
        <w:rPr>
          <w:noProof/>
        </w:rPr>
        <w:t xml:space="preserve"> </w:t>
      </w:r>
    </w:p>
    <w:p w:rsidR="00DA5781" w:rsidRPr="00933223" w:rsidRDefault="00DA5781" w:rsidP="00DA5781">
      <w:r w:rsidRPr="00933223">
        <w:t xml:space="preserve">Az </w:t>
      </w:r>
      <w:r w:rsidRPr="00933223">
        <w:rPr>
          <w:u w:val="single"/>
        </w:rPr>
        <w:t>utazás gyakoriságára</w:t>
      </w:r>
      <w:r w:rsidRPr="00933223">
        <w:t xml:space="preserve"> vonatkozó kérdésben (</w:t>
      </w:r>
      <w:r w:rsidR="00EA29BD">
        <w:fldChar w:fldCharType="begin"/>
      </w:r>
      <w:r w:rsidR="00EA29BD">
        <w:instrText xml:space="preserve"> REF _Ref368584865 \h  \* MERGEFORMAT </w:instrText>
      </w:r>
      <w:r w:rsidR="00EA29BD">
        <w:fldChar w:fldCharType="separate"/>
      </w:r>
      <w:r w:rsidR="00853653" w:rsidRPr="00933223">
        <w:rPr>
          <w:noProof/>
        </w:rPr>
        <w:t>74. ábra</w:t>
      </w:r>
      <w:r w:rsidR="00EA29BD">
        <w:fldChar w:fldCharType="end"/>
      </w:r>
      <w:r w:rsidRPr="00933223">
        <w:t>) az ingázó utazások több mint háromnegyedénél a rendszeres munkába járás céljából lebonyolított utazás a jellemző.</w:t>
      </w:r>
      <w:r w:rsidR="0001372A" w:rsidRPr="00933223">
        <w:t xml:space="preserve"> H</w:t>
      </w:r>
      <w:r w:rsidRPr="00933223">
        <w:t>etente több alkalommal nagyjából minden hetedik kikérdezett bonyolítja le hasonló okból kifolyólag utazását. A csak hétvégén, illetve a hetente egy</w:t>
      </w:r>
      <w:r w:rsidR="0001372A" w:rsidRPr="00933223">
        <w:t>szer vagy még</w:t>
      </w:r>
      <w:r w:rsidRPr="00933223">
        <w:t xml:space="preserve"> ritkábban utazók részaránya közel megegyező értéket mutat (2-2%).</w:t>
      </w:r>
    </w:p>
    <w:p w:rsidR="00DA5781" w:rsidRPr="00933223" w:rsidRDefault="00DA5781" w:rsidP="00EB09EB">
      <w:pPr>
        <w:keepNext/>
        <w:spacing w:after="0"/>
        <w:jc w:val="center"/>
      </w:pPr>
      <w:r w:rsidRPr="00933223">
        <w:rPr>
          <w:noProof/>
          <w:lang w:eastAsia="hu-HU"/>
        </w:rPr>
        <w:lastRenderedPageBreak/>
        <w:drawing>
          <wp:inline distT="0" distB="0" distL="0" distR="0" wp14:anchorId="6E6F71E5" wp14:editId="44715A93">
            <wp:extent cx="5049671" cy="3013352"/>
            <wp:effectExtent l="0" t="0" r="0" b="0"/>
            <wp:docPr id="448" name="Kép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51154" cy="3014237"/>
                    </a:xfrm>
                    <a:prstGeom prst="rect">
                      <a:avLst/>
                    </a:prstGeom>
                    <a:noFill/>
                    <a:ln>
                      <a:noFill/>
                    </a:ln>
                  </pic:spPr>
                </pic:pic>
              </a:graphicData>
            </a:graphic>
          </wp:inline>
        </w:drawing>
      </w:r>
    </w:p>
    <w:bookmarkStart w:id="425" w:name="_Ref368584865"/>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26" w:name="_Toc368583024"/>
      <w:bookmarkStart w:id="427" w:name="_Toc418168061"/>
      <w:r w:rsidR="00C15DD3">
        <w:rPr>
          <w:noProof/>
        </w:rPr>
        <w:t>74</w:t>
      </w:r>
      <w:r w:rsidRPr="00933223">
        <w:rPr>
          <w:noProof/>
        </w:rPr>
        <w:fldChar w:fldCharType="end"/>
      </w:r>
      <w:r w:rsidR="00DA5781" w:rsidRPr="00933223">
        <w:rPr>
          <w:noProof/>
        </w:rPr>
        <w:t>. ábra</w:t>
      </w:r>
      <w:bookmarkEnd w:id="425"/>
      <w:r w:rsidR="00DA5781" w:rsidRPr="00933223">
        <w:rPr>
          <w:noProof/>
        </w:rPr>
        <w:br/>
      </w:r>
      <w:bookmarkStart w:id="428" w:name="_Toc367950157"/>
      <w:r w:rsidR="00DA5781" w:rsidRPr="00933223">
        <w:rPr>
          <w:noProof/>
        </w:rPr>
        <w:t>A kikérdezettek utazási gyakorisága</w:t>
      </w:r>
      <w:bookmarkEnd w:id="426"/>
      <w:bookmarkEnd w:id="428"/>
      <w:r w:rsidR="00D17368" w:rsidRPr="00933223">
        <w:rPr>
          <w:noProof/>
        </w:rPr>
        <w:t>, a tavaszi felmérés alapján</w:t>
      </w:r>
      <w:bookmarkEnd w:id="427"/>
    </w:p>
    <w:p w:rsidR="00DA5781" w:rsidRPr="00933223" w:rsidRDefault="00DA5781" w:rsidP="00DA5781">
      <w:r w:rsidRPr="00933223">
        <w:t>A „</w:t>
      </w:r>
      <w:r w:rsidRPr="00933223">
        <w:rPr>
          <w:u w:val="single"/>
        </w:rPr>
        <w:t>Lett volna-e lehetősége a jelenlegi utazását személygépkocsival is lebonyolítani?</w:t>
      </w:r>
      <w:r w:rsidRPr="00933223">
        <w:t xml:space="preserve">” </w:t>
      </w:r>
      <w:proofErr w:type="gramStart"/>
      <w:r w:rsidRPr="00933223">
        <w:t>kérdésre</w:t>
      </w:r>
      <w:proofErr w:type="gramEnd"/>
      <w:r w:rsidRPr="00933223">
        <w:t xml:space="preserve"> a nemleges választ adók aránya meglehetősen magas (megközelítően 39%), akik jelenleg kényszerből választják utazási céljuk eléréséhez a vasúti közlekedést. A lebonyolított utazások tekintetében minden második válaszadónak ugyanakkor rendelkezésre áll a </w:t>
      </w:r>
      <w:proofErr w:type="gramStart"/>
      <w:r w:rsidRPr="00933223">
        <w:t>személygépkocsi</w:t>
      </w:r>
      <w:proofErr w:type="gramEnd"/>
      <w:r w:rsidRPr="00933223">
        <w:t xml:space="preserve"> mint alternatív közlekedési eszköz a határon való átlépésre (</w:t>
      </w:r>
      <w:r w:rsidR="00EA29BD">
        <w:fldChar w:fldCharType="begin"/>
      </w:r>
      <w:r w:rsidR="00EA29BD">
        <w:instrText xml:space="preserve"> REF _Ref368572942 \h  \* MERGEFORMAT </w:instrText>
      </w:r>
      <w:r w:rsidR="00EA29BD">
        <w:fldChar w:fldCharType="separate"/>
      </w:r>
      <w:r w:rsidR="00853653" w:rsidRPr="00933223">
        <w:rPr>
          <w:bCs/>
          <w:noProof/>
        </w:rPr>
        <w:t>21</w:t>
      </w:r>
      <w:r w:rsidR="00853653" w:rsidRPr="00933223">
        <w:t>. táblázat</w:t>
      </w:r>
      <w:r w:rsidR="00EA29BD">
        <w:fldChar w:fldCharType="end"/>
      </w:r>
      <w:r w:rsidRPr="00933223">
        <w:t>).</w:t>
      </w:r>
    </w:p>
    <w:p w:rsidR="00DA5781" w:rsidRPr="00933223" w:rsidRDefault="00377460" w:rsidP="00EB09EB">
      <w:pPr>
        <w:spacing w:after="0"/>
        <w:jc w:val="center"/>
        <w:rPr>
          <w:noProof/>
          <w:lang w:eastAsia="hu-HU"/>
        </w:rPr>
      </w:pPr>
      <w:r w:rsidRPr="00933223">
        <w:rPr>
          <w:noProof/>
          <w:lang w:eastAsia="hu-HU"/>
        </w:rPr>
        <w:drawing>
          <wp:inline distT="0" distB="0" distL="0" distR="0" wp14:anchorId="4BAC80F5" wp14:editId="33DC22C0">
            <wp:extent cx="4819650" cy="847725"/>
            <wp:effectExtent l="0" t="0" r="0" b="0"/>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19650" cy="847725"/>
                    </a:xfrm>
                    <a:prstGeom prst="rect">
                      <a:avLst/>
                    </a:prstGeom>
                    <a:noFill/>
                    <a:ln>
                      <a:noFill/>
                    </a:ln>
                  </pic:spPr>
                </pic:pic>
              </a:graphicData>
            </a:graphic>
          </wp:inline>
        </w:drawing>
      </w:r>
    </w:p>
    <w:bookmarkStart w:id="429" w:name="_Ref368572942"/>
    <w:p w:rsidR="00DA5781" w:rsidRPr="00933223" w:rsidRDefault="00C15DD3" w:rsidP="00DA5781">
      <w:pPr>
        <w:pStyle w:val="Kpalrs"/>
        <w:rPr>
          <w:noProof/>
          <w:sz w:val="24"/>
          <w:lang w:eastAsia="hu-HU"/>
        </w:rPr>
      </w:pPr>
      <w:r>
        <w:rPr>
          <w:bCs w:val="0"/>
          <w:sz w:val="24"/>
        </w:rPr>
        <w:fldChar w:fldCharType="begin"/>
      </w:r>
      <w:r>
        <w:rPr>
          <w:bCs w:val="0"/>
          <w:sz w:val="24"/>
        </w:rPr>
        <w:instrText xml:space="preserve"> SEQ táblázat \* ARABIC </w:instrText>
      </w:r>
      <w:r>
        <w:rPr>
          <w:bCs w:val="0"/>
          <w:sz w:val="24"/>
        </w:rPr>
        <w:fldChar w:fldCharType="separate"/>
      </w:r>
      <w:bookmarkStart w:id="430" w:name="_Toc418168499"/>
      <w:r>
        <w:rPr>
          <w:bCs w:val="0"/>
          <w:noProof/>
          <w:sz w:val="24"/>
        </w:rPr>
        <w:t>21</w:t>
      </w:r>
      <w:r>
        <w:rPr>
          <w:bCs w:val="0"/>
          <w:sz w:val="24"/>
        </w:rPr>
        <w:fldChar w:fldCharType="end"/>
      </w:r>
      <w:bookmarkStart w:id="431" w:name="_Toc368582682"/>
      <w:bookmarkStart w:id="432" w:name="_Toc368583039"/>
      <w:r w:rsidR="00DA5781" w:rsidRPr="00933223">
        <w:rPr>
          <w:sz w:val="24"/>
        </w:rPr>
        <w:t>. táblázat</w:t>
      </w:r>
      <w:bookmarkEnd w:id="429"/>
      <w:bookmarkEnd w:id="431"/>
      <w:r w:rsidR="00DA5781" w:rsidRPr="00933223">
        <w:rPr>
          <w:sz w:val="24"/>
        </w:rPr>
        <w:br/>
      </w:r>
      <w:bookmarkEnd w:id="432"/>
      <w:r w:rsidR="00875447" w:rsidRPr="00933223">
        <w:rPr>
          <w:noProof/>
          <w:sz w:val="24"/>
          <w:lang w:eastAsia="hu-HU"/>
        </w:rPr>
        <w:t>Személygépkocsi elérhetősége az ingázók körében</w:t>
      </w:r>
      <w:r w:rsidR="00D17368" w:rsidRPr="00933223">
        <w:rPr>
          <w:noProof/>
          <w:sz w:val="24"/>
        </w:rPr>
        <w:t>, a tavaszi felmérés alapján</w:t>
      </w:r>
      <w:bookmarkEnd w:id="430"/>
    </w:p>
    <w:p w:rsidR="00DA5781" w:rsidRPr="00933223" w:rsidRDefault="00DA5781" w:rsidP="00DA5781">
      <w:r w:rsidRPr="00933223">
        <w:t>Az előző kérdéssel összhangban a „</w:t>
      </w:r>
      <w:r w:rsidRPr="00933223">
        <w:rPr>
          <w:u w:val="single"/>
        </w:rPr>
        <w:t>Miért utazik vonattal?</w:t>
      </w:r>
      <w:r w:rsidRPr="00933223">
        <w:t>” kérdésre kapott válaszok (egy utas több választ is megjelölhetett) szerint a vasúti közlekedést választók 23%-</w:t>
      </w:r>
      <w:proofErr w:type="gramStart"/>
      <w:r w:rsidRPr="00933223">
        <w:t>a</w:t>
      </w:r>
      <w:proofErr w:type="gramEnd"/>
      <w:r w:rsidRPr="00933223">
        <w:t xml:space="preserve"> olcsóbbnak találja azt, míg minden ötödik utas szerint a vonat kényelmesebb utazást nyújt (</w:t>
      </w:r>
      <w:r w:rsidR="00EA29BD">
        <w:fldChar w:fldCharType="begin"/>
      </w:r>
      <w:r w:rsidR="00EA29BD">
        <w:instrText xml:space="preserve"> REF _Ref368584943 \h  \* MERGEFORMAT </w:instrText>
      </w:r>
      <w:r w:rsidR="00EA29BD">
        <w:fldChar w:fldCharType="separate"/>
      </w:r>
      <w:r w:rsidR="00853653" w:rsidRPr="00933223">
        <w:rPr>
          <w:noProof/>
        </w:rPr>
        <w:t>75. ábra</w:t>
      </w:r>
      <w:r w:rsidR="00EA29BD">
        <w:fldChar w:fldCharType="end"/>
      </w:r>
      <w:r w:rsidRPr="00933223">
        <w:t>). A válaszadók 13%-a hatékonyabban tudja eltölteni az utazási idejét, 12%-a szerint gyorsabb eljutást biztosít, míg 11%-uk nem rendelkezik saját személygépjárművel. A kiszámíthatóságot és környezettudatosságot, valamint a vezetői engedély hiányát hasonló arányban jelölték meg a válaszadók (7-7%).</w:t>
      </w:r>
    </w:p>
    <w:p w:rsidR="00DA5781" w:rsidRPr="00933223" w:rsidRDefault="00DA5781" w:rsidP="00EB09EB">
      <w:pPr>
        <w:keepNext/>
        <w:spacing w:after="0"/>
        <w:jc w:val="center"/>
      </w:pPr>
      <w:r w:rsidRPr="00933223">
        <w:rPr>
          <w:noProof/>
          <w:lang w:eastAsia="hu-HU"/>
        </w:rPr>
        <w:lastRenderedPageBreak/>
        <w:drawing>
          <wp:inline distT="0" distB="0" distL="0" distR="0" wp14:anchorId="53ECB84D" wp14:editId="3B6751B1">
            <wp:extent cx="4882559" cy="2659190"/>
            <wp:effectExtent l="19050" t="0" r="0" b="0"/>
            <wp:docPr id="2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srcRect/>
                    <a:stretch>
                      <a:fillRect/>
                    </a:stretch>
                  </pic:blipFill>
                  <pic:spPr bwMode="auto">
                    <a:xfrm>
                      <a:off x="0" y="0"/>
                      <a:ext cx="4886819" cy="2661510"/>
                    </a:xfrm>
                    <a:prstGeom prst="rect">
                      <a:avLst/>
                    </a:prstGeom>
                    <a:noFill/>
                    <a:ln w="9525">
                      <a:noFill/>
                      <a:miter lim="800000"/>
                      <a:headEnd/>
                      <a:tailEnd/>
                    </a:ln>
                  </pic:spPr>
                </pic:pic>
              </a:graphicData>
            </a:graphic>
          </wp:inline>
        </w:drawing>
      </w:r>
    </w:p>
    <w:bookmarkStart w:id="433" w:name="_Ref368584943"/>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34" w:name="_Toc368583025"/>
      <w:r w:rsidR="00C15DD3">
        <w:rPr>
          <w:noProof/>
        </w:rPr>
        <w:t>75</w:t>
      </w:r>
      <w:r w:rsidRPr="00933223">
        <w:rPr>
          <w:noProof/>
        </w:rPr>
        <w:fldChar w:fldCharType="end"/>
      </w:r>
      <w:r w:rsidR="00DA5781" w:rsidRPr="00933223">
        <w:rPr>
          <w:noProof/>
        </w:rPr>
        <w:t>. ábra</w:t>
      </w:r>
      <w:bookmarkEnd w:id="433"/>
      <w:r w:rsidR="00DA5781" w:rsidRPr="00933223">
        <w:rPr>
          <w:noProof/>
        </w:rPr>
        <w:br/>
        <w:t>Az utazási mód választásának oka</w:t>
      </w:r>
      <w:bookmarkEnd w:id="434"/>
      <w:r w:rsidR="00D17368" w:rsidRPr="00933223">
        <w:rPr>
          <w:noProof/>
        </w:rPr>
        <w:t>, a tavaszi felmérés alapján</w:t>
      </w:r>
    </w:p>
    <w:p w:rsidR="00DA5781" w:rsidRPr="00933223" w:rsidRDefault="00DA5781" w:rsidP="00DA5781">
      <w:r w:rsidRPr="00933223">
        <w:t>Külön vizsgálat tárgyát képezte, hogy melyek azok a jellemző tényezők, amelyek miatt a rendszeresen munkába vagy oktatási intézménybe járók a közforgalmú közlekedést választották, annak ellenére, hogy lehetőségük lett volna utazásukat személygépkocsival is lebonyolítani (</w:t>
      </w:r>
      <w:r w:rsidR="00EA29BD">
        <w:fldChar w:fldCharType="begin"/>
      </w:r>
      <w:r w:rsidR="00EA29BD">
        <w:instrText xml:space="preserve"> REF _Ref368584965 \h  \* MERGEFORMAT </w:instrText>
      </w:r>
      <w:r w:rsidR="00EA29BD">
        <w:fldChar w:fldCharType="separate"/>
      </w:r>
      <w:r w:rsidR="00853653" w:rsidRPr="00933223">
        <w:rPr>
          <w:noProof/>
        </w:rPr>
        <w:t>76. ábra</w:t>
      </w:r>
      <w:r w:rsidR="00EA29BD">
        <w:fldChar w:fldCharType="end"/>
      </w:r>
      <w:r w:rsidRPr="00933223">
        <w:t>). Az eredmények azt mutatják, hogy hasonló okokból választják a vasúti közlekedést</w:t>
      </w:r>
      <w:r w:rsidR="00875447" w:rsidRPr="00933223">
        <w:t>, mint a személygépkocsival nem</w:t>
      </w:r>
      <w:r w:rsidRPr="00933223">
        <w:t xml:space="preserve"> rendelkező utasok. A válaszadók 28 %-a (+5%) a kedvezőbb költségek, 20 %-a (+2%) a kényelem, míg 9%-a (+2%) a kiszámíthatóság miatt választja a vasutat. </w:t>
      </w:r>
    </w:p>
    <w:p w:rsidR="00DA5781" w:rsidRPr="00933223" w:rsidRDefault="00DA5781" w:rsidP="00EB09EB">
      <w:pPr>
        <w:keepNext/>
        <w:spacing w:after="0"/>
        <w:jc w:val="center"/>
      </w:pPr>
      <w:r w:rsidRPr="00933223">
        <w:rPr>
          <w:noProof/>
          <w:lang w:eastAsia="hu-HU"/>
        </w:rPr>
        <w:drawing>
          <wp:inline distT="0" distB="0" distL="0" distR="0" wp14:anchorId="05B5C67A" wp14:editId="298BDB43">
            <wp:extent cx="4612943" cy="2513102"/>
            <wp:effectExtent l="0" t="0" r="0" b="1905"/>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35316" cy="2525291"/>
                    </a:xfrm>
                    <a:prstGeom prst="rect">
                      <a:avLst/>
                    </a:prstGeom>
                    <a:noFill/>
                    <a:ln>
                      <a:noFill/>
                    </a:ln>
                  </pic:spPr>
                </pic:pic>
              </a:graphicData>
            </a:graphic>
          </wp:inline>
        </w:drawing>
      </w:r>
    </w:p>
    <w:bookmarkStart w:id="435" w:name="_Ref368584965"/>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36" w:name="_Toc368582525"/>
      <w:bookmarkStart w:id="437" w:name="_Toc368583026"/>
      <w:bookmarkStart w:id="438" w:name="_Toc418168062"/>
      <w:r w:rsidR="00C15DD3">
        <w:rPr>
          <w:noProof/>
        </w:rPr>
        <w:t>76</w:t>
      </w:r>
      <w:r w:rsidRPr="00933223">
        <w:rPr>
          <w:noProof/>
        </w:rPr>
        <w:fldChar w:fldCharType="end"/>
      </w:r>
      <w:r w:rsidR="00DA5781" w:rsidRPr="00933223">
        <w:rPr>
          <w:noProof/>
        </w:rPr>
        <w:t>. ábra</w:t>
      </w:r>
      <w:bookmarkEnd w:id="435"/>
      <w:bookmarkEnd w:id="436"/>
      <w:r w:rsidR="00DA5781" w:rsidRPr="00933223">
        <w:rPr>
          <w:noProof/>
        </w:rPr>
        <w:br/>
        <w:t>Az utazási mód választásának oka, a személygépkocsival rendelkezők körében</w:t>
      </w:r>
      <w:bookmarkEnd w:id="437"/>
      <w:r w:rsidR="00D17368" w:rsidRPr="00933223">
        <w:rPr>
          <w:noProof/>
        </w:rPr>
        <w:t>, a tavaszi felmérés alapján</w:t>
      </w:r>
      <w:bookmarkEnd w:id="438"/>
    </w:p>
    <w:p w:rsidR="00DA5781" w:rsidRPr="00933223" w:rsidRDefault="00DA5781" w:rsidP="00DA5781">
      <w:r w:rsidRPr="00933223">
        <w:lastRenderedPageBreak/>
        <w:t xml:space="preserve">A </w:t>
      </w:r>
      <w:r w:rsidRPr="00933223">
        <w:rPr>
          <w:u w:val="single"/>
        </w:rPr>
        <w:t>jelenlegi menetrenddel szembeni elégedettséget</w:t>
      </w:r>
      <w:r w:rsidRPr="00933223">
        <w:t xml:space="preserve"> (</w:t>
      </w:r>
      <w:r w:rsidR="00EA29BD">
        <w:fldChar w:fldCharType="begin"/>
      </w:r>
      <w:r w:rsidR="00EA29BD">
        <w:instrText xml:space="preserve"> REF _Ref368572985 \h  \* MERGEFORMAT </w:instrText>
      </w:r>
      <w:r w:rsidR="00EA29BD">
        <w:fldChar w:fldCharType="separate"/>
      </w:r>
      <w:r w:rsidR="00853653" w:rsidRPr="00933223">
        <w:rPr>
          <w:noProof/>
        </w:rPr>
        <w:t>22</w:t>
      </w:r>
      <w:r w:rsidR="00853653" w:rsidRPr="00933223">
        <w:t>. táblázat</w:t>
      </w:r>
      <w:r w:rsidR="00EA29BD">
        <w:fldChar w:fldCharType="end"/>
      </w:r>
      <w:r w:rsidRPr="00933223">
        <w:t xml:space="preserve">) vizsgáló kérdésben az utazóközönség közel háromnegyede pozitívan nyilatkozott, míg az elégedetlenek aránya 27% volt. </w:t>
      </w:r>
    </w:p>
    <w:p w:rsidR="00DA5781" w:rsidRPr="00933223" w:rsidRDefault="00377460" w:rsidP="00EB09EB">
      <w:pPr>
        <w:spacing w:after="0"/>
        <w:jc w:val="center"/>
        <w:rPr>
          <w:noProof/>
          <w:lang w:eastAsia="hu-HU"/>
        </w:rPr>
      </w:pPr>
      <w:r w:rsidRPr="00933223">
        <w:rPr>
          <w:noProof/>
          <w:lang w:eastAsia="hu-HU"/>
        </w:rPr>
        <w:drawing>
          <wp:inline distT="0" distB="0" distL="0" distR="0" wp14:anchorId="756761DE" wp14:editId="1A227B42">
            <wp:extent cx="3695700" cy="847725"/>
            <wp:effectExtent l="0" t="0" r="0" b="0"/>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95700" cy="847725"/>
                    </a:xfrm>
                    <a:prstGeom prst="rect">
                      <a:avLst/>
                    </a:prstGeom>
                    <a:noFill/>
                    <a:ln>
                      <a:noFill/>
                    </a:ln>
                  </pic:spPr>
                </pic:pic>
              </a:graphicData>
            </a:graphic>
          </wp:inline>
        </w:drawing>
      </w:r>
    </w:p>
    <w:bookmarkStart w:id="439" w:name="_Ref368572985"/>
    <w:p w:rsidR="00DA5781" w:rsidRPr="00933223" w:rsidRDefault="00C15DD3" w:rsidP="00DA5781">
      <w:pPr>
        <w:pStyle w:val="Kpalrs"/>
        <w:rPr>
          <w:noProof/>
          <w:sz w:val="24"/>
          <w:lang w:eastAsia="hu-HU"/>
        </w:rPr>
      </w:pPr>
      <w:r>
        <w:rPr>
          <w:sz w:val="24"/>
        </w:rPr>
        <w:fldChar w:fldCharType="begin"/>
      </w:r>
      <w:r>
        <w:rPr>
          <w:sz w:val="24"/>
        </w:rPr>
        <w:instrText xml:space="preserve"> SEQ táblázat \* ARABIC </w:instrText>
      </w:r>
      <w:r>
        <w:rPr>
          <w:sz w:val="24"/>
        </w:rPr>
        <w:fldChar w:fldCharType="separate"/>
      </w:r>
      <w:bookmarkStart w:id="440" w:name="_Toc418168500"/>
      <w:r>
        <w:rPr>
          <w:noProof/>
          <w:sz w:val="24"/>
        </w:rPr>
        <w:t>22</w:t>
      </w:r>
      <w:r>
        <w:rPr>
          <w:sz w:val="24"/>
        </w:rPr>
        <w:fldChar w:fldCharType="end"/>
      </w:r>
      <w:bookmarkStart w:id="441" w:name="_Toc368582683"/>
      <w:bookmarkStart w:id="442" w:name="_Toc368583040"/>
      <w:r w:rsidR="00DA5781" w:rsidRPr="00933223">
        <w:rPr>
          <w:sz w:val="24"/>
        </w:rPr>
        <w:t>. táblázat</w:t>
      </w:r>
      <w:bookmarkEnd w:id="439"/>
      <w:bookmarkEnd w:id="441"/>
      <w:r w:rsidR="00DA5781" w:rsidRPr="00933223">
        <w:rPr>
          <w:sz w:val="24"/>
        </w:rPr>
        <w:br/>
      </w:r>
      <w:r w:rsidR="00DA5781" w:rsidRPr="00933223">
        <w:rPr>
          <w:noProof/>
          <w:sz w:val="24"/>
          <w:lang w:eastAsia="hu-HU"/>
        </w:rPr>
        <w:t>Az utazóközönség elégedettségének mértéke a jelenlegi menetrenddel kapcsolatban</w:t>
      </w:r>
      <w:bookmarkEnd w:id="442"/>
      <w:r w:rsidR="00D17368" w:rsidRPr="00933223">
        <w:rPr>
          <w:noProof/>
          <w:sz w:val="24"/>
        </w:rPr>
        <w:t>, a tavaszi felmérés alapján</w:t>
      </w:r>
      <w:bookmarkEnd w:id="440"/>
    </w:p>
    <w:p w:rsidR="00DA5781" w:rsidRPr="00933223" w:rsidRDefault="00DA5781" w:rsidP="00DA5781">
      <w:r w:rsidRPr="00933223">
        <w:t>A negatív válasz okát is megfogalmazó utasok (147 fő) közel fele elégedetlen a jelenlegi menetrend sűrűségével, míg minden negyedik kritika az átszállási kapcsolatok minőségével (át kell szállni az utazás során, a csatlakozások ritkán vannak összehangolva) függ össze, egyes esetekben említést tesznek a vonalakon tapasztalható késésekről is.</w:t>
      </w:r>
    </w:p>
    <w:p w:rsidR="00A55E4C" w:rsidRPr="00933223" w:rsidRDefault="00A55E4C" w:rsidP="00A55E4C">
      <w:r w:rsidRPr="00933223">
        <w:t xml:space="preserve">A felmért utazások alapján az </w:t>
      </w:r>
      <w:r w:rsidRPr="00933223">
        <w:rPr>
          <w:u w:val="single"/>
        </w:rPr>
        <w:t>átszállások arányát</w:t>
      </w:r>
      <w:r w:rsidRPr="00933223">
        <w:t xml:space="preserve"> a </w:t>
      </w:r>
      <w:r w:rsidR="00EA29BD">
        <w:fldChar w:fldCharType="begin"/>
      </w:r>
      <w:r w:rsidR="00EA29BD">
        <w:instrText xml:space="preserve"> REF _Ref368665436 \h  \* MERGEFORMAT </w:instrText>
      </w:r>
      <w:r w:rsidR="00EA29BD">
        <w:fldChar w:fldCharType="separate"/>
      </w:r>
      <w:r w:rsidR="00853653" w:rsidRPr="00933223">
        <w:rPr>
          <w:noProof/>
        </w:rPr>
        <w:t>23</w:t>
      </w:r>
      <w:r w:rsidR="00853653" w:rsidRPr="00933223">
        <w:t>. táblázat</w:t>
      </w:r>
      <w:r w:rsidR="00EA29BD">
        <w:fldChar w:fldCharType="end"/>
      </w:r>
      <w:r w:rsidRPr="00933223">
        <w:t xml:space="preserve"> mutatja be. Az adatfelvétel a közvetlen utazások viszonylag magas arányát mutatja (minden második utazásra jellemző). Minden harmadik utas egyszeres módváltással bonyolítja le utazását, míg a kétszeres átszállással utazók aránya 13%.</w:t>
      </w:r>
    </w:p>
    <w:p w:rsidR="00E41AA9" w:rsidRPr="00933223" w:rsidRDefault="00A55E4C" w:rsidP="00EB09EB">
      <w:pPr>
        <w:keepNext/>
        <w:spacing w:after="0"/>
        <w:jc w:val="center"/>
      </w:pPr>
      <w:r w:rsidRPr="00933223">
        <w:rPr>
          <w:noProof/>
          <w:lang w:eastAsia="hu-HU"/>
        </w:rPr>
        <w:drawing>
          <wp:inline distT="0" distB="0" distL="0" distR="0" wp14:anchorId="6A390BD9" wp14:editId="29886936">
            <wp:extent cx="3583305" cy="850900"/>
            <wp:effectExtent l="0" t="0" r="0" b="635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83305" cy="850900"/>
                    </a:xfrm>
                    <a:prstGeom prst="rect">
                      <a:avLst/>
                    </a:prstGeom>
                    <a:noFill/>
                    <a:ln>
                      <a:noFill/>
                    </a:ln>
                  </pic:spPr>
                </pic:pic>
              </a:graphicData>
            </a:graphic>
          </wp:inline>
        </w:drawing>
      </w:r>
    </w:p>
    <w:bookmarkStart w:id="443" w:name="_Ref368665436"/>
    <w:p w:rsidR="00E41AA9" w:rsidRPr="00933223" w:rsidRDefault="00C15DD3" w:rsidP="00E41AA9">
      <w:pPr>
        <w:pStyle w:val="Kpalrs"/>
        <w:rPr>
          <w:sz w:val="24"/>
        </w:rPr>
      </w:pPr>
      <w:r>
        <w:rPr>
          <w:sz w:val="24"/>
        </w:rPr>
        <w:fldChar w:fldCharType="begin"/>
      </w:r>
      <w:r>
        <w:rPr>
          <w:sz w:val="24"/>
        </w:rPr>
        <w:instrText xml:space="preserve"> SEQ táblázat \* ARABIC </w:instrText>
      </w:r>
      <w:r>
        <w:rPr>
          <w:sz w:val="24"/>
        </w:rPr>
        <w:fldChar w:fldCharType="separate"/>
      </w:r>
      <w:bookmarkStart w:id="444" w:name="_Toc418168501"/>
      <w:r>
        <w:rPr>
          <w:noProof/>
          <w:sz w:val="24"/>
        </w:rPr>
        <w:t>23</w:t>
      </w:r>
      <w:r>
        <w:rPr>
          <w:sz w:val="24"/>
        </w:rPr>
        <w:fldChar w:fldCharType="end"/>
      </w:r>
      <w:r w:rsidR="00E41AA9" w:rsidRPr="00933223">
        <w:rPr>
          <w:sz w:val="24"/>
        </w:rPr>
        <w:t>. táblázat</w:t>
      </w:r>
      <w:bookmarkEnd w:id="443"/>
      <w:r w:rsidR="00E41AA9" w:rsidRPr="00933223">
        <w:rPr>
          <w:sz w:val="24"/>
        </w:rPr>
        <w:br/>
        <w:t>Utazási átszállások aránya</w:t>
      </w:r>
      <w:r w:rsidR="00D17368" w:rsidRPr="00933223">
        <w:rPr>
          <w:noProof/>
          <w:sz w:val="24"/>
        </w:rPr>
        <w:t>, a tavaszi felmérés alapján</w:t>
      </w:r>
      <w:bookmarkEnd w:id="444"/>
    </w:p>
    <w:p w:rsidR="00DA5781" w:rsidRPr="00933223" w:rsidRDefault="00DA5781" w:rsidP="00DA5781">
      <w:r w:rsidRPr="00933223">
        <w:t>Az átszállásos utazások tekintetében, a különböző közlekedési módok közötti kapcsolódások szerint az esetek közel felénél az utazások során jellemzőek a vasúti átszállások (ennek oka a közvetlen vasúti kapcsolatok hiánya). Az utasok 13%-</w:t>
      </w:r>
      <w:proofErr w:type="gramStart"/>
      <w:r w:rsidRPr="00933223">
        <w:t>a</w:t>
      </w:r>
      <w:proofErr w:type="gramEnd"/>
      <w:r w:rsidRPr="00933223">
        <w:t xml:space="preserve"> a helyi közlekedést is igénybe veszi, míg a helyközi autóbuszra átszállók aránya 11%-os. A kikérdezettek 13%-a gyalog jut el a vasútállomásra. Minden tizedik utas személygépkocsival, kerékpárral vagy motorral is közlekedik utazása során</w:t>
      </w:r>
      <w:r w:rsidR="00E41AA9" w:rsidRPr="00933223">
        <w:t xml:space="preserve"> (</w:t>
      </w:r>
      <w:r w:rsidR="00EA29BD">
        <w:fldChar w:fldCharType="begin"/>
      </w:r>
      <w:r w:rsidR="00EA29BD">
        <w:instrText xml:space="preserve"> REF _Ref368584981 \h  \* MERGEFORMAT </w:instrText>
      </w:r>
      <w:r w:rsidR="00EA29BD">
        <w:fldChar w:fldCharType="separate"/>
      </w:r>
      <w:r w:rsidR="00853653" w:rsidRPr="00933223">
        <w:rPr>
          <w:noProof/>
        </w:rPr>
        <w:t>77. ábra</w:t>
      </w:r>
      <w:r w:rsidR="00EA29BD">
        <w:fldChar w:fldCharType="end"/>
      </w:r>
      <w:r w:rsidR="00E41AA9" w:rsidRPr="00933223">
        <w:t>)</w:t>
      </w:r>
      <w:r w:rsidRPr="00933223">
        <w:t>.</w:t>
      </w:r>
    </w:p>
    <w:p w:rsidR="00DA5781" w:rsidRPr="00933223" w:rsidRDefault="00DA5781" w:rsidP="00EB09EB">
      <w:pPr>
        <w:pStyle w:val="Kpalrs"/>
        <w:spacing w:after="0"/>
      </w:pPr>
      <w:r w:rsidRPr="00933223">
        <w:rPr>
          <w:noProof/>
          <w:lang w:eastAsia="hu-HU"/>
        </w:rPr>
        <w:lastRenderedPageBreak/>
        <w:drawing>
          <wp:inline distT="0" distB="0" distL="0" distR="0" wp14:anchorId="74577DCF" wp14:editId="5B825CF1">
            <wp:extent cx="4391334" cy="2503537"/>
            <wp:effectExtent l="0" t="0" r="0" b="0"/>
            <wp:docPr id="451" name="Kép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14401" cy="2516688"/>
                    </a:xfrm>
                    <a:prstGeom prst="rect">
                      <a:avLst/>
                    </a:prstGeom>
                    <a:noFill/>
                    <a:ln>
                      <a:noFill/>
                    </a:ln>
                  </pic:spPr>
                </pic:pic>
              </a:graphicData>
            </a:graphic>
          </wp:inline>
        </w:drawing>
      </w:r>
    </w:p>
    <w:bookmarkStart w:id="445" w:name="_Ref368584981"/>
    <w:p w:rsidR="00DA5781" w:rsidRPr="00933223" w:rsidRDefault="00A80FA2" w:rsidP="00DA5781">
      <w:pPr>
        <w:jc w:val="center"/>
        <w:rPr>
          <w:noProof/>
        </w:rPr>
      </w:pPr>
      <w:r w:rsidRPr="00933223">
        <w:rPr>
          <w:noProof/>
        </w:rPr>
        <w:fldChar w:fldCharType="begin"/>
      </w:r>
      <w:r w:rsidR="00DA5781" w:rsidRPr="00933223">
        <w:rPr>
          <w:noProof/>
        </w:rPr>
        <w:instrText xml:space="preserve"> SEQ ábra \* ARABIC </w:instrText>
      </w:r>
      <w:r w:rsidRPr="00933223">
        <w:rPr>
          <w:noProof/>
        </w:rPr>
        <w:fldChar w:fldCharType="separate"/>
      </w:r>
      <w:bookmarkStart w:id="446" w:name="_Toc368583027"/>
      <w:r w:rsidR="00C15DD3">
        <w:rPr>
          <w:noProof/>
        </w:rPr>
        <w:t>77</w:t>
      </w:r>
      <w:r w:rsidRPr="00933223">
        <w:rPr>
          <w:noProof/>
        </w:rPr>
        <w:fldChar w:fldCharType="end"/>
      </w:r>
      <w:r w:rsidR="00DA5781" w:rsidRPr="00933223">
        <w:rPr>
          <w:noProof/>
        </w:rPr>
        <w:t>. ábra</w:t>
      </w:r>
      <w:bookmarkEnd w:id="445"/>
      <w:r w:rsidR="00DA5781" w:rsidRPr="00933223">
        <w:rPr>
          <w:noProof/>
        </w:rPr>
        <w:br/>
      </w:r>
      <w:bookmarkStart w:id="447" w:name="_Toc367950158"/>
      <w:r w:rsidR="00DA5781" w:rsidRPr="00933223">
        <w:rPr>
          <w:noProof/>
        </w:rPr>
        <w:t>Az átszállásos utazások során az eltérő közlekedési eszközök közötti átszállások gyakorisága</w:t>
      </w:r>
      <w:bookmarkEnd w:id="446"/>
      <w:bookmarkEnd w:id="447"/>
      <w:r w:rsidR="00D17368" w:rsidRPr="00933223">
        <w:rPr>
          <w:noProof/>
        </w:rPr>
        <w:t>, a tavaszi felmérés alapján</w:t>
      </w:r>
      <w:r w:rsidR="00DA5781" w:rsidRPr="00933223">
        <w:rPr>
          <w:noProof/>
        </w:rPr>
        <w:t xml:space="preserve"> </w:t>
      </w:r>
    </w:p>
    <w:p w:rsidR="00DA5781" w:rsidRPr="00933223" w:rsidRDefault="00DA5781" w:rsidP="00DA5781">
      <w:r w:rsidRPr="00933223">
        <w:t xml:space="preserve">Az átszállásos utazások tekintetében a főbb vasút-helyközi autóbusz átszállási pontok a magyar oldalon jellemzően Sopronra, Szentgotthárdra és Győr </w:t>
      </w:r>
      <w:r w:rsidR="00DD11A7" w:rsidRPr="00933223">
        <w:t xml:space="preserve">városára koncentrálódnak. Az ilyen jellegű átszállások száma </w:t>
      </w:r>
      <w:r w:rsidRPr="00933223">
        <w:t>az osztrák oldal</w:t>
      </w:r>
      <w:r w:rsidR="00875447" w:rsidRPr="00933223">
        <w:t xml:space="preserve">on </w:t>
      </w:r>
      <w:r w:rsidR="00DD11A7" w:rsidRPr="00933223">
        <w:t>nem volt számottevő</w:t>
      </w:r>
      <w:r w:rsidRPr="00933223">
        <w:t xml:space="preserve">. A helyi közlekedést jellemzően </w:t>
      </w:r>
      <w:r w:rsidR="006075E0" w:rsidRPr="00933223">
        <w:t>Wien</w:t>
      </w:r>
      <w:r w:rsidRPr="00933223">
        <w:t>ben, Sopro</w:t>
      </w:r>
      <w:r w:rsidR="00E41AA9" w:rsidRPr="00933223">
        <w:t xml:space="preserve">nban, Szentgotthárdon, Grazban </w:t>
      </w:r>
      <w:r w:rsidRPr="00933223">
        <w:t>és Szombathelyen veszik igénybe az átszálló utasok.</w:t>
      </w:r>
    </w:p>
    <w:p w:rsidR="00DA5781" w:rsidRPr="00933223" w:rsidRDefault="00DA5781" w:rsidP="00FB5700">
      <w:r w:rsidRPr="00933223">
        <w:t>A</w:t>
      </w:r>
      <w:r w:rsidR="00FB5700" w:rsidRPr="00933223">
        <w:t xml:space="preserve"> minősítő kérdéseket kiegészítv</w:t>
      </w:r>
      <w:r w:rsidRPr="00933223">
        <w:t>e</w:t>
      </w:r>
      <w:r w:rsidR="00FB5700" w:rsidRPr="00933223">
        <w:t>,</w:t>
      </w:r>
      <w:r w:rsidRPr="00933223">
        <w:t xml:space="preserve"> a határon átnyúló közlekedés fejlesztésének elősegítése érdekében</w:t>
      </w:r>
      <w:r w:rsidR="00FB5700" w:rsidRPr="00933223">
        <w:t>,</w:t>
      </w:r>
      <w:r w:rsidRPr="00933223">
        <w:t xml:space="preserve"> a kikérdezett utasok részére javaslati lehetőséget is biztosítottunk, amelyre </w:t>
      </w:r>
      <w:r w:rsidR="00FB5700" w:rsidRPr="00933223">
        <w:t xml:space="preserve">az egyes </w:t>
      </w:r>
      <w:r w:rsidRPr="00933223">
        <w:t>vonalanként a következő észrevételeket kaptuk (a javaslatok gyakoriságának a sorrendjében):</w:t>
      </w:r>
    </w:p>
    <w:p w:rsidR="00DA5781" w:rsidRPr="00933223" w:rsidRDefault="00DA5781" w:rsidP="00F91ACA">
      <w:pPr>
        <w:numPr>
          <w:ilvl w:val="1"/>
          <w:numId w:val="9"/>
        </w:numPr>
        <w:tabs>
          <w:tab w:val="left" w:pos="709"/>
        </w:tabs>
        <w:spacing w:after="0" w:line="360" w:lineRule="auto"/>
        <w:ind w:left="850" w:hanging="357"/>
        <w:rPr>
          <w:u w:val="single"/>
        </w:rPr>
      </w:pPr>
      <w:r w:rsidRPr="00933223">
        <w:rPr>
          <w:u w:val="single"/>
        </w:rPr>
        <w:t>512</w:t>
      </w:r>
    </w:p>
    <w:p w:rsidR="00DA5781" w:rsidRPr="00933223" w:rsidRDefault="00FA4589" w:rsidP="00F91ACA">
      <w:pPr>
        <w:numPr>
          <w:ilvl w:val="1"/>
          <w:numId w:val="11"/>
        </w:numPr>
        <w:tabs>
          <w:tab w:val="left" w:pos="426"/>
        </w:tabs>
        <w:spacing w:after="120"/>
      </w:pPr>
      <w:r w:rsidRPr="00933223">
        <w:t>Wi-Fi</w:t>
      </w:r>
      <w:r w:rsidR="00DA5781" w:rsidRPr="00933223">
        <w:t xml:space="preserve"> internet csatlakozás</w:t>
      </w:r>
    </w:p>
    <w:p w:rsidR="00DA5781" w:rsidRPr="00933223" w:rsidRDefault="00DA5781" w:rsidP="00F91ACA">
      <w:pPr>
        <w:numPr>
          <w:ilvl w:val="1"/>
          <w:numId w:val="11"/>
        </w:numPr>
        <w:spacing w:after="120"/>
      </w:pPr>
      <w:r w:rsidRPr="00933223">
        <w:t>kávé és étel-ital automata</w:t>
      </w:r>
    </w:p>
    <w:p w:rsidR="00DA5781" w:rsidRPr="00933223" w:rsidRDefault="00DA5781" w:rsidP="00F91ACA">
      <w:pPr>
        <w:numPr>
          <w:ilvl w:val="1"/>
          <w:numId w:val="11"/>
        </w:numPr>
        <w:spacing w:after="120"/>
      </w:pPr>
      <w:r w:rsidRPr="00933223">
        <w:t>közlekedhetne gyakrabban (este 9 óra után is) és szombaton késő este is</w:t>
      </w:r>
    </w:p>
    <w:p w:rsidR="00DA5781" w:rsidRPr="00933223" w:rsidRDefault="00DA5781" w:rsidP="00F91ACA">
      <w:pPr>
        <w:numPr>
          <w:ilvl w:val="1"/>
          <w:numId w:val="11"/>
        </w:numPr>
        <w:spacing w:after="120"/>
      </w:pPr>
      <w:r w:rsidRPr="00933223">
        <w:t>késések számának csökken</w:t>
      </w:r>
      <w:r w:rsidR="00FA4589" w:rsidRPr="00933223">
        <w:t>t</w:t>
      </w:r>
      <w:r w:rsidRPr="00933223">
        <w:t>ése</w:t>
      </w:r>
    </w:p>
    <w:p w:rsidR="00DA5781" w:rsidRPr="00933223" w:rsidRDefault="00DA5781" w:rsidP="00F91ACA">
      <w:pPr>
        <w:numPr>
          <w:ilvl w:val="1"/>
          <w:numId w:val="11"/>
        </w:numPr>
        <w:spacing w:after="120"/>
      </w:pPr>
      <w:r w:rsidRPr="00933223">
        <w:t>több szerelvény</w:t>
      </w:r>
    </w:p>
    <w:p w:rsidR="00DA5781" w:rsidRPr="00933223" w:rsidRDefault="00DA5781" w:rsidP="00F91ACA">
      <w:pPr>
        <w:numPr>
          <w:ilvl w:val="1"/>
          <w:numId w:val="11"/>
        </w:numPr>
        <w:spacing w:after="120"/>
      </w:pPr>
      <w:r w:rsidRPr="00933223">
        <w:t xml:space="preserve">illemhelyek </w:t>
      </w:r>
      <w:r w:rsidR="00FA4589" w:rsidRPr="00933223">
        <w:t>kulturáltabbá tétele</w:t>
      </w:r>
    </w:p>
    <w:p w:rsidR="00DA5781" w:rsidRPr="00933223" w:rsidRDefault="00DA5781" w:rsidP="00F91ACA">
      <w:pPr>
        <w:numPr>
          <w:ilvl w:val="1"/>
          <w:numId w:val="11"/>
        </w:numPr>
        <w:spacing w:after="120"/>
      </w:pPr>
      <w:r w:rsidRPr="00933223">
        <w:t>tömegközlekedési csatlakozás lehetőségeinek javítása</w:t>
      </w:r>
    </w:p>
    <w:p w:rsidR="00DA5781" w:rsidRPr="00933223" w:rsidRDefault="00DA5781" w:rsidP="00F91ACA">
      <w:pPr>
        <w:numPr>
          <w:ilvl w:val="1"/>
          <w:numId w:val="11"/>
        </w:numPr>
        <w:spacing w:after="120"/>
      </w:pPr>
      <w:r w:rsidRPr="00933223">
        <w:t>kényelem javítása</w:t>
      </w:r>
    </w:p>
    <w:p w:rsidR="00DA5781" w:rsidRPr="00933223" w:rsidRDefault="00DA5781" w:rsidP="00F91ACA">
      <w:pPr>
        <w:numPr>
          <w:ilvl w:val="1"/>
          <w:numId w:val="11"/>
        </w:numPr>
        <w:spacing w:after="120"/>
      </w:pPr>
      <w:r w:rsidRPr="00933223">
        <w:t>bővebb internetes felületen elérhető menetrendi tájékoztatás</w:t>
      </w:r>
    </w:p>
    <w:p w:rsidR="00DA5781" w:rsidRPr="00933223" w:rsidRDefault="00DA5781" w:rsidP="00F91ACA">
      <w:pPr>
        <w:numPr>
          <w:ilvl w:val="1"/>
          <w:numId w:val="11"/>
        </w:numPr>
        <w:spacing w:after="120"/>
      </w:pPr>
      <w:r w:rsidRPr="00933223">
        <w:t>éves bérletvásárlási lehetőség Sopronban</w:t>
      </w:r>
    </w:p>
    <w:p w:rsidR="00DA5781" w:rsidRPr="00933223" w:rsidRDefault="00DA5781" w:rsidP="00F91ACA">
      <w:pPr>
        <w:numPr>
          <w:ilvl w:val="1"/>
          <w:numId w:val="11"/>
        </w:numPr>
        <w:spacing w:after="120"/>
      </w:pPr>
      <w:r w:rsidRPr="00933223">
        <w:t>több direkt vasúti kapcsolat.</w:t>
      </w:r>
    </w:p>
    <w:p w:rsidR="00DA5781" w:rsidRPr="00933223" w:rsidRDefault="00DA5781" w:rsidP="00F91ACA">
      <w:pPr>
        <w:numPr>
          <w:ilvl w:val="1"/>
          <w:numId w:val="9"/>
        </w:numPr>
        <w:tabs>
          <w:tab w:val="left" w:pos="709"/>
        </w:tabs>
        <w:spacing w:after="120"/>
        <w:ind w:left="850" w:hanging="357"/>
        <w:rPr>
          <w:u w:val="single"/>
        </w:rPr>
      </w:pPr>
      <w:r w:rsidRPr="00933223">
        <w:rPr>
          <w:u w:val="single"/>
        </w:rPr>
        <w:lastRenderedPageBreak/>
        <w:t>524</w:t>
      </w:r>
    </w:p>
    <w:p w:rsidR="00DA5781" w:rsidRPr="00933223" w:rsidRDefault="00DA5781" w:rsidP="00F91ACA">
      <w:pPr>
        <w:numPr>
          <w:ilvl w:val="1"/>
          <w:numId w:val="11"/>
        </w:numPr>
        <w:tabs>
          <w:tab w:val="left" w:pos="426"/>
        </w:tabs>
        <w:spacing w:after="120"/>
      </w:pPr>
      <w:r w:rsidRPr="00933223">
        <w:t xml:space="preserve">több vagy </w:t>
      </w:r>
      <w:r w:rsidR="00FA4589" w:rsidRPr="00933223">
        <w:t>hosszab</w:t>
      </w:r>
      <w:r w:rsidRPr="00933223">
        <w:t>b vasúti szerelvények</w:t>
      </w:r>
    </w:p>
    <w:p w:rsidR="00DA5781" w:rsidRPr="00933223" w:rsidRDefault="00DA5781" w:rsidP="00F91ACA">
      <w:pPr>
        <w:numPr>
          <w:ilvl w:val="1"/>
          <w:numId w:val="11"/>
        </w:numPr>
        <w:tabs>
          <w:tab w:val="left" w:pos="426"/>
        </w:tabs>
        <w:spacing w:after="120"/>
      </w:pPr>
      <w:r w:rsidRPr="00933223">
        <w:t>a vonatkövetési idők csökkentése, sűrűbb menetrend</w:t>
      </w:r>
    </w:p>
    <w:p w:rsidR="00DA5781" w:rsidRPr="00933223" w:rsidRDefault="00FA4589" w:rsidP="00F91ACA">
      <w:pPr>
        <w:numPr>
          <w:ilvl w:val="1"/>
          <w:numId w:val="11"/>
        </w:numPr>
        <w:tabs>
          <w:tab w:val="left" w:pos="426"/>
        </w:tabs>
        <w:spacing w:after="120"/>
      </w:pPr>
      <w:r w:rsidRPr="00933223">
        <w:t>Wi-Fi</w:t>
      </w:r>
      <w:r w:rsidR="00DA5781" w:rsidRPr="00933223">
        <w:t xml:space="preserve"> internet csatlakozás</w:t>
      </w:r>
    </w:p>
    <w:p w:rsidR="00DA5781" w:rsidRPr="00933223" w:rsidRDefault="00DA5781" w:rsidP="00F91ACA">
      <w:pPr>
        <w:numPr>
          <w:ilvl w:val="1"/>
          <w:numId w:val="11"/>
        </w:numPr>
        <w:tabs>
          <w:tab w:val="left" w:pos="426"/>
        </w:tabs>
        <w:spacing w:after="120"/>
      </w:pPr>
      <w:r w:rsidRPr="00933223">
        <w:t>a kényelem javítása</w:t>
      </w:r>
    </w:p>
    <w:p w:rsidR="00DA5781" w:rsidRPr="00933223" w:rsidRDefault="00DA5781" w:rsidP="00F91ACA">
      <w:pPr>
        <w:numPr>
          <w:ilvl w:val="1"/>
          <w:numId w:val="11"/>
        </w:numPr>
        <w:tabs>
          <w:tab w:val="left" w:pos="426"/>
        </w:tabs>
        <w:spacing w:after="120"/>
      </w:pPr>
      <w:r w:rsidRPr="00933223">
        <w:t>a késések számának csökken</w:t>
      </w:r>
      <w:r w:rsidR="00FA4589" w:rsidRPr="00933223">
        <w:t>t</w:t>
      </w:r>
      <w:r w:rsidRPr="00933223">
        <w:t>ése</w:t>
      </w:r>
    </w:p>
    <w:p w:rsidR="00DA5781" w:rsidRPr="00933223" w:rsidRDefault="00DA5781" w:rsidP="00F91ACA">
      <w:pPr>
        <w:numPr>
          <w:ilvl w:val="1"/>
          <w:numId w:val="11"/>
        </w:numPr>
        <w:tabs>
          <w:tab w:val="left" w:pos="426"/>
        </w:tabs>
        <w:spacing w:after="120"/>
      </w:pPr>
      <w:r w:rsidRPr="00933223">
        <w:t>a tömegközlekedési csatlakozások javítása</w:t>
      </w:r>
    </w:p>
    <w:p w:rsidR="00DA5781" w:rsidRPr="00933223" w:rsidRDefault="00FB5700" w:rsidP="00F91ACA">
      <w:pPr>
        <w:numPr>
          <w:ilvl w:val="1"/>
          <w:numId w:val="11"/>
        </w:numPr>
        <w:tabs>
          <w:tab w:val="left" w:pos="426"/>
        </w:tabs>
        <w:spacing w:after="120"/>
      </w:pPr>
      <w:r w:rsidRPr="00933223">
        <w:t>a</w:t>
      </w:r>
      <w:r w:rsidR="00FA4589" w:rsidRPr="00933223">
        <w:t xml:space="preserve"> korábban</w:t>
      </w:r>
      <w:r w:rsidRPr="00933223">
        <w:t xml:space="preserve"> reggel 8:00-</w:t>
      </w:r>
      <w:r w:rsidR="00DA5781" w:rsidRPr="00933223">
        <w:t>kor Sopronból indul</w:t>
      </w:r>
      <w:r w:rsidR="00FA4589" w:rsidRPr="00933223">
        <w:t>t</w:t>
      </w:r>
      <w:r w:rsidR="00DA5781" w:rsidRPr="00933223">
        <w:t xml:space="preserve"> Regioexpress </w:t>
      </w:r>
      <w:r w:rsidRPr="00933223">
        <w:t>vonat</w:t>
      </w:r>
      <w:r w:rsidR="00DA5781" w:rsidRPr="00933223">
        <w:t xml:space="preserve"> hiánya</w:t>
      </w:r>
    </w:p>
    <w:p w:rsidR="00DA5781" w:rsidRPr="00933223" w:rsidRDefault="00DA5781" w:rsidP="00F91ACA">
      <w:pPr>
        <w:numPr>
          <w:ilvl w:val="1"/>
          <w:numId w:val="11"/>
        </w:numPr>
        <w:tabs>
          <w:tab w:val="left" w:pos="426"/>
        </w:tabs>
        <w:spacing w:after="120"/>
      </w:pPr>
      <w:r w:rsidRPr="00933223">
        <w:t>mozgássérültek közlekedésének nagyobb fokú segítése.</w:t>
      </w:r>
    </w:p>
    <w:p w:rsidR="00DA5781" w:rsidRPr="00933223" w:rsidRDefault="00DA5781" w:rsidP="00F91ACA">
      <w:pPr>
        <w:numPr>
          <w:ilvl w:val="1"/>
          <w:numId w:val="9"/>
        </w:numPr>
        <w:tabs>
          <w:tab w:val="left" w:pos="709"/>
        </w:tabs>
        <w:spacing w:after="120"/>
        <w:ind w:left="851"/>
        <w:rPr>
          <w:u w:val="single"/>
        </w:rPr>
      </w:pPr>
      <w:r w:rsidRPr="00933223">
        <w:rPr>
          <w:u w:val="single"/>
        </w:rPr>
        <w:t>530</w:t>
      </w:r>
    </w:p>
    <w:p w:rsidR="00DA5781" w:rsidRPr="00933223" w:rsidRDefault="00FA4589" w:rsidP="00F91ACA">
      <w:pPr>
        <w:numPr>
          <w:ilvl w:val="1"/>
          <w:numId w:val="11"/>
        </w:numPr>
        <w:tabs>
          <w:tab w:val="left" w:pos="426"/>
        </w:tabs>
        <w:spacing w:after="120"/>
      </w:pPr>
      <w:r w:rsidRPr="00933223">
        <w:t>Wi</w:t>
      </w:r>
      <w:r w:rsidR="00DA5781" w:rsidRPr="00933223">
        <w:t>-F</w:t>
      </w:r>
      <w:r w:rsidRPr="00933223">
        <w:t>i</w:t>
      </w:r>
      <w:r w:rsidR="00DA5781" w:rsidRPr="00933223">
        <w:t xml:space="preserve"> internet csatlakozás</w:t>
      </w:r>
    </w:p>
    <w:p w:rsidR="00DA5781" w:rsidRPr="00933223" w:rsidRDefault="00DA5781" w:rsidP="00F91ACA">
      <w:pPr>
        <w:numPr>
          <w:ilvl w:val="1"/>
          <w:numId w:val="11"/>
        </w:numPr>
        <w:tabs>
          <w:tab w:val="left" w:pos="426"/>
        </w:tabs>
        <w:spacing w:after="120"/>
      </w:pPr>
      <w:r w:rsidRPr="00933223">
        <w:t>a vonatkövetési idők csökkentése, sűrűbb menetrend</w:t>
      </w:r>
    </w:p>
    <w:p w:rsidR="00DA5781" w:rsidRPr="00933223" w:rsidRDefault="00DA5781" w:rsidP="00F91ACA">
      <w:pPr>
        <w:numPr>
          <w:ilvl w:val="1"/>
          <w:numId w:val="11"/>
        </w:numPr>
        <w:tabs>
          <w:tab w:val="left" w:pos="426"/>
        </w:tabs>
        <w:spacing w:after="120"/>
      </w:pPr>
      <w:r w:rsidRPr="00933223">
        <w:t>jegyváltási lehetőségek kibővítése (kisebb állomások, internetes jegyvásárlás)</w:t>
      </w:r>
    </w:p>
    <w:p w:rsidR="00DA5781" w:rsidRPr="00933223" w:rsidRDefault="00DA5781" w:rsidP="00F91ACA">
      <w:pPr>
        <w:numPr>
          <w:ilvl w:val="1"/>
          <w:numId w:val="11"/>
        </w:numPr>
        <w:tabs>
          <w:tab w:val="left" w:pos="426"/>
        </w:tabs>
        <w:spacing w:after="120"/>
      </w:pPr>
      <w:r w:rsidRPr="00933223">
        <w:t>a magyar vonatszerelvények minőségének fejlesztése</w:t>
      </w:r>
    </w:p>
    <w:p w:rsidR="00DA5781" w:rsidRPr="00933223" w:rsidRDefault="00DA5781" w:rsidP="00F91ACA">
      <w:pPr>
        <w:numPr>
          <w:ilvl w:val="1"/>
          <w:numId w:val="11"/>
        </w:numPr>
        <w:tabs>
          <w:tab w:val="left" w:pos="426"/>
        </w:tabs>
        <w:spacing w:after="120"/>
      </w:pPr>
      <w:r w:rsidRPr="00933223">
        <w:t>legyen több helyen és tisztább mellékhelység</w:t>
      </w:r>
    </w:p>
    <w:p w:rsidR="00DA5781" w:rsidRPr="00933223" w:rsidRDefault="00DA5781" w:rsidP="00F91ACA">
      <w:pPr>
        <w:numPr>
          <w:ilvl w:val="1"/>
          <w:numId w:val="11"/>
        </w:numPr>
        <w:tabs>
          <w:tab w:val="left" w:pos="426"/>
        </w:tabs>
        <w:spacing w:after="120"/>
      </w:pPr>
      <w:r w:rsidRPr="00933223">
        <w:t>összességében lehetne több a gyorsabb és kevesebb megállóhelyet érintő szerelvény.</w:t>
      </w:r>
    </w:p>
    <w:p w:rsidR="00DA5781" w:rsidRPr="00933223" w:rsidRDefault="00DA5781" w:rsidP="00F91ACA">
      <w:pPr>
        <w:numPr>
          <w:ilvl w:val="1"/>
          <w:numId w:val="9"/>
        </w:numPr>
        <w:tabs>
          <w:tab w:val="left" w:pos="709"/>
        </w:tabs>
        <w:spacing w:after="120"/>
        <w:ind w:left="851"/>
        <w:rPr>
          <w:u w:val="single"/>
        </w:rPr>
      </w:pPr>
      <w:r w:rsidRPr="00933223">
        <w:rPr>
          <w:u w:val="single"/>
        </w:rPr>
        <w:t>700</w:t>
      </w:r>
    </w:p>
    <w:p w:rsidR="00DA5781" w:rsidRPr="00933223" w:rsidRDefault="00DA5781" w:rsidP="00F91ACA">
      <w:pPr>
        <w:numPr>
          <w:ilvl w:val="1"/>
          <w:numId w:val="11"/>
        </w:numPr>
        <w:tabs>
          <w:tab w:val="left" w:pos="426"/>
        </w:tabs>
        <w:spacing w:after="120"/>
      </w:pPr>
      <w:r w:rsidRPr="00933223">
        <w:t xml:space="preserve">közvetlen járat közlekedjen </w:t>
      </w:r>
      <w:r w:rsidR="006075E0" w:rsidRPr="00933223">
        <w:t>Wien</w:t>
      </w:r>
      <w:r w:rsidRPr="00933223">
        <w:t>ig</w:t>
      </w:r>
    </w:p>
    <w:p w:rsidR="00DA5781" w:rsidRPr="00933223" w:rsidRDefault="00DA5781" w:rsidP="00F91ACA">
      <w:pPr>
        <w:numPr>
          <w:ilvl w:val="1"/>
          <w:numId w:val="11"/>
        </w:numPr>
        <w:tabs>
          <w:tab w:val="left" w:pos="426"/>
        </w:tabs>
        <w:spacing w:after="120"/>
      </w:pPr>
      <w:r w:rsidRPr="00933223">
        <w:t>a vonatkövetési idők csökkentése, órás ütemes menetrend</w:t>
      </w:r>
    </w:p>
    <w:p w:rsidR="00DA5781" w:rsidRPr="00933223" w:rsidRDefault="00FA4589" w:rsidP="00F91ACA">
      <w:pPr>
        <w:numPr>
          <w:ilvl w:val="1"/>
          <w:numId w:val="11"/>
        </w:numPr>
        <w:tabs>
          <w:tab w:val="left" w:pos="426"/>
        </w:tabs>
        <w:spacing w:after="120"/>
      </w:pPr>
      <w:r w:rsidRPr="00933223">
        <w:t>Wi-Fi</w:t>
      </w:r>
      <w:r w:rsidR="00DA5781" w:rsidRPr="00933223">
        <w:t xml:space="preserve"> internet csatlakozás</w:t>
      </w:r>
    </w:p>
    <w:p w:rsidR="00DA5781" w:rsidRPr="00933223" w:rsidRDefault="00DA5781" w:rsidP="00F91ACA">
      <w:pPr>
        <w:numPr>
          <w:ilvl w:val="1"/>
          <w:numId w:val="11"/>
        </w:numPr>
        <w:tabs>
          <w:tab w:val="left" w:pos="426"/>
        </w:tabs>
        <w:spacing w:after="120"/>
      </w:pPr>
      <w:r w:rsidRPr="00933223">
        <w:t>a megszüntetett 18:30-as közvetlen vonat visszaállítása</w:t>
      </w:r>
    </w:p>
    <w:p w:rsidR="00DA5781" w:rsidRPr="00933223" w:rsidRDefault="00DA5781" w:rsidP="00F91ACA">
      <w:pPr>
        <w:numPr>
          <w:ilvl w:val="1"/>
          <w:numId w:val="11"/>
        </w:numPr>
        <w:tabs>
          <w:tab w:val="left" w:pos="426"/>
        </w:tabs>
        <w:spacing w:after="120"/>
      </w:pPr>
      <w:r w:rsidRPr="00933223">
        <w:t>a dohányzásra kijelölt helyek rendezése, gyakoribb perontakarítás</w:t>
      </w:r>
      <w:r w:rsidR="00FB5700" w:rsidRPr="00933223">
        <w:t>.</w:t>
      </w:r>
    </w:p>
    <w:p w:rsidR="00DA5781" w:rsidRPr="00933223" w:rsidRDefault="00DA5781" w:rsidP="00F91ACA">
      <w:pPr>
        <w:numPr>
          <w:ilvl w:val="1"/>
          <w:numId w:val="9"/>
        </w:numPr>
        <w:tabs>
          <w:tab w:val="left" w:pos="709"/>
        </w:tabs>
        <w:spacing w:after="120"/>
        <w:ind w:left="851"/>
        <w:rPr>
          <w:u w:val="single"/>
        </w:rPr>
      </w:pPr>
      <w:r w:rsidRPr="00933223">
        <w:rPr>
          <w:u w:val="single"/>
        </w:rPr>
        <w:t>731</w:t>
      </w:r>
    </w:p>
    <w:p w:rsidR="00DA5781" w:rsidRPr="00933223" w:rsidRDefault="00DA5781" w:rsidP="00F91ACA">
      <w:pPr>
        <w:numPr>
          <w:ilvl w:val="1"/>
          <w:numId w:val="11"/>
        </w:numPr>
        <w:tabs>
          <w:tab w:val="left" w:pos="426"/>
        </w:tabs>
        <w:spacing w:after="120"/>
      </w:pPr>
      <w:r w:rsidRPr="00933223">
        <w:t>jobb menetrend</w:t>
      </w:r>
    </w:p>
    <w:p w:rsidR="00FB5700" w:rsidRPr="00933223" w:rsidRDefault="00FA4589" w:rsidP="00F91ACA">
      <w:pPr>
        <w:numPr>
          <w:ilvl w:val="1"/>
          <w:numId w:val="11"/>
        </w:numPr>
        <w:tabs>
          <w:tab w:val="left" w:pos="426"/>
        </w:tabs>
        <w:spacing w:after="0"/>
        <w:jc w:val="left"/>
      </w:pPr>
      <w:r w:rsidRPr="00933223">
        <w:t>Wi-Fi</w:t>
      </w:r>
      <w:r w:rsidR="00DA5781" w:rsidRPr="00933223">
        <w:t xml:space="preserve"> internet csatlakozás.</w:t>
      </w:r>
    </w:p>
    <w:p w:rsidR="007B30A8" w:rsidRPr="00933223" w:rsidRDefault="007B30A8" w:rsidP="00FB5700"/>
    <w:p w:rsidR="00BB382E" w:rsidRPr="00933223" w:rsidRDefault="00BB382E">
      <w:pPr>
        <w:spacing w:after="200" w:line="276" w:lineRule="auto"/>
        <w:jc w:val="left"/>
        <w:rPr>
          <w:b/>
          <w:i/>
        </w:rPr>
      </w:pPr>
      <w:bookmarkStart w:id="448" w:name="_Toc373177553"/>
      <w:r w:rsidRPr="00933223">
        <w:br w:type="page"/>
      </w:r>
    </w:p>
    <w:p w:rsidR="007B30A8" w:rsidRPr="00933223" w:rsidRDefault="007B30A8" w:rsidP="00647F53">
      <w:pPr>
        <w:pStyle w:val="Cmsor3"/>
      </w:pPr>
      <w:bookmarkStart w:id="449" w:name="_Toc418168562"/>
      <w:r w:rsidRPr="00933223">
        <w:lastRenderedPageBreak/>
        <w:t>A nyári célforgalmi felmérés adatainak elemzése</w:t>
      </w:r>
      <w:bookmarkEnd w:id="448"/>
      <w:bookmarkEnd w:id="449"/>
    </w:p>
    <w:p w:rsidR="007B30A8" w:rsidRPr="00933223" w:rsidRDefault="007B30A8" w:rsidP="007B30A8">
      <w:pPr>
        <w:rPr>
          <w:b/>
        </w:rPr>
      </w:pPr>
      <w:r w:rsidRPr="00933223">
        <w:t xml:space="preserve">A keresztmetszeti utasszámlálással egy időben lebonyolított célforgalmi felmérés mintanagysága a számlálóbiztosok szerelvényen töltött átlagos időtartamát és a csúcsidei utasforgalom nagyságát is figyelembe véve a várakozásoknak megfelelően alakult. A felmérés </w:t>
      </w:r>
      <w:proofErr w:type="gramStart"/>
      <w:r w:rsidRPr="00933223">
        <w:t>során</w:t>
      </w:r>
      <w:proofErr w:type="gramEnd"/>
      <w:r w:rsidRPr="00933223">
        <w:t xml:space="preserve"> a vonatszerelvényeken összesen </w:t>
      </w:r>
      <w:r w:rsidRPr="00933223">
        <w:rPr>
          <w:b/>
        </w:rPr>
        <w:t>1 391</w:t>
      </w:r>
      <w:r w:rsidRPr="00933223">
        <w:t xml:space="preserve"> kikérdezett utas (a pénteki napon 608 utas, vasárnap 212 utas, míg a keddi napon 571 utas) utazási szokásjellemzőiről kaphatunk információt. (</w:t>
      </w:r>
      <w:r w:rsidR="00EA29BD">
        <w:fldChar w:fldCharType="begin"/>
      </w:r>
      <w:r w:rsidR="00EA29BD">
        <w:instrText xml:space="preserve"> REF _Ref371595892 \h  \* MERGEFORMAT </w:instrText>
      </w:r>
      <w:r w:rsidR="00EA29BD">
        <w:fldChar w:fldCharType="separate"/>
      </w:r>
      <w:r w:rsidR="00853653" w:rsidRPr="00933223">
        <w:rPr>
          <w:noProof/>
          <w:lang w:eastAsia="hu-HU"/>
        </w:rPr>
        <w:t>24. táblázat</w:t>
      </w:r>
      <w:r w:rsidR="00EA29BD">
        <w:fldChar w:fldCharType="end"/>
      </w:r>
      <w:r w:rsidRPr="00933223">
        <w:t xml:space="preserve">).  </w:t>
      </w:r>
      <w:proofErr w:type="gramStart"/>
      <w:r w:rsidRPr="00933223">
        <w:t>A</w:t>
      </w:r>
      <w:proofErr w:type="gramEnd"/>
      <w:r w:rsidRPr="00933223">
        <w:t xml:space="preserve"> kikérdezett utasok közül </w:t>
      </w:r>
      <w:r w:rsidR="00455458" w:rsidRPr="00933223">
        <w:t xml:space="preserve">1308 </w:t>
      </w:r>
      <w:r w:rsidRPr="00933223">
        <w:t xml:space="preserve">utas Ausztriából Magyarországra vagy az ellentétes irányba utazott, míg </w:t>
      </w:r>
      <w:r w:rsidR="00455458" w:rsidRPr="00933223">
        <w:t xml:space="preserve">83 </w:t>
      </w:r>
      <w:r w:rsidRPr="00933223">
        <w:t>utas osztrák vagy magyar belföldi utazást bonyolított le.</w:t>
      </w:r>
    </w:p>
    <w:p w:rsidR="007B30A8" w:rsidRPr="00933223" w:rsidRDefault="00405B90" w:rsidP="00EB09EB">
      <w:pPr>
        <w:spacing w:after="0"/>
        <w:jc w:val="center"/>
        <w:rPr>
          <w:noProof/>
          <w:lang w:eastAsia="hu-HU"/>
        </w:rPr>
      </w:pPr>
      <w:r w:rsidRPr="00933223">
        <w:rPr>
          <w:noProof/>
          <w:lang w:eastAsia="hu-HU"/>
        </w:rPr>
        <w:drawing>
          <wp:inline distT="0" distB="0" distL="0" distR="0" wp14:anchorId="33347560" wp14:editId="7E87A5F5">
            <wp:extent cx="5759450" cy="878382"/>
            <wp:effectExtent l="0" t="0" r="0" b="0"/>
            <wp:docPr id="56" name="Kép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9450" cy="878382"/>
                    </a:xfrm>
                    <a:prstGeom prst="rect">
                      <a:avLst/>
                    </a:prstGeom>
                    <a:noFill/>
                    <a:ln>
                      <a:noFill/>
                    </a:ln>
                  </pic:spPr>
                </pic:pic>
              </a:graphicData>
            </a:graphic>
          </wp:inline>
        </w:drawing>
      </w:r>
    </w:p>
    <w:bookmarkStart w:id="450" w:name="_Ref371595892"/>
    <w:p w:rsidR="007B30A8" w:rsidRPr="00933223" w:rsidRDefault="00C15DD3" w:rsidP="007B30A8">
      <w:pPr>
        <w:pStyle w:val="Kpalrs"/>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451" w:name="_Toc418168502"/>
      <w:r>
        <w:rPr>
          <w:noProof/>
          <w:sz w:val="24"/>
          <w:lang w:eastAsia="hu-HU"/>
        </w:rPr>
        <w:t>24</w:t>
      </w:r>
      <w:r>
        <w:rPr>
          <w:noProof/>
          <w:sz w:val="24"/>
          <w:lang w:eastAsia="hu-HU"/>
        </w:rPr>
        <w:fldChar w:fldCharType="end"/>
      </w:r>
      <w:r w:rsidR="007B30A8" w:rsidRPr="00933223">
        <w:rPr>
          <w:noProof/>
          <w:sz w:val="24"/>
          <w:lang w:eastAsia="hu-HU"/>
        </w:rPr>
        <w:t>. táblázat</w:t>
      </w:r>
      <w:bookmarkEnd w:id="450"/>
      <w:r w:rsidR="007B30A8" w:rsidRPr="00933223">
        <w:rPr>
          <w:noProof/>
          <w:sz w:val="24"/>
          <w:lang w:eastAsia="hu-HU"/>
        </w:rPr>
        <w:t xml:space="preserve"> </w:t>
      </w:r>
      <w:r w:rsidR="007B30A8" w:rsidRPr="00933223">
        <w:rPr>
          <w:noProof/>
          <w:sz w:val="24"/>
          <w:lang w:eastAsia="hu-HU"/>
        </w:rPr>
        <w:br/>
        <w:t xml:space="preserve">A </w:t>
      </w:r>
      <w:r w:rsidR="006B266F" w:rsidRPr="00933223">
        <w:rPr>
          <w:noProof/>
          <w:sz w:val="24"/>
          <w:lang w:eastAsia="hu-HU"/>
        </w:rPr>
        <w:t xml:space="preserve">nyári </w:t>
      </w:r>
      <w:r w:rsidR="007B30A8" w:rsidRPr="00933223">
        <w:rPr>
          <w:noProof/>
          <w:sz w:val="24"/>
          <w:lang w:eastAsia="hu-HU"/>
        </w:rPr>
        <w:t>célforgalmi kikérdezés során megkérdezett utasok száma és aránya vasútvonalakra és mérési napokra vonatkozóan</w:t>
      </w:r>
      <w:bookmarkEnd w:id="451"/>
    </w:p>
    <w:p w:rsidR="007B30A8" w:rsidRPr="00933223" w:rsidRDefault="007B30A8" w:rsidP="007B30A8">
      <w:r w:rsidRPr="00933223">
        <w:t xml:space="preserve">A vonatszerelvényeken kikérdezett határon átutazó </w:t>
      </w:r>
      <w:r w:rsidRPr="00933223">
        <w:rPr>
          <w:b/>
        </w:rPr>
        <w:t>1311</w:t>
      </w:r>
      <w:r w:rsidRPr="00933223">
        <w:t xml:space="preserve"> utas (a pénteki napon 571 utas, vasárnap 194 utas, míg a keddi napon 546 utas) válaszai összevonva képezték a célforgalmi adatbázist. Ez a kikérdezettségi arány a keresztmetszeti adatokból számolva összességében közel </w:t>
      </w:r>
      <w:r w:rsidR="00405B90" w:rsidRPr="00933223">
        <w:t xml:space="preserve">23 </w:t>
      </w:r>
      <w:r w:rsidRPr="00933223">
        <w:t>%-os mintát ad (</w:t>
      </w:r>
      <w:r w:rsidR="00EA29BD">
        <w:fldChar w:fldCharType="begin"/>
      </w:r>
      <w:r w:rsidR="00EA29BD">
        <w:instrText xml:space="preserve"> REF _Ref371596368 \h  \* MERGEFORMAT </w:instrText>
      </w:r>
      <w:r w:rsidR="00EA29BD">
        <w:fldChar w:fldCharType="separate"/>
      </w:r>
      <w:r w:rsidR="00853653" w:rsidRPr="00933223">
        <w:rPr>
          <w:noProof/>
          <w:lang w:eastAsia="hu-HU"/>
        </w:rPr>
        <w:t>25. táblázat</w:t>
      </w:r>
      <w:r w:rsidR="00EA29BD">
        <w:fldChar w:fldCharType="end"/>
      </w:r>
      <w:r w:rsidRPr="00933223">
        <w:t>).</w:t>
      </w:r>
      <w:r w:rsidR="00216EC0" w:rsidRPr="00933223">
        <w:t xml:space="preserve"> </w:t>
      </w:r>
      <w:proofErr w:type="gramStart"/>
      <w:r w:rsidR="00216EC0" w:rsidRPr="00933223">
        <w:t>A</w:t>
      </w:r>
      <w:proofErr w:type="gramEnd"/>
      <w:r w:rsidR="00216EC0" w:rsidRPr="00933223">
        <w:t xml:space="preserve"> kikérdezett utasok közül 1016</w:t>
      </w:r>
      <w:r w:rsidR="006B266F" w:rsidRPr="00933223">
        <w:t xml:space="preserve"> magyar, 278</w:t>
      </w:r>
      <w:r w:rsidRPr="00933223">
        <w:t xml:space="preserve"> osztrák lakóh</w:t>
      </w:r>
      <w:r w:rsidR="006B266F" w:rsidRPr="00933223">
        <w:t>ellyel rendelkezik (a maradék 17</w:t>
      </w:r>
      <w:r w:rsidRPr="00933223">
        <w:t xml:space="preserve"> nem válaszolt vagy egy harmadik ország lakosa).  </w:t>
      </w:r>
    </w:p>
    <w:p w:rsidR="007B30A8" w:rsidRPr="00933223" w:rsidRDefault="00405B90" w:rsidP="00EB09EB">
      <w:pPr>
        <w:spacing w:after="0"/>
        <w:jc w:val="center"/>
        <w:rPr>
          <w:noProof/>
          <w:lang w:eastAsia="hu-HU"/>
        </w:rPr>
      </w:pPr>
      <w:r w:rsidRPr="00933223">
        <w:rPr>
          <w:noProof/>
          <w:lang w:eastAsia="hu-HU"/>
        </w:rPr>
        <w:drawing>
          <wp:inline distT="0" distB="0" distL="0" distR="0" wp14:anchorId="76667248" wp14:editId="533B25AC">
            <wp:extent cx="5759450" cy="878382"/>
            <wp:effectExtent l="0" t="0" r="0" b="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59450" cy="878382"/>
                    </a:xfrm>
                    <a:prstGeom prst="rect">
                      <a:avLst/>
                    </a:prstGeom>
                    <a:noFill/>
                    <a:ln>
                      <a:noFill/>
                    </a:ln>
                  </pic:spPr>
                </pic:pic>
              </a:graphicData>
            </a:graphic>
          </wp:inline>
        </w:drawing>
      </w:r>
    </w:p>
    <w:bookmarkStart w:id="452" w:name="_Ref371596368"/>
    <w:p w:rsidR="007B30A8" w:rsidRPr="00933223" w:rsidRDefault="00C15DD3" w:rsidP="007B30A8">
      <w:pPr>
        <w:pStyle w:val="Kpalrs"/>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453" w:name="_Toc418168503"/>
      <w:r>
        <w:rPr>
          <w:noProof/>
          <w:sz w:val="24"/>
          <w:lang w:eastAsia="hu-HU"/>
        </w:rPr>
        <w:t>25</w:t>
      </w:r>
      <w:r>
        <w:rPr>
          <w:noProof/>
          <w:sz w:val="24"/>
          <w:lang w:eastAsia="hu-HU"/>
        </w:rPr>
        <w:fldChar w:fldCharType="end"/>
      </w:r>
      <w:r w:rsidR="007B30A8" w:rsidRPr="00933223">
        <w:rPr>
          <w:noProof/>
          <w:sz w:val="24"/>
          <w:lang w:eastAsia="hu-HU"/>
        </w:rPr>
        <w:t>. táblázat</w:t>
      </w:r>
      <w:bookmarkEnd w:id="452"/>
      <w:r w:rsidR="007B30A8" w:rsidRPr="00933223">
        <w:rPr>
          <w:noProof/>
          <w:sz w:val="24"/>
          <w:lang w:eastAsia="hu-HU"/>
        </w:rPr>
        <w:t xml:space="preserve"> </w:t>
      </w:r>
      <w:r w:rsidR="007B30A8" w:rsidRPr="00933223">
        <w:rPr>
          <w:noProof/>
          <w:sz w:val="24"/>
          <w:lang w:eastAsia="hu-HU"/>
        </w:rPr>
        <w:br/>
        <w:t xml:space="preserve">A </w:t>
      </w:r>
      <w:r w:rsidR="006B266F" w:rsidRPr="00933223">
        <w:rPr>
          <w:noProof/>
          <w:sz w:val="24"/>
          <w:lang w:eastAsia="hu-HU"/>
        </w:rPr>
        <w:t xml:space="preserve">nyári </w:t>
      </w:r>
      <w:r w:rsidR="007B30A8" w:rsidRPr="00933223">
        <w:rPr>
          <w:noProof/>
          <w:sz w:val="24"/>
          <w:lang w:eastAsia="hu-HU"/>
        </w:rPr>
        <w:t>célforgalmi kikérdezés során megkérdezett határon átutazó utasok száma és aránya vasútvonalakra és mérési napokra vonatkozóan</w:t>
      </w:r>
      <w:bookmarkEnd w:id="453"/>
    </w:p>
    <w:p w:rsidR="007B30A8" w:rsidRPr="00933223" w:rsidRDefault="007B30A8" w:rsidP="007B30A8">
      <w:r w:rsidRPr="00933223">
        <w:t xml:space="preserve">A célforgalmi felmérés </w:t>
      </w:r>
      <w:proofErr w:type="gramStart"/>
      <w:r w:rsidRPr="00933223">
        <w:t>alapján</w:t>
      </w:r>
      <w:proofErr w:type="gramEnd"/>
      <w:r w:rsidRPr="00933223">
        <w:t xml:space="preserve"> az összes határon átlépő utazásra vonatkoztatva a következő adatok állnak rendelkezésre:</w:t>
      </w:r>
    </w:p>
    <w:p w:rsidR="007B30A8" w:rsidRPr="00933223" w:rsidRDefault="007B30A8" w:rsidP="00F91ACA">
      <w:pPr>
        <w:pStyle w:val="Listaszerbekezds"/>
        <w:numPr>
          <w:ilvl w:val="0"/>
          <w:numId w:val="10"/>
        </w:numPr>
      </w:pPr>
      <w:r w:rsidRPr="00933223">
        <w:t>az utazási indok, valamint a gyakoriság szerinti megoszlás,</w:t>
      </w:r>
    </w:p>
    <w:p w:rsidR="007B30A8" w:rsidRPr="00933223" w:rsidRDefault="007B30A8" w:rsidP="00F91ACA">
      <w:pPr>
        <w:pStyle w:val="Listaszerbekezds"/>
        <w:numPr>
          <w:ilvl w:val="0"/>
          <w:numId w:val="10"/>
        </w:numPr>
      </w:pPr>
      <w:r w:rsidRPr="00933223">
        <w:t>a megkérdezett utasok státusz szerinti megoszlása,</w:t>
      </w:r>
    </w:p>
    <w:p w:rsidR="007B30A8" w:rsidRPr="00933223" w:rsidRDefault="007B30A8" w:rsidP="00F91ACA">
      <w:pPr>
        <w:pStyle w:val="Listaszerbekezds"/>
        <w:numPr>
          <w:ilvl w:val="0"/>
          <w:numId w:val="10"/>
        </w:numPr>
      </w:pPr>
      <w:r w:rsidRPr="00933223">
        <w:t xml:space="preserve">a munkahely vagy oktatási intézmény jellege szerinti megoszlás, </w:t>
      </w:r>
    </w:p>
    <w:p w:rsidR="007B30A8" w:rsidRPr="00933223" w:rsidRDefault="007B30A8" w:rsidP="00F91ACA">
      <w:pPr>
        <w:pStyle w:val="Listaszerbekezds"/>
        <w:numPr>
          <w:ilvl w:val="0"/>
          <w:numId w:val="10"/>
        </w:numPr>
      </w:pPr>
      <w:r w:rsidRPr="00933223">
        <w:t>az utazási módválasztás indoka szerinti megoszlás,</w:t>
      </w:r>
    </w:p>
    <w:p w:rsidR="007B30A8" w:rsidRPr="00933223" w:rsidRDefault="007B30A8" w:rsidP="00F91ACA">
      <w:pPr>
        <w:pStyle w:val="Listaszerbekezds"/>
        <w:numPr>
          <w:ilvl w:val="0"/>
          <w:numId w:val="10"/>
        </w:numPr>
      </w:pPr>
      <w:r w:rsidRPr="00933223">
        <w:t>a jelenlegi menetrenddel kapcsolatos elégedettség,</w:t>
      </w:r>
    </w:p>
    <w:p w:rsidR="007B30A8" w:rsidRPr="00933223" w:rsidRDefault="007B30A8" w:rsidP="00F91ACA">
      <w:pPr>
        <w:pStyle w:val="Listaszerbekezds"/>
        <w:numPr>
          <w:ilvl w:val="0"/>
          <w:numId w:val="10"/>
        </w:numPr>
      </w:pPr>
      <w:r w:rsidRPr="00933223">
        <w:t>a teljes utazási lánc jellemzői (kiinduló- és végpontok, átszállások, utazási módok).</w:t>
      </w:r>
    </w:p>
    <w:p w:rsidR="007B30A8" w:rsidRPr="00933223" w:rsidRDefault="007B30A8" w:rsidP="007B30A8">
      <w:r w:rsidRPr="00933223">
        <w:t xml:space="preserve">Az utazás indokára, a kikérdezettek státuszára, valamint az egynapos utazásra vonatkozó kérdések arányait, a mindhárom mérési nap eredményeit tartalmazó mintaadatbázis alapján </w:t>
      </w:r>
      <w:r w:rsidRPr="00933223">
        <w:lastRenderedPageBreak/>
        <w:t>elemezzük. A további kérdések vizsgálatát a projekt céljának megfelelően, azon munkába vagy oktatási intézménybe járó kikérdezettek körére szűkítjük le, akik egynapos (oda-vissza) utazásuk során igénybe veszik a határon átnyúló közlekedést lebonyolító vasútvonalakat.</w:t>
      </w:r>
    </w:p>
    <w:p w:rsidR="007B30A8" w:rsidRPr="00933223" w:rsidRDefault="007B30A8" w:rsidP="007B30A8">
      <w:r w:rsidRPr="00933223">
        <w:t xml:space="preserve">Az utazás indokára vonatkozó kérdésben a válaszadók </w:t>
      </w:r>
      <w:r w:rsidR="002A70A6" w:rsidRPr="00933223">
        <w:t>58%-a</w:t>
      </w:r>
      <w:r w:rsidRPr="00933223">
        <w:t xml:space="preserve"> munkába, illetve iskolába vagy onnan hazautazás céljáb</w:t>
      </w:r>
      <w:r w:rsidR="0085079F" w:rsidRPr="00933223">
        <w:t>ól lépi át a határt. Minden negyedik megkérdezett határon átutazó látogatás vagy</w:t>
      </w:r>
      <w:r w:rsidRPr="00933223">
        <w:t xml:space="preserve"> tur</w:t>
      </w:r>
      <w:r w:rsidR="0085079F" w:rsidRPr="00933223">
        <w:t>izmus, illetve szabadidős céllal veszi</w:t>
      </w:r>
      <w:r w:rsidRPr="00933223">
        <w:t xml:space="preserve"> </w:t>
      </w:r>
      <w:r w:rsidR="0085079F" w:rsidRPr="00933223">
        <w:t>igénybe a vasutat</w:t>
      </w:r>
      <w:r w:rsidRPr="00933223">
        <w:t>. Az ügyintézéssel, bevásárlással, egészségügyi ellátással, munkavégzéssel és egyéb ügyekkel kapcsolatos</w:t>
      </w:r>
      <w:r w:rsidR="0085079F" w:rsidRPr="00933223">
        <w:t xml:space="preserve"> utazások aránya összességben 13</w:t>
      </w:r>
      <w:r w:rsidRPr="00933223">
        <w:t>%-ot tesz ki (</w:t>
      </w:r>
      <w:r w:rsidR="00EA29BD">
        <w:fldChar w:fldCharType="begin"/>
      </w:r>
      <w:r w:rsidR="00EA29BD">
        <w:instrText xml:space="preserve"> REF _Ref371599977 \h  \* MERGEFORMAT </w:instrText>
      </w:r>
      <w:r w:rsidR="00EA29BD">
        <w:fldChar w:fldCharType="separate"/>
      </w:r>
      <w:r w:rsidR="00853653" w:rsidRPr="00933223">
        <w:rPr>
          <w:noProof/>
        </w:rPr>
        <w:t>78. ábra</w:t>
      </w:r>
      <w:r w:rsidR="00EA29BD">
        <w:fldChar w:fldCharType="end"/>
      </w:r>
      <w:r w:rsidRPr="00933223">
        <w:t>).</w:t>
      </w:r>
    </w:p>
    <w:p w:rsidR="007B30A8" w:rsidRPr="00933223" w:rsidRDefault="002A70A6" w:rsidP="00EB09EB">
      <w:pPr>
        <w:keepNext/>
        <w:spacing w:after="0"/>
        <w:jc w:val="center"/>
      </w:pPr>
      <w:r w:rsidRPr="00933223">
        <w:rPr>
          <w:noProof/>
          <w:lang w:eastAsia="hu-HU"/>
        </w:rPr>
        <w:drawing>
          <wp:inline distT="0" distB="0" distL="0" distR="0" wp14:anchorId="51AFEEFC" wp14:editId="65701D93">
            <wp:extent cx="4331555" cy="2562225"/>
            <wp:effectExtent l="0" t="0" r="0" b="0"/>
            <wp:docPr id="493" name="Kép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36073" cy="2564897"/>
                    </a:xfrm>
                    <a:prstGeom prst="rect">
                      <a:avLst/>
                    </a:prstGeom>
                    <a:noFill/>
                    <a:ln>
                      <a:noFill/>
                    </a:ln>
                  </pic:spPr>
                </pic:pic>
              </a:graphicData>
            </a:graphic>
          </wp:inline>
        </w:drawing>
      </w:r>
    </w:p>
    <w:bookmarkStart w:id="454" w:name="_Ref371599977"/>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r w:rsidR="00C15DD3">
        <w:rPr>
          <w:noProof/>
        </w:rPr>
        <w:t>78</w:t>
      </w:r>
      <w:r w:rsidRPr="00933223">
        <w:rPr>
          <w:noProof/>
        </w:rPr>
        <w:fldChar w:fldCharType="end"/>
      </w:r>
      <w:r w:rsidR="007B30A8" w:rsidRPr="00933223">
        <w:rPr>
          <w:noProof/>
        </w:rPr>
        <w:t>. ábra</w:t>
      </w:r>
      <w:bookmarkEnd w:id="454"/>
      <w:r w:rsidR="007B30A8" w:rsidRPr="00933223">
        <w:rPr>
          <w:noProof/>
        </w:rPr>
        <w:br/>
        <w:t xml:space="preserve">Az utazás indoka szerinti százalékos megoszlás a </w:t>
      </w:r>
      <w:r w:rsidR="000364FF" w:rsidRPr="00933223">
        <w:rPr>
          <w:noProof/>
        </w:rPr>
        <w:t xml:space="preserve">nyári </w:t>
      </w:r>
      <w:r w:rsidR="007B30A8" w:rsidRPr="00933223">
        <w:rPr>
          <w:noProof/>
        </w:rPr>
        <w:t>felmérésen kikérdezett utasok körében</w:t>
      </w:r>
    </w:p>
    <w:p w:rsidR="007B30A8" w:rsidRPr="00933223" w:rsidRDefault="007B30A8" w:rsidP="007B30A8">
      <w:r w:rsidRPr="00933223">
        <w:rPr>
          <w:u w:val="single"/>
        </w:rPr>
        <w:t>Az utazó státusza szerinti megoszlás</w:t>
      </w:r>
      <w:r w:rsidRPr="00933223">
        <w:t xml:space="preserve"> szerint (</w:t>
      </w:r>
      <w:r w:rsidR="00EA29BD">
        <w:fldChar w:fldCharType="begin"/>
      </w:r>
      <w:r w:rsidR="00EA29BD">
        <w:instrText xml:space="preserve"> REF _Ref371600565 \h  \* MERGEFORMAT </w:instrText>
      </w:r>
      <w:r w:rsidR="00EA29BD">
        <w:fldChar w:fldCharType="separate"/>
      </w:r>
      <w:r w:rsidR="00853653" w:rsidRPr="00933223">
        <w:rPr>
          <w:noProof/>
        </w:rPr>
        <w:t>79. ábra</w:t>
      </w:r>
      <w:r w:rsidR="00EA29BD">
        <w:fldChar w:fldCharType="end"/>
      </w:r>
      <w:r w:rsidRPr="00933223">
        <w:t xml:space="preserve">) a határon átnyúló vasútvonalakon utazók közel </w:t>
      </w:r>
      <w:r w:rsidR="00877071" w:rsidRPr="00933223">
        <w:t>háromnegyedé</w:t>
      </w:r>
      <w:r w:rsidRPr="00933223">
        <w:t xml:space="preserve">t a fizikai </w:t>
      </w:r>
      <w:r w:rsidR="002F7C18" w:rsidRPr="00933223">
        <w:t xml:space="preserve">és szellemi </w:t>
      </w:r>
      <w:r w:rsidRPr="00933223">
        <w:t xml:space="preserve">dolgozók teszik ki. A </w:t>
      </w:r>
      <w:r w:rsidR="002F7C18" w:rsidRPr="00933223">
        <w:t xml:space="preserve">tanulók </w:t>
      </w:r>
      <w:r w:rsidRPr="00933223">
        <w:t xml:space="preserve">aránya </w:t>
      </w:r>
      <w:r w:rsidR="002F7C18" w:rsidRPr="00933223">
        <w:t>8</w:t>
      </w:r>
      <w:r w:rsidRPr="00933223">
        <w:t>%, míg a vállalkozók és az egyéb státuszú s</w:t>
      </w:r>
      <w:r w:rsidR="002F7C18" w:rsidRPr="00933223">
        <w:t>zemélyek aránya meghaladja a 15</w:t>
      </w:r>
      <w:r w:rsidRPr="00933223">
        <w:t xml:space="preserve">%-ot. </w:t>
      </w:r>
    </w:p>
    <w:p w:rsidR="007B30A8" w:rsidRPr="00933223" w:rsidRDefault="00877071" w:rsidP="00EB09EB">
      <w:pPr>
        <w:keepNext/>
        <w:spacing w:after="0"/>
        <w:jc w:val="center"/>
      </w:pPr>
      <w:r w:rsidRPr="00933223">
        <w:rPr>
          <w:noProof/>
          <w:lang w:eastAsia="hu-HU"/>
        </w:rPr>
        <w:lastRenderedPageBreak/>
        <w:drawing>
          <wp:inline distT="0" distB="0" distL="0" distR="0" wp14:anchorId="192B7D0D" wp14:editId="34691DBC">
            <wp:extent cx="3632873" cy="2486025"/>
            <wp:effectExtent l="0" t="0" r="5715" b="0"/>
            <wp:docPr id="494" name="Kép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38965" cy="2490194"/>
                    </a:xfrm>
                    <a:prstGeom prst="rect">
                      <a:avLst/>
                    </a:prstGeom>
                    <a:noFill/>
                    <a:ln>
                      <a:noFill/>
                    </a:ln>
                  </pic:spPr>
                </pic:pic>
              </a:graphicData>
            </a:graphic>
          </wp:inline>
        </w:drawing>
      </w:r>
    </w:p>
    <w:bookmarkStart w:id="455" w:name="_Ref371600565"/>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bookmarkStart w:id="456" w:name="_Toc418168063"/>
      <w:r w:rsidR="00C15DD3">
        <w:rPr>
          <w:noProof/>
        </w:rPr>
        <w:t>79</w:t>
      </w:r>
      <w:r w:rsidRPr="00933223">
        <w:rPr>
          <w:noProof/>
        </w:rPr>
        <w:fldChar w:fldCharType="end"/>
      </w:r>
      <w:r w:rsidR="007B30A8" w:rsidRPr="00933223">
        <w:rPr>
          <w:noProof/>
        </w:rPr>
        <w:t>. ábra</w:t>
      </w:r>
      <w:bookmarkEnd w:id="455"/>
      <w:r w:rsidR="007B30A8" w:rsidRPr="00933223">
        <w:rPr>
          <w:noProof/>
        </w:rPr>
        <w:br/>
        <w:t xml:space="preserve">Az utazó státusza szerinti százalékos megoszlás a </w:t>
      </w:r>
      <w:r w:rsidR="00FB049F" w:rsidRPr="00933223">
        <w:rPr>
          <w:noProof/>
        </w:rPr>
        <w:t>nyári</w:t>
      </w:r>
      <w:r w:rsidR="000364FF" w:rsidRPr="00933223">
        <w:rPr>
          <w:noProof/>
        </w:rPr>
        <w:t xml:space="preserve"> </w:t>
      </w:r>
      <w:r w:rsidR="007B30A8" w:rsidRPr="00933223">
        <w:rPr>
          <w:noProof/>
        </w:rPr>
        <w:t>felmérésen kikérdezett utasok körében</w:t>
      </w:r>
      <w:bookmarkEnd w:id="456"/>
    </w:p>
    <w:p w:rsidR="007B30A8" w:rsidRPr="00933223" w:rsidRDefault="007B30A8" w:rsidP="007B30A8">
      <w:r w:rsidRPr="00933223">
        <w:t xml:space="preserve">A jelenlegi </w:t>
      </w:r>
      <w:r w:rsidRPr="00933223">
        <w:rPr>
          <w:u w:val="single"/>
        </w:rPr>
        <w:t>utazás jellegére</w:t>
      </w:r>
      <w:r w:rsidRPr="00933223">
        <w:t xml:space="preserve"> vonatkozó kérdésből (</w:t>
      </w:r>
      <w:r w:rsidR="00EA29BD">
        <w:fldChar w:fldCharType="begin"/>
      </w:r>
      <w:r w:rsidR="00EA29BD">
        <w:instrText xml:space="preserve"> REF _Ref371601841 \h  \* MERGEFORMAT </w:instrText>
      </w:r>
      <w:r w:rsidR="00EA29BD">
        <w:fldChar w:fldCharType="separate"/>
      </w:r>
      <w:r w:rsidR="00853653" w:rsidRPr="00933223">
        <w:rPr>
          <w:bCs/>
          <w:noProof/>
        </w:rPr>
        <w:t>26</w:t>
      </w:r>
      <w:r w:rsidR="00853653" w:rsidRPr="00933223">
        <w:t>. táblázat</w:t>
      </w:r>
      <w:r w:rsidR="00EA29BD">
        <w:fldChar w:fldCharType="end"/>
      </w:r>
      <w:r w:rsidRPr="00933223">
        <w:t>) megállapítható, hogy a felmérések idején az egynapos utazás részaránya megközelíti a 80%-ot, tehát öt kikérdezett utas közül négy egynapos oda-vissza utazást bonyolít le.</w:t>
      </w:r>
    </w:p>
    <w:p w:rsidR="00752E24" w:rsidRPr="00933223" w:rsidRDefault="00752E24" w:rsidP="007B30A8"/>
    <w:p w:rsidR="00752E24" w:rsidRPr="00933223" w:rsidRDefault="00752E24" w:rsidP="007B30A8"/>
    <w:p w:rsidR="007B30A8" w:rsidRPr="00933223" w:rsidRDefault="002F7C18" w:rsidP="00EB09EB">
      <w:pPr>
        <w:spacing w:after="0"/>
        <w:jc w:val="center"/>
      </w:pPr>
      <w:r w:rsidRPr="00933223">
        <w:rPr>
          <w:noProof/>
          <w:lang w:eastAsia="hu-HU"/>
        </w:rPr>
        <w:drawing>
          <wp:inline distT="0" distB="0" distL="0" distR="0" wp14:anchorId="3FA6901C" wp14:editId="73F361B4">
            <wp:extent cx="3028950" cy="847725"/>
            <wp:effectExtent l="0" t="0" r="0" b="9525"/>
            <wp:docPr id="495" name="Kép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28950" cy="847725"/>
                    </a:xfrm>
                    <a:prstGeom prst="rect">
                      <a:avLst/>
                    </a:prstGeom>
                    <a:noFill/>
                    <a:ln>
                      <a:noFill/>
                    </a:ln>
                  </pic:spPr>
                </pic:pic>
              </a:graphicData>
            </a:graphic>
          </wp:inline>
        </w:drawing>
      </w:r>
    </w:p>
    <w:bookmarkStart w:id="457" w:name="_Ref371601841"/>
    <w:p w:rsidR="007B30A8" w:rsidRPr="00933223" w:rsidRDefault="00C15DD3" w:rsidP="007B30A8">
      <w:pPr>
        <w:pStyle w:val="Kpalrs"/>
        <w:rPr>
          <w:sz w:val="24"/>
        </w:rPr>
      </w:pPr>
      <w:r>
        <w:rPr>
          <w:bCs w:val="0"/>
          <w:sz w:val="24"/>
        </w:rPr>
        <w:fldChar w:fldCharType="begin"/>
      </w:r>
      <w:r>
        <w:rPr>
          <w:bCs w:val="0"/>
          <w:sz w:val="24"/>
        </w:rPr>
        <w:instrText xml:space="preserve"> SEQ táblázat \* ARABIC </w:instrText>
      </w:r>
      <w:r>
        <w:rPr>
          <w:bCs w:val="0"/>
          <w:sz w:val="24"/>
        </w:rPr>
        <w:fldChar w:fldCharType="separate"/>
      </w:r>
      <w:bookmarkStart w:id="458" w:name="_Toc418168504"/>
      <w:r>
        <w:rPr>
          <w:bCs w:val="0"/>
          <w:noProof/>
          <w:sz w:val="24"/>
        </w:rPr>
        <w:t>26</w:t>
      </w:r>
      <w:r>
        <w:rPr>
          <w:bCs w:val="0"/>
          <w:sz w:val="24"/>
        </w:rPr>
        <w:fldChar w:fldCharType="end"/>
      </w:r>
      <w:r w:rsidR="007B30A8" w:rsidRPr="00933223">
        <w:rPr>
          <w:sz w:val="24"/>
        </w:rPr>
        <w:t>. táblázat</w:t>
      </w:r>
      <w:bookmarkEnd w:id="457"/>
      <w:r w:rsidR="007B30A8" w:rsidRPr="00933223">
        <w:rPr>
          <w:sz w:val="24"/>
        </w:rPr>
        <w:br/>
        <w:t>Az utazás része egy egynapos oda/vissza útnak?</w:t>
      </w:r>
      <w:r w:rsidR="00D17368" w:rsidRPr="00933223">
        <w:rPr>
          <w:noProof/>
          <w:sz w:val="24"/>
        </w:rPr>
        <w:t xml:space="preserve"> - a nyári felmérés alapján</w:t>
      </w:r>
      <w:bookmarkEnd w:id="458"/>
    </w:p>
    <w:p w:rsidR="007B30A8" w:rsidRPr="00933223" w:rsidRDefault="007B30A8" w:rsidP="007B30A8">
      <w:r w:rsidRPr="00933223">
        <w:t xml:space="preserve">A „Ha dolgozik, milyen szektorban?” </w:t>
      </w:r>
      <w:proofErr w:type="gramStart"/>
      <w:r w:rsidRPr="00933223">
        <w:t>kérdésre</w:t>
      </w:r>
      <w:proofErr w:type="gramEnd"/>
      <w:r w:rsidRPr="00933223">
        <w:t xml:space="preserve"> adott válaszok alapján képet kaphatunk az aktív dolgozók munkáltatójának gazdasági ágazat szerinti eloszlásáról (</w:t>
      </w:r>
      <w:r w:rsidR="00EA29BD">
        <w:fldChar w:fldCharType="begin"/>
      </w:r>
      <w:r w:rsidR="00EA29BD">
        <w:instrText xml:space="preserve"> REF _Ref371603743 \h  \* MERGEFORMAT </w:instrText>
      </w:r>
      <w:r w:rsidR="00EA29BD">
        <w:fldChar w:fldCharType="separate"/>
      </w:r>
      <w:r w:rsidR="00853653" w:rsidRPr="00933223">
        <w:rPr>
          <w:noProof/>
        </w:rPr>
        <w:t>80. ábra</w:t>
      </w:r>
      <w:r w:rsidR="00EA29BD">
        <w:fldChar w:fldCharType="end"/>
      </w:r>
      <w:r w:rsidRPr="00933223">
        <w:t>). A vizsgált alanyok körét a leszűkített adatállomány rendszeresen munká</w:t>
      </w:r>
      <w:r w:rsidR="00543E1F" w:rsidRPr="00933223">
        <w:t>ba járó része adta. Az utasok 48</w:t>
      </w:r>
      <w:r w:rsidRPr="00933223">
        <w:t>%-</w:t>
      </w:r>
      <w:proofErr w:type="gramStart"/>
      <w:r w:rsidRPr="00933223">
        <w:t>a</w:t>
      </w:r>
      <w:proofErr w:type="gramEnd"/>
      <w:r w:rsidRPr="00933223">
        <w:t xml:space="preserve"> a szolgáltatásban, míg </w:t>
      </w:r>
      <w:r w:rsidR="0055394D" w:rsidRPr="00933223">
        <w:t xml:space="preserve">majdnem </w:t>
      </w:r>
      <w:r w:rsidRPr="00933223">
        <w:t xml:space="preserve">minden negyedik az iparban dolgozik. </w:t>
      </w:r>
      <w:r w:rsidR="0055394D" w:rsidRPr="00933223">
        <w:t xml:space="preserve">Az egészségügyben </w:t>
      </w:r>
      <w:r w:rsidR="00543E1F" w:rsidRPr="00933223">
        <w:t xml:space="preserve">és a mezőgazdaságban </w:t>
      </w:r>
      <w:r w:rsidR="0055394D" w:rsidRPr="00933223">
        <w:t xml:space="preserve">dolgozók aránya </w:t>
      </w:r>
      <w:r w:rsidR="00543E1F" w:rsidRPr="00933223">
        <w:t>9-</w:t>
      </w:r>
      <w:r w:rsidR="0055394D" w:rsidRPr="00933223">
        <w:t>9%, a közlekedés-távközlés-infor</w:t>
      </w:r>
      <w:r w:rsidR="00543E1F" w:rsidRPr="00933223">
        <w:t>matika területén 6%, míg az</w:t>
      </w:r>
      <w:r w:rsidR="0055394D" w:rsidRPr="00933223">
        <w:t xml:space="preserve"> oktatásban</w:t>
      </w:r>
      <w:r w:rsidR="00543E1F" w:rsidRPr="00933223">
        <w:t xml:space="preserve"> a megérdezettek 3%-a vállal</w:t>
      </w:r>
      <w:r w:rsidRPr="00933223">
        <w:t xml:space="preserve"> munkát.</w:t>
      </w:r>
    </w:p>
    <w:p w:rsidR="007B30A8" w:rsidRPr="00933223" w:rsidRDefault="00543E1F" w:rsidP="00EB09EB">
      <w:pPr>
        <w:keepNext/>
        <w:spacing w:after="0"/>
        <w:jc w:val="center"/>
      </w:pPr>
      <w:r w:rsidRPr="00933223">
        <w:rPr>
          <w:noProof/>
          <w:lang w:eastAsia="hu-HU"/>
        </w:rPr>
        <w:lastRenderedPageBreak/>
        <w:drawing>
          <wp:inline distT="0" distB="0" distL="0" distR="0" wp14:anchorId="13AB554E" wp14:editId="2EF447A9">
            <wp:extent cx="4572000" cy="2727228"/>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579597" cy="2731759"/>
                    </a:xfrm>
                    <a:prstGeom prst="rect">
                      <a:avLst/>
                    </a:prstGeom>
                    <a:noFill/>
                    <a:ln>
                      <a:noFill/>
                    </a:ln>
                  </pic:spPr>
                </pic:pic>
              </a:graphicData>
            </a:graphic>
          </wp:inline>
        </w:drawing>
      </w:r>
    </w:p>
    <w:bookmarkStart w:id="459" w:name="_Ref371603743"/>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r w:rsidR="00C15DD3">
        <w:rPr>
          <w:noProof/>
        </w:rPr>
        <w:t>80</w:t>
      </w:r>
      <w:r w:rsidRPr="00933223">
        <w:rPr>
          <w:noProof/>
        </w:rPr>
        <w:fldChar w:fldCharType="end"/>
      </w:r>
      <w:r w:rsidR="007B30A8" w:rsidRPr="00933223">
        <w:rPr>
          <w:noProof/>
        </w:rPr>
        <w:t>. ábra</w:t>
      </w:r>
      <w:bookmarkEnd w:id="459"/>
      <w:r w:rsidR="007B30A8" w:rsidRPr="00933223">
        <w:rPr>
          <w:noProof/>
        </w:rPr>
        <w:br/>
        <w:t>A foglalkoztatottak megoszlása munkáltatójuk gazdasági ágazata szerint</w:t>
      </w:r>
      <w:r w:rsidR="00BF5B67" w:rsidRPr="00933223">
        <w:rPr>
          <w:noProof/>
        </w:rPr>
        <w:t>, a nyári felmérés alapján</w:t>
      </w:r>
    </w:p>
    <w:p w:rsidR="007B30A8" w:rsidRPr="00933223" w:rsidRDefault="007B30A8" w:rsidP="007B30A8">
      <w:r w:rsidRPr="00933223">
        <w:t>A lakóhely szerinti megoszlás szerint a rendszeresen m</w:t>
      </w:r>
      <w:r w:rsidR="005C5156" w:rsidRPr="00933223">
        <w:t>unkába járó ingázó dolgozók (674</w:t>
      </w:r>
      <w:r w:rsidRPr="00933223">
        <w:t xml:space="preserve"> utas) 92%-a magyarországi, míg 8%-</w:t>
      </w:r>
      <w:proofErr w:type="gramStart"/>
      <w:r w:rsidRPr="00933223">
        <w:t>a</w:t>
      </w:r>
      <w:proofErr w:type="gramEnd"/>
      <w:r w:rsidRPr="00933223">
        <w:t xml:space="preserve"> osztrák lakóhellyel rendelkezik. </w:t>
      </w:r>
      <w:r w:rsidR="00A870D6" w:rsidRPr="00933223">
        <w:t>A kikérdezettek  57 %-a Sopronban, 7</w:t>
      </w:r>
      <w:r w:rsidR="007D5DEC" w:rsidRPr="00933223">
        <w:t>-7</w:t>
      </w:r>
      <w:r w:rsidRPr="00933223">
        <w:t>%-a Győrben</w:t>
      </w:r>
      <w:r w:rsidR="007D5DEC" w:rsidRPr="00933223">
        <w:t xml:space="preserve"> és Szentgotthárdon, míg 22</w:t>
      </w:r>
      <w:r w:rsidRPr="00933223">
        <w:t xml:space="preserve"> %-</w:t>
      </w:r>
      <w:proofErr w:type="gramStart"/>
      <w:r w:rsidRPr="00933223">
        <w:t>a</w:t>
      </w:r>
      <w:proofErr w:type="gramEnd"/>
      <w:r w:rsidRPr="00933223">
        <w:t xml:space="preserve"> egyéb m</w:t>
      </w:r>
      <w:r w:rsidR="00A870D6" w:rsidRPr="00933223">
        <w:t>agyarországi településen lakik.</w:t>
      </w:r>
    </w:p>
    <w:p w:rsidR="007B30A8" w:rsidRPr="00933223" w:rsidRDefault="007B30A8" w:rsidP="007B30A8">
      <w:pPr>
        <w:rPr>
          <w:lang w:eastAsia="hu-HU"/>
        </w:rPr>
      </w:pPr>
      <w:r w:rsidRPr="00933223">
        <w:t xml:space="preserve">A hivatásforgalom körében kiegészítő kérdést tettünk fel a </w:t>
      </w:r>
      <w:r w:rsidRPr="00933223">
        <w:rPr>
          <w:u w:val="single"/>
        </w:rPr>
        <w:t>munkahely méretére</w:t>
      </w:r>
      <w:r w:rsidRPr="00933223">
        <w:t xml:space="preserve"> (</w:t>
      </w:r>
      <w:r w:rsidR="00EA29BD">
        <w:fldChar w:fldCharType="begin"/>
      </w:r>
      <w:r w:rsidR="00EA29BD">
        <w:instrText xml:space="preserve"> REF _Ref371605369 \h  \* MERGEFORMAT </w:instrText>
      </w:r>
      <w:r w:rsidR="00EA29BD">
        <w:fldChar w:fldCharType="separate"/>
      </w:r>
      <w:r w:rsidR="00853653" w:rsidRPr="00933223">
        <w:rPr>
          <w:noProof/>
        </w:rPr>
        <w:t>81. ábra</w:t>
      </w:r>
      <w:r w:rsidR="00EA29BD">
        <w:fldChar w:fldCharType="end"/>
      </w:r>
      <w:r w:rsidR="00AA39AE" w:rsidRPr="00933223">
        <w:t>)</w:t>
      </w:r>
      <w:r w:rsidRPr="00933223">
        <w:t xml:space="preserve">. A </w:t>
      </w:r>
      <w:r w:rsidR="007D5DEC" w:rsidRPr="00933223">
        <w:t>kikérdezett munkába járó utasok 37%-</w:t>
      </w:r>
      <w:proofErr w:type="gramStart"/>
      <w:r w:rsidR="007D5DEC" w:rsidRPr="00933223">
        <w:t>a</w:t>
      </w:r>
      <w:proofErr w:type="gramEnd"/>
      <w:r w:rsidR="007D5DEC" w:rsidRPr="00933223">
        <w:t xml:space="preserve"> 50 főnél több alkalmazottat foglalkoztató cégnél vállal munkát. Az általunk előzetesen készített osztályozás alapján a közepes méretű munkahelyeken dolgozik minden harmadik, míg az 1-10 főt alkalmazó cégeknél minden negyedik megkérdezett utas</w:t>
      </w:r>
      <w:r w:rsidRPr="00933223">
        <w:t xml:space="preserve">. </w:t>
      </w:r>
    </w:p>
    <w:p w:rsidR="007B30A8" w:rsidRPr="00933223" w:rsidRDefault="00AA39AE" w:rsidP="00EB09EB">
      <w:pPr>
        <w:keepNext/>
        <w:spacing w:after="0"/>
        <w:jc w:val="center"/>
      </w:pPr>
      <w:r w:rsidRPr="00933223">
        <w:rPr>
          <w:noProof/>
          <w:lang w:eastAsia="hu-HU"/>
        </w:rPr>
        <w:lastRenderedPageBreak/>
        <w:drawing>
          <wp:inline distT="0" distB="0" distL="0" distR="0" wp14:anchorId="6C6DEC51" wp14:editId="500FDC08">
            <wp:extent cx="4313208" cy="2677709"/>
            <wp:effectExtent l="0" t="0" r="0" b="8890"/>
            <wp:docPr id="497" name="Kép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313108" cy="2677647"/>
                    </a:xfrm>
                    <a:prstGeom prst="rect">
                      <a:avLst/>
                    </a:prstGeom>
                    <a:noFill/>
                    <a:ln>
                      <a:noFill/>
                    </a:ln>
                  </pic:spPr>
                </pic:pic>
              </a:graphicData>
            </a:graphic>
          </wp:inline>
        </w:drawing>
      </w:r>
    </w:p>
    <w:bookmarkStart w:id="460" w:name="_Ref371605369"/>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bookmarkStart w:id="461" w:name="_Toc418168064"/>
      <w:r w:rsidR="00C15DD3">
        <w:rPr>
          <w:noProof/>
        </w:rPr>
        <w:t>81</w:t>
      </w:r>
      <w:r w:rsidRPr="00933223">
        <w:rPr>
          <w:noProof/>
        </w:rPr>
        <w:fldChar w:fldCharType="end"/>
      </w:r>
      <w:r w:rsidR="007B30A8" w:rsidRPr="00933223">
        <w:rPr>
          <w:noProof/>
        </w:rPr>
        <w:t>. ábra</w:t>
      </w:r>
      <w:bookmarkEnd w:id="460"/>
      <w:r w:rsidR="007B30A8" w:rsidRPr="00933223">
        <w:rPr>
          <w:noProof/>
        </w:rPr>
        <w:br/>
        <w:t>A munkába járó forgalom megoszlása a munkahelyükön foglalkoztatottak száma szerint</w:t>
      </w:r>
      <w:r w:rsidR="00402E14" w:rsidRPr="00933223">
        <w:rPr>
          <w:noProof/>
        </w:rPr>
        <w:t>, a nyári felmérés alapján</w:t>
      </w:r>
      <w:bookmarkEnd w:id="461"/>
    </w:p>
    <w:p w:rsidR="007B30A8" w:rsidRPr="00933223" w:rsidRDefault="007B30A8" w:rsidP="007B30A8">
      <w:pPr>
        <w:rPr>
          <w:noProof/>
        </w:rPr>
      </w:pPr>
      <w:r w:rsidRPr="00933223">
        <w:rPr>
          <w:noProof/>
        </w:rPr>
        <w:t>A gyaloglási távolságra vonatkozó kérdésben arra kaptunk választ, hogy mennyi idő alatt érhetők el gyaloglással az utazás kezdő- és végpontjaihoz legközelebb eső tömegközlekedési megállóhelyek (</w:t>
      </w:r>
      <w:r w:rsidR="00EA29BD">
        <w:fldChar w:fldCharType="begin"/>
      </w:r>
      <w:r w:rsidR="00EA29BD">
        <w:instrText xml:space="preserve"> REF _Ref371685337 \h  \* MERGEFORMAT </w:instrText>
      </w:r>
      <w:r w:rsidR="00EA29BD">
        <w:fldChar w:fldCharType="separate"/>
      </w:r>
      <w:r w:rsidR="00853653" w:rsidRPr="00933223">
        <w:rPr>
          <w:noProof/>
        </w:rPr>
        <w:t>82. ábra</w:t>
      </w:r>
      <w:r w:rsidR="00EA29BD">
        <w:fldChar w:fldCharType="end"/>
      </w:r>
      <w:r w:rsidRPr="00933223">
        <w:rPr>
          <w:noProof/>
        </w:rPr>
        <w:t>), függetlenül attól, hogy onnan mely célpontokat lehet elérni. A kikérdezettek körében az esetek többségében a lakóhelyhez viszonylag közel, öt percen belül elérhető a legközelebbi közforg</w:t>
      </w:r>
      <w:r w:rsidR="00F8636F" w:rsidRPr="00933223">
        <w:rPr>
          <w:noProof/>
        </w:rPr>
        <w:t>almú közlekedési megállóhely (61</w:t>
      </w:r>
      <w:r w:rsidRPr="00933223">
        <w:rPr>
          <w:noProof/>
        </w:rPr>
        <w:t xml:space="preserve">%). A munkahely eléréséhez átlagosan már több gyaloglás szükséges, de az esetek </w:t>
      </w:r>
      <w:r w:rsidR="00F8636F" w:rsidRPr="00933223">
        <w:rPr>
          <w:noProof/>
        </w:rPr>
        <w:t>közel 80</w:t>
      </w:r>
      <w:r w:rsidRPr="00933223">
        <w:rPr>
          <w:noProof/>
        </w:rPr>
        <w:t>%-ában a legközelebbi megálló 10 percen belül elérhető.</w:t>
      </w:r>
    </w:p>
    <w:p w:rsidR="007B30A8" w:rsidRPr="00933223" w:rsidRDefault="00F8636F" w:rsidP="00EB09EB">
      <w:pPr>
        <w:keepNext/>
        <w:spacing w:after="0"/>
        <w:jc w:val="center"/>
      </w:pPr>
      <w:r w:rsidRPr="00933223">
        <w:rPr>
          <w:noProof/>
          <w:lang w:eastAsia="hu-HU"/>
        </w:rPr>
        <w:lastRenderedPageBreak/>
        <w:drawing>
          <wp:inline distT="0" distB="0" distL="0" distR="0" wp14:anchorId="0B78FB72" wp14:editId="3B530467">
            <wp:extent cx="4882551" cy="3282561"/>
            <wp:effectExtent l="0" t="0" r="0"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81093" cy="3281581"/>
                    </a:xfrm>
                    <a:prstGeom prst="rect">
                      <a:avLst/>
                    </a:prstGeom>
                    <a:noFill/>
                    <a:ln>
                      <a:noFill/>
                    </a:ln>
                  </pic:spPr>
                </pic:pic>
              </a:graphicData>
            </a:graphic>
          </wp:inline>
        </w:drawing>
      </w:r>
    </w:p>
    <w:bookmarkStart w:id="462" w:name="_Ref371685337"/>
    <w:p w:rsidR="00D17368" w:rsidRPr="00933223" w:rsidRDefault="00A80FA2" w:rsidP="00D1736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bookmarkStart w:id="463" w:name="_Toc418168065"/>
      <w:r w:rsidR="00C15DD3">
        <w:rPr>
          <w:noProof/>
        </w:rPr>
        <w:t>82</w:t>
      </w:r>
      <w:r w:rsidRPr="00933223">
        <w:rPr>
          <w:noProof/>
        </w:rPr>
        <w:fldChar w:fldCharType="end"/>
      </w:r>
      <w:r w:rsidR="007B30A8" w:rsidRPr="00933223">
        <w:rPr>
          <w:noProof/>
        </w:rPr>
        <w:t>. ábra</w:t>
      </w:r>
      <w:bookmarkEnd w:id="462"/>
      <w:r w:rsidR="007B30A8" w:rsidRPr="00933223">
        <w:rPr>
          <w:noProof/>
        </w:rPr>
        <w:br/>
        <w:t xml:space="preserve">Gyaloglási távolságok a lakó- és munkahelyhez (vagy oktatási intézményhez) legközelebb eső </w:t>
      </w:r>
      <w:r w:rsidR="00D17368" w:rsidRPr="00933223">
        <w:rPr>
          <w:noProof/>
        </w:rPr>
        <w:t>tömegközlekedési megállóhelyhez, a nyári felmérés alapján</w:t>
      </w:r>
      <w:bookmarkEnd w:id="463"/>
    </w:p>
    <w:p w:rsidR="007B30A8" w:rsidRPr="00933223" w:rsidRDefault="007B30A8" w:rsidP="007B30A8">
      <w:r w:rsidRPr="00933223">
        <w:t xml:space="preserve">Az </w:t>
      </w:r>
      <w:r w:rsidRPr="00933223">
        <w:rPr>
          <w:u w:val="single"/>
        </w:rPr>
        <w:t>utazás gyakoriságára</w:t>
      </w:r>
      <w:r w:rsidRPr="00933223">
        <w:t xml:space="preserve"> vonatkozó kérdésben (</w:t>
      </w:r>
      <w:r w:rsidR="00EA29BD">
        <w:fldChar w:fldCharType="begin"/>
      </w:r>
      <w:r w:rsidR="00EA29BD">
        <w:instrText xml:space="preserve"> REF _Ref371685282 \h  \* MERGEFORMAT </w:instrText>
      </w:r>
      <w:r w:rsidR="00EA29BD">
        <w:fldChar w:fldCharType="separate"/>
      </w:r>
      <w:r w:rsidR="00853653" w:rsidRPr="00933223">
        <w:rPr>
          <w:noProof/>
        </w:rPr>
        <w:t>83. ábra</w:t>
      </w:r>
      <w:r w:rsidR="00EA29BD">
        <w:fldChar w:fldCharType="end"/>
      </w:r>
      <w:r w:rsidRPr="00933223">
        <w:t xml:space="preserve">) az ingázó utazások </w:t>
      </w:r>
      <w:r w:rsidR="00F8636F" w:rsidRPr="00933223">
        <w:t>közel</w:t>
      </w:r>
      <w:r w:rsidRPr="00933223">
        <w:t xml:space="preserve"> háromnegyedénél a rendszeres munkába járás céljából lebonyolított utazás a jellemző. Hetente több alk</w:t>
      </w:r>
      <w:r w:rsidR="00C75BDB" w:rsidRPr="00933223">
        <w:t>alommal nagyjából minden negyedik</w:t>
      </w:r>
      <w:r w:rsidRPr="00933223">
        <w:t xml:space="preserve"> kikérdezett bonyolítja le haso</w:t>
      </w:r>
      <w:r w:rsidR="00C75BDB" w:rsidRPr="00933223">
        <w:t>nló okból kifolyólag utazását. A</w:t>
      </w:r>
      <w:r w:rsidRPr="00933223">
        <w:t xml:space="preserve"> </w:t>
      </w:r>
      <w:r w:rsidR="00C75BDB" w:rsidRPr="00933223">
        <w:t xml:space="preserve">hétvégenként és a </w:t>
      </w:r>
      <w:r w:rsidRPr="00933223">
        <w:t xml:space="preserve">hetente egyszer vagy még ritkábban utazók részaránya </w:t>
      </w:r>
      <w:r w:rsidR="00C75BDB" w:rsidRPr="00933223">
        <w:t>közel megegyező, de minimális értéket mutat (1-2</w:t>
      </w:r>
      <w:r w:rsidRPr="00933223">
        <w:t>%).</w:t>
      </w:r>
    </w:p>
    <w:p w:rsidR="007B30A8" w:rsidRPr="00933223" w:rsidRDefault="00D17368" w:rsidP="00EB09EB">
      <w:pPr>
        <w:keepNext/>
        <w:spacing w:after="0"/>
        <w:jc w:val="center"/>
      </w:pPr>
      <w:r w:rsidRPr="00933223">
        <w:rPr>
          <w:noProof/>
          <w:lang w:eastAsia="hu-HU"/>
        </w:rPr>
        <w:lastRenderedPageBreak/>
        <w:drawing>
          <wp:inline distT="0" distB="0" distL="0" distR="0" wp14:anchorId="7ADCC1E6" wp14:editId="020796A2">
            <wp:extent cx="4666890" cy="2783833"/>
            <wp:effectExtent l="0" t="0" r="635"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682381" cy="2793073"/>
                    </a:xfrm>
                    <a:prstGeom prst="rect">
                      <a:avLst/>
                    </a:prstGeom>
                    <a:noFill/>
                    <a:ln>
                      <a:noFill/>
                    </a:ln>
                  </pic:spPr>
                </pic:pic>
              </a:graphicData>
            </a:graphic>
          </wp:inline>
        </w:drawing>
      </w:r>
    </w:p>
    <w:bookmarkStart w:id="464" w:name="_Ref371685282"/>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bookmarkStart w:id="465" w:name="_Toc418168066"/>
      <w:r w:rsidR="00C15DD3">
        <w:rPr>
          <w:noProof/>
        </w:rPr>
        <w:t>83</w:t>
      </w:r>
      <w:r w:rsidRPr="00933223">
        <w:rPr>
          <w:noProof/>
        </w:rPr>
        <w:fldChar w:fldCharType="end"/>
      </w:r>
      <w:r w:rsidR="007B30A8" w:rsidRPr="00933223">
        <w:rPr>
          <w:noProof/>
        </w:rPr>
        <w:t>. ábra</w:t>
      </w:r>
      <w:bookmarkEnd w:id="464"/>
      <w:r w:rsidR="007B30A8" w:rsidRPr="00933223">
        <w:rPr>
          <w:noProof/>
        </w:rPr>
        <w:br/>
        <w:t>A kikérdezettek utazási gyakorisága</w:t>
      </w:r>
      <w:r w:rsidR="00D17368" w:rsidRPr="00933223">
        <w:rPr>
          <w:noProof/>
        </w:rPr>
        <w:t>, a nyári felmérés alapján</w:t>
      </w:r>
      <w:bookmarkEnd w:id="465"/>
    </w:p>
    <w:p w:rsidR="007B30A8" w:rsidRPr="00933223" w:rsidRDefault="007B30A8" w:rsidP="007B30A8">
      <w:r w:rsidRPr="00933223">
        <w:t>A „</w:t>
      </w:r>
      <w:r w:rsidRPr="00933223">
        <w:rPr>
          <w:u w:val="single"/>
        </w:rPr>
        <w:t>Lett volna-e lehetősége a jelenlegi utazását személygépkocsival is lebonyolítani?</w:t>
      </w:r>
      <w:r w:rsidRPr="00933223">
        <w:t xml:space="preserve">” </w:t>
      </w:r>
      <w:proofErr w:type="gramStart"/>
      <w:r w:rsidRPr="00933223">
        <w:t>kérdésre</w:t>
      </w:r>
      <w:proofErr w:type="gramEnd"/>
      <w:r w:rsidR="007F1A56" w:rsidRPr="00933223">
        <w:t xml:space="preserve"> a nemleges választ adók aránya</w:t>
      </w:r>
      <w:r w:rsidRPr="00933223">
        <w:t xml:space="preserve"> magas (</w:t>
      </w:r>
      <w:r w:rsidR="007F1A56" w:rsidRPr="00933223">
        <w:t>34</w:t>
      </w:r>
      <w:r w:rsidRPr="00933223">
        <w:t xml:space="preserve">%), akik jelenleg kényszerből választják utazási céljuk eléréséhez a vasúti közlekedést. A lebonyolított utazások tekintetében </w:t>
      </w:r>
      <w:r w:rsidR="007F1A56" w:rsidRPr="00933223">
        <w:t>háromból két utas esetében</w:t>
      </w:r>
      <w:r w:rsidRPr="00933223">
        <w:t xml:space="preserve"> ugyanakkor rendelkezésre áll a </w:t>
      </w:r>
      <w:proofErr w:type="gramStart"/>
      <w:r w:rsidRPr="00933223">
        <w:t>személygépkocsi</w:t>
      </w:r>
      <w:proofErr w:type="gramEnd"/>
      <w:r w:rsidRPr="00933223">
        <w:t xml:space="preserve"> mint alternatív közlekedési eszköz a határon való átlépésre (</w:t>
      </w:r>
      <w:r w:rsidR="00EA29BD">
        <w:fldChar w:fldCharType="begin"/>
      </w:r>
      <w:r w:rsidR="00EA29BD">
        <w:instrText xml:space="preserve"> REF _Ref371687554 \h  \* MERGEFORMAT </w:instrText>
      </w:r>
      <w:r w:rsidR="00EA29BD">
        <w:fldChar w:fldCharType="separate"/>
      </w:r>
      <w:r w:rsidR="00853653" w:rsidRPr="00933223">
        <w:rPr>
          <w:bCs/>
          <w:noProof/>
        </w:rPr>
        <w:t>27</w:t>
      </w:r>
      <w:r w:rsidR="00853653" w:rsidRPr="00933223">
        <w:t>. táblázat</w:t>
      </w:r>
      <w:r w:rsidR="00EA29BD">
        <w:fldChar w:fldCharType="end"/>
      </w:r>
      <w:r w:rsidRPr="00933223">
        <w:t>).</w:t>
      </w:r>
    </w:p>
    <w:p w:rsidR="007B30A8" w:rsidRPr="00933223" w:rsidRDefault="007F1A56" w:rsidP="00EB09EB">
      <w:pPr>
        <w:spacing w:after="0"/>
        <w:jc w:val="center"/>
        <w:rPr>
          <w:noProof/>
          <w:lang w:eastAsia="hu-HU"/>
        </w:rPr>
      </w:pPr>
      <w:r w:rsidRPr="00933223">
        <w:rPr>
          <w:noProof/>
          <w:lang w:eastAsia="hu-HU"/>
        </w:rPr>
        <w:drawing>
          <wp:inline distT="0" distB="0" distL="0" distR="0" wp14:anchorId="782A84EA" wp14:editId="1239EA77">
            <wp:extent cx="4822190" cy="845185"/>
            <wp:effectExtent l="0" t="0" r="0" b="0"/>
            <wp:docPr id="42"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2190" cy="845185"/>
                    </a:xfrm>
                    <a:prstGeom prst="rect">
                      <a:avLst/>
                    </a:prstGeom>
                    <a:noFill/>
                    <a:ln>
                      <a:noFill/>
                    </a:ln>
                  </pic:spPr>
                </pic:pic>
              </a:graphicData>
            </a:graphic>
          </wp:inline>
        </w:drawing>
      </w:r>
    </w:p>
    <w:bookmarkStart w:id="466" w:name="_Ref371687554"/>
    <w:p w:rsidR="007B30A8" w:rsidRPr="00933223" w:rsidRDefault="00C15DD3" w:rsidP="007B30A8">
      <w:pPr>
        <w:pStyle w:val="Kpalrs"/>
        <w:rPr>
          <w:noProof/>
          <w:sz w:val="24"/>
          <w:lang w:eastAsia="hu-HU"/>
        </w:rPr>
      </w:pPr>
      <w:r>
        <w:rPr>
          <w:bCs w:val="0"/>
          <w:sz w:val="24"/>
        </w:rPr>
        <w:fldChar w:fldCharType="begin"/>
      </w:r>
      <w:r>
        <w:rPr>
          <w:bCs w:val="0"/>
          <w:sz w:val="24"/>
        </w:rPr>
        <w:instrText xml:space="preserve"> SEQ táblázat \* ARABIC </w:instrText>
      </w:r>
      <w:r>
        <w:rPr>
          <w:bCs w:val="0"/>
          <w:sz w:val="24"/>
        </w:rPr>
        <w:fldChar w:fldCharType="separate"/>
      </w:r>
      <w:bookmarkStart w:id="467" w:name="_Toc418168505"/>
      <w:r>
        <w:rPr>
          <w:bCs w:val="0"/>
          <w:noProof/>
          <w:sz w:val="24"/>
        </w:rPr>
        <w:t>27</w:t>
      </w:r>
      <w:r>
        <w:rPr>
          <w:bCs w:val="0"/>
          <w:sz w:val="24"/>
        </w:rPr>
        <w:fldChar w:fldCharType="end"/>
      </w:r>
      <w:r w:rsidR="007B30A8" w:rsidRPr="00933223">
        <w:rPr>
          <w:sz w:val="24"/>
        </w:rPr>
        <w:t>. táblázat</w:t>
      </w:r>
      <w:bookmarkEnd w:id="466"/>
      <w:r w:rsidR="007B30A8" w:rsidRPr="00933223">
        <w:rPr>
          <w:sz w:val="24"/>
        </w:rPr>
        <w:br/>
      </w:r>
      <w:r w:rsidR="007B30A8" w:rsidRPr="00933223">
        <w:rPr>
          <w:noProof/>
          <w:sz w:val="24"/>
          <w:lang w:eastAsia="hu-HU"/>
        </w:rPr>
        <w:t>Személygépkocsi elérhetősége az ingázók körében</w:t>
      </w:r>
      <w:r w:rsidR="00D17368" w:rsidRPr="00933223">
        <w:rPr>
          <w:noProof/>
          <w:sz w:val="24"/>
        </w:rPr>
        <w:t>, a nyári felmérés alapján</w:t>
      </w:r>
      <w:bookmarkEnd w:id="467"/>
    </w:p>
    <w:p w:rsidR="007B30A8" w:rsidRPr="00933223" w:rsidRDefault="007B30A8" w:rsidP="007B30A8">
      <w:r w:rsidRPr="00933223">
        <w:t>Az előző kérdéssel összhangban a „</w:t>
      </w:r>
      <w:r w:rsidRPr="00933223">
        <w:rPr>
          <w:u w:val="single"/>
        </w:rPr>
        <w:t>Miért utazik vonattal?</w:t>
      </w:r>
      <w:r w:rsidRPr="00933223">
        <w:t>” kérdésre kapott válaszok (egy utas több választ is megjelölhetett) szerint a</w:t>
      </w:r>
      <w:r w:rsidR="00950908" w:rsidRPr="00933223">
        <w:t xml:space="preserve"> vasúti közlekedést választók 28</w:t>
      </w:r>
      <w:r w:rsidRPr="00933223">
        <w:t>%-</w:t>
      </w:r>
      <w:proofErr w:type="gramStart"/>
      <w:r w:rsidRPr="00933223">
        <w:t>a</w:t>
      </w:r>
      <w:proofErr w:type="gramEnd"/>
      <w:r w:rsidRPr="00933223">
        <w:t xml:space="preserve"> olcsóbbnak találja azt, míg minden ötödik utas szerint a vonat kényelmesebb utazást nyújt (</w:t>
      </w:r>
      <w:r w:rsidR="00EA29BD">
        <w:fldChar w:fldCharType="begin"/>
      </w:r>
      <w:r w:rsidR="00EA29BD">
        <w:instrText xml:space="preserve"> REF _Ref371688350 \h  \* MERGEFORMAT </w:instrText>
      </w:r>
      <w:r w:rsidR="00EA29BD">
        <w:fldChar w:fldCharType="separate"/>
      </w:r>
      <w:r w:rsidR="00853653" w:rsidRPr="00933223">
        <w:rPr>
          <w:noProof/>
        </w:rPr>
        <w:t>84. ábra</w:t>
      </w:r>
      <w:r w:rsidR="00EA29BD">
        <w:fldChar w:fldCharType="end"/>
      </w:r>
      <w:r w:rsidRPr="00933223">
        <w:t>)</w:t>
      </w:r>
      <w:r w:rsidR="00950908" w:rsidRPr="00933223">
        <w:t>. A válaszadók 11%-a nem rendelkezik saját személygépjárművel, 10%-a szerint gyorsabb eljutást biztosít, míg 9</w:t>
      </w:r>
      <w:r w:rsidRPr="00933223">
        <w:t xml:space="preserve">%-a </w:t>
      </w:r>
      <w:r w:rsidR="00950908" w:rsidRPr="00933223">
        <w:t>a hatékonyabb időeltöltés és a kiszámíthatósága miatt</w:t>
      </w:r>
      <w:r w:rsidRPr="00933223">
        <w:t>. A kiszámíthatóságot és környezettudatosságot, valamint a vezetői engedély hiányát hasonló arányban jelölték meg a válaszadók (7-7%).</w:t>
      </w:r>
    </w:p>
    <w:p w:rsidR="007B30A8" w:rsidRPr="00933223" w:rsidRDefault="00950908" w:rsidP="00EB09EB">
      <w:pPr>
        <w:keepNext/>
        <w:spacing w:after="0"/>
        <w:jc w:val="center"/>
      </w:pPr>
      <w:r w:rsidRPr="00933223">
        <w:rPr>
          <w:noProof/>
          <w:lang w:eastAsia="hu-HU"/>
        </w:rPr>
        <w:lastRenderedPageBreak/>
        <w:drawing>
          <wp:inline distT="0" distB="0" distL="0" distR="0" wp14:anchorId="126E2618" wp14:editId="26B8268F">
            <wp:extent cx="5115464" cy="2783993"/>
            <wp:effectExtent l="0" t="0" r="9525" b="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120497" cy="2786732"/>
                    </a:xfrm>
                    <a:prstGeom prst="rect">
                      <a:avLst/>
                    </a:prstGeom>
                    <a:noFill/>
                    <a:ln>
                      <a:noFill/>
                    </a:ln>
                  </pic:spPr>
                </pic:pic>
              </a:graphicData>
            </a:graphic>
          </wp:inline>
        </w:drawing>
      </w:r>
    </w:p>
    <w:bookmarkStart w:id="468" w:name="_Ref371688350"/>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r w:rsidR="00C15DD3">
        <w:rPr>
          <w:noProof/>
        </w:rPr>
        <w:t>84</w:t>
      </w:r>
      <w:r w:rsidRPr="00933223">
        <w:rPr>
          <w:noProof/>
        </w:rPr>
        <w:fldChar w:fldCharType="end"/>
      </w:r>
      <w:r w:rsidR="007B30A8" w:rsidRPr="00933223">
        <w:rPr>
          <w:noProof/>
        </w:rPr>
        <w:t>. ábra</w:t>
      </w:r>
      <w:bookmarkEnd w:id="468"/>
      <w:r w:rsidR="007B30A8" w:rsidRPr="00933223">
        <w:rPr>
          <w:noProof/>
        </w:rPr>
        <w:br/>
        <w:t>Az utazási mód választásának oka</w:t>
      </w:r>
      <w:r w:rsidR="00D17368" w:rsidRPr="00933223">
        <w:rPr>
          <w:noProof/>
        </w:rPr>
        <w:t>, a nyári felmérés alapján</w:t>
      </w:r>
    </w:p>
    <w:p w:rsidR="007B30A8" w:rsidRPr="00933223" w:rsidRDefault="007B30A8" w:rsidP="007B30A8">
      <w:r w:rsidRPr="00933223">
        <w:t>Külön vizsgálat tárgyát képezte, hogy melyek azok a jellemző tényezők, amelyek miatt a rendszeresen munkába vagy oktatási intézménybe járók a közforgalmú közlekedést választották, annak ellenére, hogy lehetőségük lett volna utazásukat személygépkocsival is lebonyolítani (</w:t>
      </w:r>
      <w:r w:rsidR="00EA29BD">
        <w:fldChar w:fldCharType="begin"/>
      </w:r>
      <w:r w:rsidR="00EA29BD">
        <w:instrText xml:space="preserve"> REF _Ref371689112 \h  \* MERGEFORMAT </w:instrText>
      </w:r>
      <w:r w:rsidR="00EA29BD">
        <w:fldChar w:fldCharType="separate"/>
      </w:r>
      <w:r w:rsidR="00853653" w:rsidRPr="00933223">
        <w:rPr>
          <w:noProof/>
        </w:rPr>
        <w:t>85. ábra</w:t>
      </w:r>
      <w:r w:rsidR="00EA29BD">
        <w:fldChar w:fldCharType="end"/>
      </w:r>
      <w:r w:rsidRPr="00933223">
        <w:t>). Az eredmények azt mutatják, hogy hasonló okokból választják a vasúti közlekedést, mint a személygépkocsival nem rendelkező utasok. A válaszadók 28 %-</w:t>
      </w:r>
      <w:proofErr w:type="gramStart"/>
      <w:r w:rsidRPr="00933223">
        <w:t>a</w:t>
      </w:r>
      <w:proofErr w:type="gramEnd"/>
      <w:r w:rsidRPr="00933223">
        <w:t xml:space="preserve"> a kedvezőbb költségek, 2</w:t>
      </w:r>
      <w:r w:rsidR="00725BEE" w:rsidRPr="00933223">
        <w:t>4</w:t>
      </w:r>
      <w:r w:rsidRPr="00933223">
        <w:t xml:space="preserve"> %-a (+2%) a kényelem, </w:t>
      </w:r>
      <w:r w:rsidR="00725BEE" w:rsidRPr="00933223">
        <w:t>míg 10%-a a hatékonyabb időeltöltési lehetőségek okán (+1%)</w:t>
      </w:r>
      <w:r w:rsidRPr="00933223">
        <w:t xml:space="preserve"> választja a vasutat. </w:t>
      </w:r>
    </w:p>
    <w:p w:rsidR="007B30A8" w:rsidRPr="00933223" w:rsidRDefault="00EF2B6F" w:rsidP="00EB09EB">
      <w:pPr>
        <w:keepNext/>
        <w:spacing w:after="0"/>
        <w:jc w:val="center"/>
      </w:pPr>
      <w:r w:rsidRPr="00933223">
        <w:rPr>
          <w:noProof/>
          <w:lang w:eastAsia="hu-HU"/>
        </w:rPr>
        <w:drawing>
          <wp:inline distT="0" distB="0" distL="0" distR="0" wp14:anchorId="01AC0C80" wp14:editId="40684817">
            <wp:extent cx="4550735" cy="2474705"/>
            <wp:effectExtent l="0" t="0" r="2540" b="1905"/>
            <wp:docPr id="452" name="Kép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548052" cy="2473246"/>
                    </a:xfrm>
                    <a:prstGeom prst="rect">
                      <a:avLst/>
                    </a:prstGeom>
                    <a:noFill/>
                    <a:ln>
                      <a:noFill/>
                    </a:ln>
                  </pic:spPr>
                </pic:pic>
              </a:graphicData>
            </a:graphic>
          </wp:inline>
        </w:drawing>
      </w:r>
    </w:p>
    <w:bookmarkStart w:id="469" w:name="_Ref371689112"/>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bookmarkStart w:id="470" w:name="_Toc418168067"/>
      <w:r w:rsidR="00C15DD3">
        <w:rPr>
          <w:noProof/>
        </w:rPr>
        <w:t>85</w:t>
      </w:r>
      <w:r w:rsidRPr="00933223">
        <w:rPr>
          <w:noProof/>
        </w:rPr>
        <w:fldChar w:fldCharType="end"/>
      </w:r>
      <w:r w:rsidR="007B30A8" w:rsidRPr="00933223">
        <w:rPr>
          <w:noProof/>
        </w:rPr>
        <w:t>. ábra</w:t>
      </w:r>
      <w:bookmarkEnd w:id="469"/>
      <w:r w:rsidR="007B30A8" w:rsidRPr="00933223">
        <w:rPr>
          <w:noProof/>
        </w:rPr>
        <w:br/>
        <w:t>Az utazási mód választásának oka, a személygépkocsival rendelkezők körében</w:t>
      </w:r>
      <w:r w:rsidR="00D17368" w:rsidRPr="00933223">
        <w:rPr>
          <w:noProof/>
        </w:rPr>
        <w:t>, a nyári felmérés alapján</w:t>
      </w:r>
      <w:bookmarkEnd w:id="470"/>
    </w:p>
    <w:p w:rsidR="007B30A8" w:rsidRPr="00933223" w:rsidRDefault="007B30A8" w:rsidP="007B30A8">
      <w:r w:rsidRPr="00933223">
        <w:lastRenderedPageBreak/>
        <w:t xml:space="preserve">A </w:t>
      </w:r>
      <w:r w:rsidRPr="00933223">
        <w:rPr>
          <w:u w:val="single"/>
        </w:rPr>
        <w:t>jelenlegi menetrenddel szembeni elégedettséget</w:t>
      </w:r>
      <w:r w:rsidRPr="00933223">
        <w:t xml:space="preserve"> (</w:t>
      </w:r>
      <w:r w:rsidR="00EA29BD">
        <w:fldChar w:fldCharType="begin"/>
      </w:r>
      <w:r w:rsidR="00EA29BD">
        <w:instrText xml:space="preserve"> REF _Ref371689411 \h  \* MERGEFORMAT </w:instrText>
      </w:r>
      <w:r w:rsidR="00EA29BD">
        <w:fldChar w:fldCharType="separate"/>
      </w:r>
      <w:r w:rsidR="00853653" w:rsidRPr="00933223">
        <w:rPr>
          <w:noProof/>
        </w:rPr>
        <w:t>28</w:t>
      </w:r>
      <w:r w:rsidR="00853653" w:rsidRPr="00933223">
        <w:t>. táblázat</w:t>
      </w:r>
      <w:r w:rsidR="00EA29BD">
        <w:fldChar w:fldCharType="end"/>
      </w:r>
      <w:r w:rsidRPr="00933223">
        <w:t xml:space="preserve">) vizsgáló </w:t>
      </w:r>
      <w:r w:rsidR="005F53BA" w:rsidRPr="00933223">
        <w:t xml:space="preserve">kérdésben az utazóközönség </w:t>
      </w:r>
      <w:r w:rsidR="00B26A52" w:rsidRPr="00933223">
        <w:t>több mint</w:t>
      </w:r>
      <w:r w:rsidRPr="00933223">
        <w:t xml:space="preserve"> háromnegyede pozitívan nyilatkozott</w:t>
      </w:r>
      <w:r w:rsidR="005F53BA" w:rsidRPr="00933223">
        <w:t>, míg az elégedetlenek aránya 24</w:t>
      </w:r>
      <w:r w:rsidRPr="00933223">
        <w:t xml:space="preserve">% volt. </w:t>
      </w:r>
    </w:p>
    <w:p w:rsidR="007B30A8" w:rsidRPr="00933223" w:rsidRDefault="005F53BA" w:rsidP="00EB09EB">
      <w:pPr>
        <w:spacing w:after="0"/>
        <w:jc w:val="center"/>
        <w:rPr>
          <w:noProof/>
          <w:lang w:eastAsia="hu-HU"/>
        </w:rPr>
      </w:pPr>
      <w:r w:rsidRPr="00933223">
        <w:rPr>
          <w:noProof/>
          <w:lang w:eastAsia="hu-HU"/>
        </w:rPr>
        <w:drawing>
          <wp:inline distT="0" distB="0" distL="0" distR="0" wp14:anchorId="7BA28008" wp14:editId="2416B668">
            <wp:extent cx="3691890" cy="845185"/>
            <wp:effectExtent l="0" t="0" r="381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691890" cy="845185"/>
                    </a:xfrm>
                    <a:prstGeom prst="rect">
                      <a:avLst/>
                    </a:prstGeom>
                    <a:noFill/>
                    <a:ln>
                      <a:noFill/>
                    </a:ln>
                  </pic:spPr>
                </pic:pic>
              </a:graphicData>
            </a:graphic>
          </wp:inline>
        </w:drawing>
      </w:r>
    </w:p>
    <w:bookmarkStart w:id="471" w:name="_Ref371689411"/>
    <w:p w:rsidR="007B30A8" w:rsidRPr="00933223" w:rsidRDefault="00C15DD3" w:rsidP="007B30A8">
      <w:pPr>
        <w:pStyle w:val="Kpalrs"/>
        <w:rPr>
          <w:noProof/>
          <w:sz w:val="24"/>
          <w:lang w:eastAsia="hu-HU"/>
        </w:rPr>
      </w:pPr>
      <w:r>
        <w:rPr>
          <w:sz w:val="24"/>
        </w:rPr>
        <w:fldChar w:fldCharType="begin"/>
      </w:r>
      <w:r>
        <w:rPr>
          <w:sz w:val="24"/>
        </w:rPr>
        <w:instrText xml:space="preserve"> SEQ táblázat \* ARABIC </w:instrText>
      </w:r>
      <w:r>
        <w:rPr>
          <w:sz w:val="24"/>
        </w:rPr>
        <w:fldChar w:fldCharType="separate"/>
      </w:r>
      <w:bookmarkStart w:id="472" w:name="_Toc418168506"/>
      <w:r>
        <w:rPr>
          <w:noProof/>
          <w:sz w:val="24"/>
        </w:rPr>
        <w:t>28</w:t>
      </w:r>
      <w:r>
        <w:rPr>
          <w:sz w:val="24"/>
        </w:rPr>
        <w:fldChar w:fldCharType="end"/>
      </w:r>
      <w:r w:rsidR="007B30A8" w:rsidRPr="00933223">
        <w:rPr>
          <w:sz w:val="24"/>
        </w:rPr>
        <w:t>. táblázat</w:t>
      </w:r>
      <w:bookmarkEnd w:id="471"/>
      <w:r w:rsidR="007B30A8" w:rsidRPr="00933223">
        <w:rPr>
          <w:sz w:val="24"/>
        </w:rPr>
        <w:br/>
      </w:r>
      <w:r w:rsidR="007B30A8" w:rsidRPr="00933223">
        <w:rPr>
          <w:noProof/>
          <w:sz w:val="24"/>
          <w:lang w:eastAsia="hu-HU"/>
        </w:rPr>
        <w:t>Az utazóközönség elégedettségének mértéke a jelenlegi menetrenddel kapcsolatban</w:t>
      </w:r>
      <w:r w:rsidR="00D17368" w:rsidRPr="00933223">
        <w:rPr>
          <w:noProof/>
          <w:sz w:val="24"/>
        </w:rPr>
        <w:t>, a nyári felmérés alapján</w:t>
      </w:r>
      <w:bookmarkEnd w:id="472"/>
    </w:p>
    <w:p w:rsidR="007B30A8" w:rsidRPr="00933223" w:rsidRDefault="007B30A8" w:rsidP="007B30A8">
      <w:r w:rsidRPr="00933223">
        <w:t>A negatív válasz</w:t>
      </w:r>
      <w:r w:rsidR="00EF2B6F" w:rsidRPr="00933223">
        <w:t xml:space="preserve"> okát is megfogalmazó utasok (165</w:t>
      </w:r>
      <w:r w:rsidRPr="00933223">
        <w:t xml:space="preserve"> fő) közel fele elégedetlen a jelenlegi menetrend sűrűségével, míg minden negyedik kritika az átszállási kapcsolatok minőségével (át kell szállni az utazás során, a csatlakozások ritkán vannak összehangolva) függ össze, egyes esetekben említést tesznek a vonalakon tapasztalható késésekről </w:t>
      </w:r>
      <w:r w:rsidR="00207E5E" w:rsidRPr="00933223">
        <w:t xml:space="preserve">és bizonyos menetrendi időszakokban tapasztalt zsúfoltságról </w:t>
      </w:r>
      <w:r w:rsidRPr="00933223">
        <w:t>is.</w:t>
      </w:r>
    </w:p>
    <w:p w:rsidR="007B30A8" w:rsidRPr="00933223" w:rsidRDefault="007B30A8" w:rsidP="007B30A8">
      <w:r w:rsidRPr="00933223">
        <w:t xml:space="preserve">A felmért utazások alapján az </w:t>
      </w:r>
      <w:r w:rsidRPr="00933223">
        <w:rPr>
          <w:u w:val="single"/>
        </w:rPr>
        <w:t>átszállások arányát</w:t>
      </w:r>
      <w:r w:rsidRPr="00933223">
        <w:t xml:space="preserve"> a </w:t>
      </w:r>
      <w:r w:rsidR="00EA29BD">
        <w:fldChar w:fldCharType="begin"/>
      </w:r>
      <w:r w:rsidR="00EA29BD">
        <w:instrText xml:space="preserve"> REF _Ref372286890 \h  \* MERGEFORMAT </w:instrText>
      </w:r>
      <w:r w:rsidR="00EA29BD">
        <w:fldChar w:fldCharType="separate"/>
      </w:r>
      <w:r w:rsidR="00853653" w:rsidRPr="00933223">
        <w:rPr>
          <w:noProof/>
        </w:rPr>
        <w:t>29</w:t>
      </w:r>
      <w:r w:rsidR="00853653" w:rsidRPr="00933223">
        <w:t>. táblázat</w:t>
      </w:r>
      <w:r w:rsidR="00EA29BD">
        <w:fldChar w:fldCharType="end"/>
      </w:r>
      <w:r w:rsidR="00571286" w:rsidRPr="00933223">
        <w:t xml:space="preserve"> </w:t>
      </w:r>
      <w:r w:rsidRPr="00933223">
        <w:t>mutatja be. Az adatfelvétel a közvetlen utazások viszonylag magas arányát mutatja (minden második utazás</w:t>
      </w:r>
      <w:r w:rsidR="005C5156" w:rsidRPr="00933223">
        <w:t>ra jellemző</w:t>
      </w:r>
      <w:r w:rsidR="00571286" w:rsidRPr="00933223">
        <w:t xml:space="preserve">), a </w:t>
      </w:r>
      <w:r w:rsidR="0020166D" w:rsidRPr="00933223">
        <w:t>kikérdezett utazók</w:t>
      </w:r>
      <w:r w:rsidRPr="00933223">
        <w:t xml:space="preserve"> </w:t>
      </w:r>
      <w:r w:rsidR="0020166D" w:rsidRPr="00933223">
        <w:t>közel harmada</w:t>
      </w:r>
      <w:r w:rsidRPr="00933223">
        <w:t xml:space="preserve"> egyszeres módváltással bonyolítja le utazását, míg </w:t>
      </w:r>
      <w:r w:rsidR="00A55E4C" w:rsidRPr="00933223">
        <w:t xml:space="preserve">minden ötödik utas </w:t>
      </w:r>
      <w:r w:rsidRPr="00933223">
        <w:t>kétszer</w:t>
      </w:r>
      <w:r w:rsidR="00302D34" w:rsidRPr="00933223">
        <w:t>es átszállással éri el ú</w:t>
      </w:r>
      <w:r w:rsidR="0020166D" w:rsidRPr="00933223">
        <w:t>ti</w:t>
      </w:r>
      <w:r w:rsidR="00302D34" w:rsidRPr="00933223">
        <w:t xml:space="preserve"> </w:t>
      </w:r>
      <w:r w:rsidR="0020166D" w:rsidRPr="00933223">
        <w:t>célját</w:t>
      </w:r>
      <w:r w:rsidRPr="00933223">
        <w:t>.</w:t>
      </w:r>
    </w:p>
    <w:p w:rsidR="007B30A8" w:rsidRPr="00933223" w:rsidRDefault="00571286" w:rsidP="00EB09EB">
      <w:pPr>
        <w:keepNext/>
        <w:spacing w:after="0"/>
        <w:jc w:val="center"/>
      </w:pPr>
      <w:r w:rsidRPr="00933223">
        <w:rPr>
          <w:noProof/>
          <w:lang w:eastAsia="hu-HU"/>
        </w:rPr>
        <w:drawing>
          <wp:inline distT="0" distB="0" distL="0" distR="0" wp14:anchorId="71148FC1" wp14:editId="3CDBDB58">
            <wp:extent cx="3583305" cy="850900"/>
            <wp:effectExtent l="0" t="0" r="0" b="6350"/>
            <wp:docPr id="50"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583305" cy="850900"/>
                    </a:xfrm>
                    <a:prstGeom prst="rect">
                      <a:avLst/>
                    </a:prstGeom>
                    <a:noFill/>
                    <a:ln>
                      <a:noFill/>
                    </a:ln>
                  </pic:spPr>
                </pic:pic>
              </a:graphicData>
            </a:graphic>
          </wp:inline>
        </w:drawing>
      </w:r>
    </w:p>
    <w:bookmarkStart w:id="473" w:name="_Ref372286890"/>
    <w:p w:rsidR="007B30A8" w:rsidRPr="00933223" w:rsidRDefault="00C15DD3" w:rsidP="007B30A8">
      <w:pPr>
        <w:pStyle w:val="Kpalrs"/>
        <w:rPr>
          <w:sz w:val="24"/>
        </w:rPr>
      </w:pPr>
      <w:r>
        <w:rPr>
          <w:sz w:val="24"/>
        </w:rPr>
        <w:fldChar w:fldCharType="begin"/>
      </w:r>
      <w:r>
        <w:rPr>
          <w:sz w:val="24"/>
        </w:rPr>
        <w:instrText xml:space="preserve"> SEQ táblázat \* ARABIC </w:instrText>
      </w:r>
      <w:r>
        <w:rPr>
          <w:sz w:val="24"/>
        </w:rPr>
        <w:fldChar w:fldCharType="separate"/>
      </w:r>
      <w:bookmarkStart w:id="474" w:name="_Toc418168507"/>
      <w:r>
        <w:rPr>
          <w:noProof/>
          <w:sz w:val="24"/>
        </w:rPr>
        <w:t>29</w:t>
      </w:r>
      <w:r>
        <w:rPr>
          <w:sz w:val="24"/>
        </w:rPr>
        <w:fldChar w:fldCharType="end"/>
      </w:r>
      <w:r w:rsidR="007B30A8" w:rsidRPr="00933223">
        <w:rPr>
          <w:sz w:val="24"/>
        </w:rPr>
        <w:t>. táblázat</w:t>
      </w:r>
      <w:bookmarkEnd w:id="473"/>
      <w:r w:rsidR="007B30A8" w:rsidRPr="00933223">
        <w:rPr>
          <w:sz w:val="24"/>
        </w:rPr>
        <w:br/>
        <w:t>Utazási átszállások aránya</w:t>
      </w:r>
      <w:r w:rsidR="00D17368" w:rsidRPr="00933223">
        <w:rPr>
          <w:noProof/>
          <w:sz w:val="24"/>
        </w:rPr>
        <w:t>, a nyári felmérés alapján</w:t>
      </w:r>
      <w:bookmarkEnd w:id="474"/>
    </w:p>
    <w:p w:rsidR="007B30A8" w:rsidRPr="00933223" w:rsidRDefault="007B30A8" w:rsidP="007B30A8">
      <w:r w:rsidRPr="00933223">
        <w:t>Az átszállásos utazások tekintetében, a különböző közlekedési módok közötti kapcsolódások</w:t>
      </w:r>
      <w:r w:rsidR="009D4838" w:rsidRPr="00933223">
        <w:t xml:space="preserve"> szerint az esetek közel harmadánál</w:t>
      </w:r>
      <w:r w:rsidRPr="00933223">
        <w:t xml:space="preserve"> az utazások során jellemzőek a vasúti átszállások</w:t>
      </w:r>
      <w:r w:rsidR="009D4838" w:rsidRPr="00933223">
        <w:t>. Az utasok 21</w:t>
      </w:r>
      <w:r w:rsidRPr="00933223">
        <w:t>%-</w:t>
      </w:r>
      <w:proofErr w:type="gramStart"/>
      <w:r w:rsidRPr="00933223">
        <w:t>a</w:t>
      </w:r>
      <w:proofErr w:type="gramEnd"/>
      <w:r w:rsidRPr="00933223">
        <w:t xml:space="preserve"> a helyi közlekedést is igénybe veszi, míg a helyköz</w:t>
      </w:r>
      <w:r w:rsidR="009D4838" w:rsidRPr="00933223">
        <w:t>i autóbuszra átszállók aránya 1</w:t>
      </w:r>
      <w:r w:rsidR="006D777E" w:rsidRPr="00933223">
        <w:t>3</w:t>
      </w:r>
      <w:r w:rsidRPr="00933223">
        <w:t>%-os.</w:t>
      </w:r>
      <w:r w:rsidR="006D777E" w:rsidRPr="00933223">
        <w:t xml:space="preserve"> A kikérdezettek 11</w:t>
      </w:r>
      <w:r w:rsidRPr="00933223">
        <w:t>%-a gyalog jut el a vasútállomásra.</w:t>
      </w:r>
      <w:r w:rsidR="006D777E" w:rsidRPr="00933223">
        <w:t xml:space="preserve"> Minden negyedik</w:t>
      </w:r>
      <w:r w:rsidRPr="00933223">
        <w:t xml:space="preserve"> utas személygépkocsival, kerékpárral vagy motorral is közlekedik utazása során (</w:t>
      </w:r>
      <w:r w:rsidR="00EA29BD">
        <w:fldChar w:fldCharType="begin"/>
      </w:r>
      <w:r w:rsidR="00EA29BD">
        <w:instrText xml:space="preserve"> REF _Ref373064199 \h  \* MERGEFORMAT </w:instrText>
      </w:r>
      <w:r w:rsidR="00EA29BD">
        <w:fldChar w:fldCharType="separate"/>
      </w:r>
      <w:r w:rsidR="00853653" w:rsidRPr="00933223">
        <w:rPr>
          <w:noProof/>
        </w:rPr>
        <w:t>86. ábra</w:t>
      </w:r>
      <w:r w:rsidR="00EA29BD">
        <w:fldChar w:fldCharType="end"/>
      </w:r>
      <w:r w:rsidRPr="00933223">
        <w:t>).</w:t>
      </w:r>
    </w:p>
    <w:p w:rsidR="007B30A8" w:rsidRPr="00933223" w:rsidRDefault="005C5156" w:rsidP="00EB09EB">
      <w:pPr>
        <w:pStyle w:val="Kpalrs"/>
        <w:spacing w:after="0"/>
      </w:pPr>
      <w:r w:rsidRPr="00933223">
        <w:rPr>
          <w:noProof/>
          <w:lang w:eastAsia="hu-HU"/>
        </w:rPr>
        <w:lastRenderedPageBreak/>
        <w:drawing>
          <wp:inline distT="0" distB="0" distL="0" distR="0" wp14:anchorId="45963DCB" wp14:editId="2FCD81C5">
            <wp:extent cx="4351283" cy="2480701"/>
            <wp:effectExtent l="19050" t="0" r="0" b="0"/>
            <wp:docPr id="44"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58675" cy="2484915"/>
                    </a:xfrm>
                    <a:prstGeom prst="rect">
                      <a:avLst/>
                    </a:prstGeom>
                    <a:noFill/>
                    <a:ln>
                      <a:noFill/>
                    </a:ln>
                  </pic:spPr>
                </pic:pic>
              </a:graphicData>
            </a:graphic>
          </wp:inline>
        </w:drawing>
      </w:r>
    </w:p>
    <w:bookmarkStart w:id="475" w:name="_Ref373064199"/>
    <w:p w:rsidR="007B30A8" w:rsidRPr="00933223" w:rsidRDefault="00A80FA2" w:rsidP="007B30A8">
      <w:pPr>
        <w:jc w:val="center"/>
        <w:rPr>
          <w:noProof/>
        </w:rPr>
      </w:pPr>
      <w:r w:rsidRPr="00933223">
        <w:rPr>
          <w:noProof/>
        </w:rPr>
        <w:fldChar w:fldCharType="begin"/>
      </w:r>
      <w:r w:rsidR="007B30A8" w:rsidRPr="00933223">
        <w:rPr>
          <w:noProof/>
        </w:rPr>
        <w:instrText xml:space="preserve"> SEQ ábra \* ARABIC </w:instrText>
      </w:r>
      <w:r w:rsidRPr="00933223">
        <w:rPr>
          <w:noProof/>
        </w:rPr>
        <w:fldChar w:fldCharType="separate"/>
      </w:r>
      <w:r w:rsidR="00C15DD3">
        <w:rPr>
          <w:noProof/>
        </w:rPr>
        <w:t>86</w:t>
      </w:r>
      <w:r w:rsidRPr="00933223">
        <w:rPr>
          <w:noProof/>
        </w:rPr>
        <w:fldChar w:fldCharType="end"/>
      </w:r>
      <w:r w:rsidR="007B30A8" w:rsidRPr="00933223">
        <w:rPr>
          <w:noProof/>
        </w:rPr>
        <w:t>. ábra</w:t>
      </w:r>
      <w:bookmarkEnd w:id="475"/>
      <w:r w:rsidR="007B30A8" w:rsidRPr="00933223">
        <w:rPr>
          <w:noProof/>
        </w:rPr>
        <w:br/>
        <w:t xml:space="preserve">Az átszállásos utazások során az eltérő közlekedési eszközök </w:t>
      </w:r>
      <w:r w:rsidR="00D17368" w:rsidRPr="00933223">
        <w:rPr>
          <w:noProof/>
        </w:rPr>
        <w:t>közötti átszállások gyakorisága, a nyári felmérés alapján</w:t>
      </w:r>
    </w:p>
    <w:p w:rsidR="007B30A8" w:rsidRPr="00933223" w:rsidRDefault="007B30A8" w:rsidP="007B30A8">
      <w:r w:rsidRPr="00933223">
        <w:t>Az átszállásos utazások tekintetében a főbb vasút-hel</w:t>
      </w:r>
      <w:r w:rsidR="00304256" w:rsidRPr="00933223">
        <w:t>yközi autóbusz átszállási pont</w:t>
      </w:r>
      <w:r w:rsidRPr="00933223">
        <w:t xml:space="preserve"> a magy</w:t>
      </w:r>
      <w:r w:rsidR="00304256" w:rsidRPr="00933223">
        <w:t>ar oldalon jellemzően Sopron</w:t>
      </w:r>
      <w:r w:rsidRPr="00933223">
        <w:t>. Az ilyen jellegű átszállások száma az osztrák oldalon nem volt számottevő. A helyi közlekedést jellemzően Wienben, Sop</w:t>
      </w:r>
      <w:r w:rsidR="00304256" w:rsidRPr="00933223">
        <w:t xml:space="preserve">ronban, Győrött, Szentgotthárdon </w:t>
      </w:r>
      <w:r w:rsidRPr="00933223">
        <w:t>veszik igénybe az átszálló utasok.</w:t>
      </w:r>
    </w:p>
    <w:p w:rsidR="007B30A8" w:rsidRPr="00933223" w:rsidRDefault="007B30A8" w:rsidP="007B30A8">
      <w:r w:rsidRPr="00933223">
        <w:t>A minősítő kérdéseket kiegészítve, a határon átnyúló közlekedés fejlesztésének elősegítése érdekében, a kikérdezett utasok részére javaslat</w:t>
      </w:r>
      <w:r w:rsidR="005313CE" w:rsidRPr="00933223">
        <w:t>i lehetőséget is biztosítottunk.</w:t>
      </w:r>
      <w:r w:rsidRPr="00933223">
        <w:t xml:space="preserve"> </w:t>
      </w:r>
      <w:r w:rsidR="005313CE" w:rsidRPr="00933223">
        <w:t>A</w:t>
      </w:r>
      <w:r w:rsidRPr="00933223">
        <w:t xml:space="preserve">z egyes vonalanként </w:t>
      </w:r>
      <w:r w:rsidR="005313CE" w:rsidRPr="00933223">
        <w:t>válaszként kapott</w:t>
      </w:r>
      <w:r w:rsidRPr="00933223">
        <w:t xml:space="preserve"> észrevételeket </w:t>
      </w:r>
      <w:r w:rsidR="005313CE" w:rsidRPr="00933223">
        <w:t>csoportosítottuk, annak függvényében, hogy azok a szolgáltatás mely elemére vonatkoztak:</w:t>
      </w:r>
    </w:p>
    <w:p w:rsidR="007B30A8" w:rsidRPr="00933223" w:rsidRDefault="007B30A8" w:rsidP="00F91ACA">
      <w:pPr>
        <w:numPr>
          <w:ilvl w:val="1"/>
          <w:numId w:val="9"/>
        </w:numPr>
        <w:tabs>
          <w:tab w:val="left" w:pos="709"/>
        </w:tabs>
        <w:spacing w:after="0" w:line="360" w:lineRule="auto"/>
        <w:ind w:left="850" w:hanging="357"/>
        <w:rPr>
          <w:u w:val="single"/>
        </w:rPr>
      </w:pPr>
      <w:r w:rsidRPr="00933223">
        <w:rPr>
          <w:u w:val="single"/>
        </w:rPr>
        <w:t>512</w:t>
      </w:r>
    </w:p>
    <w:p w:rsidR="002849C1" w:rsidRPr="00933223" w:rsidRDefault="005313CE" w:rsidP="00F91ACA">
      <w:pPr>
        <w:numPr>
          <w:ilvl w:val="1"/>
          <w:numId w:val="11"/>
        </w:numPr>
        <w:tabs>
          <w:tab w:val="left" w:pos="426"/>
        </w:tabs>
        <w:spacing w:after="120"/>
      </w:pPr>
      <w:r w:rsidRPr="00933223">
        <w:t xml:space="preserve">MENETREND: </w:t>
      </w:r>
    </w:p>
    <w:p w:rsidR="005313CE" w:rsidRPr="00933223" w:rsidRDefault="005313CE" w:rsidP="00F91ACA">
      <w:pPr>
        <w:numPr>
          <w:ilvl w:val="1"/>
          <w:numId w:val="13"/>
        </w:numPr>
        <w:tabs>
          <w:tab w:val="left" w:pos="426"/>
        </w:tabs>
        <w:spacing w:after="120"/>
        <w:ind w:hanging="22"/>
      </w:pPr>
      <w:r w:rsidRPr="00933223">
        <w:t>sűrűbb menetrend</w:t>
      </w:r>
      <w:r w:rsidR="001B4B28" w:rsidRPr="00933223">
        <w:t>, menetrendjavítás</w:t>
      </w:r>
    </w:p>
    <w:p w:rsidR="005313CE" w:rsidRPr="00933223" w:rsidRDefault="004D34A4" w:rsidP="00F91ACA">
      <w:pPr>
        <w:numPr>
          <w:ilvl w:val="1"/>
          <w:numId w:val="13"/>
        </w:numPr>
        <w:tabs>
          <w:tab w:val="left" w:pos="426"/>
        </w:tabs>
        <w:spacing w:after="120"/>
        <w:ind w:left="2127" w:hanging="709"/>
      </w:pPr>
      <w:r w:rsidRPr="00933223">
        <w:t>tömegközlekedési csatlakozások javítása</w:t>
      </w:r>
      <w:r w:rsidR="008D3FA6" w:rsidRPr="00933223">
        <w:t>, több direkt vonal megvalósítása</w:t>
      </w:r>
    </w:p>
    <w:p w:rsidR="004D34A4" w:rsidRPr="00933223" w:rsidRDefault="001B4B28" w:rsidP="00F91ACA">
      <w:pPr>
        <w:numPr>
          <w:ilvl w:val="1"/>
          <w:numId w:val="13"/>
        </w:numPr>
        <w:tabs>
          <w:tab w:val="left" w:pos="426"/>
        </w:tabs>
        <w:spacing w:after="120"/>
        <w:ind w:hanging="22"/>
      </w:pPr>
      <w:r w:rsidRPr="00933223">
        <w:t>több szerelvény közlekedtetése, zsúfoltságérzet csökkentése</w:t>
      </w:r>
    </w:p>
    <w:p w:rsidR="001B4B28" w:rsidRPr="00933223" w:rsidRDefault="00B263D1" w:rsidP="00F91ACA">
      <w:pPr>
        <w:numPr>
          <w:ilvl w:val="1"/>
          <w:numId w:val="13"/>
        </w:numPr>
        <w:tabs>
          <w:tab w:val="left" w:pos="426"/>
        </w:tabs>
        <w:spacing w:after="120"/>
        <w:ind w:hanging="22"/>
      </w:pPr>
      <w:r w:rsidRPr="00933223">
        <w:t>menetidő csökkentése</w:t>
      </w:r>
    </w:p>
    <w:p w:rsidR="001B4B28" w:rsidRPr="00933223" w:rsidRDefault="00F82534" w:rsidP="00F91ACA">
      <w:pPr>
        <w:numPr>
          <w:ilvl w:val="1"/>
          <w:numId w:val="13"/>
        </w:numPr>
        <w:tabs>
          <w:tab w:val="left" w:pos="426"/>
        </w:tabs>
        <w:spacing w:after="120"/>
        <w:ind w:hanging="22"/>
      </w:pPr>
      <w:r w:rsidRPr="00933223">
        <w:t>igény</w:t>
      </w:r>
      <w:r w:rsidR="001B4B28" w:rsidRPr="00933223">
        <w:t xml:space="preserve"> szombaton </w:t>
      </w:r>
      <w:r w:rsidRPr="00933223">
        <w:t>az</w:t>
      </w:r>
      <w:r w:rsidR="001B4B28" w:rsidRPr="00933223">
        <w:t xml:space="preserve"> </w:t>
      </w:r>
      <w:r w:rsidR="00B263D1" w:rsidRPr="00933223">
        <w:t xml:space="preserve">5:13-as </w:t>
      </w:r>
      <w:r w:rsidR="001B4B28" w:rsidRPr="00933223">
        <w:t>járatra</w:t>
      </w:r>
    </w:p>
    <w:p w:rsidR="007B30A8" w:rsidRPr="00933223" w:rsidRDefault="005313CE" w:rsidP="00F91ACA">
      <w:pPr>
        <w:numPr>
          <w:ilvl w:val="1"/>
          <w:numId w:val="11"/>
        </w:numPr>
        <w:spacing w:after="120"/>
      </w:pPr>
      <w:r w:rsidRPr="00933223">
        <w:t>SZÍNVONAL:</w:t>
      </w:r>
    </w:p>
    <w:p w:rsidR="005313CE" w:rsidRPr="00933223" w:rsidRDefault="005313CE" w:rsidP="00F91ACA">
      <w:pPr>
        <w:pStyle w:val="Listaszerbekezds"/>
        <w:numPr>
          <w:ilvl w:val="0"/>
          <w:numId w:val="14"/>
        </w:numPr>
        <w:spacing w:after="120"/>
        <w:ind w:left="2127" w:hanging="709"/>
      </w:pPr>
      <w:r w:rsidRPr="00933223">
        <w:t>kényelem javítása, gyakoribb takarítás a szerelvényeken, büfé kocsi közlekedtetése, légkondicionáló berendezések felszerelése</w:t>
      </w:r>
    </w:p>
    <w:p w:rsidR="005313CE" w:rsidRPr="00933223" w:rsidRDefault="004D34A4" w:rsidP="00F91ACA">
      <w:pPr>
        <w:pStyle w:val="Listaszerbekezds"/>
        <w:numPr>
          <w:ilvl w:val="0"/>
          <w:numId w:val="14"/>
        </w:numPr>
        <w:spacing w:after="120"/>
        <w:ind w:left="1418" w:firstLine="0"/>
      </w:pPr>
      <w:r w:rsidRPr="00933223">
        <w:t>WI-FI internet csatlakozási lehetőségek kiterjesztése a szerelvényekre is</w:t>
      </w:r>
    </w:p>
    <w:p w:rsidR="004D34A4" w:rsidRPr="00933223" w:rsidRDefault="001B4B28" w:rsidP="00F91ACA">
      <w:pPr>
        <w:pStyle w:val="Listaszerbekezds"/>
        <w:numPr>
          <w:ilvl w:val="0"/>
          <w:numId w:val="14"/>
        </w:numPr>
        <w:spacing w:after="120"/>
        <w:ind w:left="2127" w:hanging="709"/>
      </w:pPr>
      <w:r w:rsidRPr="00933223">
        <w:t xml:space="preserve">jegy automaták számának bővítése, működőképességük folyamatos ellenőrzése </w:t>
      </w:r>
    </w:p>
    <w:p w:rsidR="001B4B28" w:rsidRPr="00933223" w:rsidRDefault="001B4B28" w:rsidP="00F91ACA">
      <w:pPr>
        <w:pStyle w:val="Listaszerbekezds"/>
        <w:numPr>
          <w:ilvl w:val="0"/>
          <w:numId w:val="14"/>
        </w:numPr>
        <w:spacing w:after="120"/>
        <w:ind w:left="2127" w:hanging="709"/>
      </w:pPr>
      <w:r w:rsidRPr="00933223">
        <w:lastRenderedPageBreak/>
        <w:t>késések számának csökkentése</w:t>
      </w:r>
    </w:p>
    <w:p w:rsidR="001B4B28" w:rsidRPr="00933223" w:rsidRDefault="008D3FA6" w:rsidP="00F91ACA">
      <w:pPr>
        <w:pStyle w:val="Listaszerbekezds"/>
        <w:numPr>
          <w:ilvl w:val="0"/>
          <w:numId w:val="14"/>
        </w:numPr>
        <w:spacing w:after="120"/>
        <w:ind w:left="2127" w:hanging="709"/>
      </w:pPr>
      <w:r w:rsidRPr="00933223">
        <w:t>illemhelyek fejlesztése</w:t>
      </w:r>
    </w:p>
    <w:p w:rsidR="008D3FA6" w:rsidRPr="00933223" w:rsidRDefault="008D3FA6" w:rsidP="00F91ACA">
      <w:pPr>
        <w:pStyle w:val="Listaszerbekezds"/>
        <w:numPr>
          <w:ilvl w:val="0"/>
          <w:numId w:val="14"/>
        </w:numPr>
        <w:spacing w:after="120"/>
        <w:ind w:left="2127" w:hanging="709"/>
      </w:pPr>
      <w:r w:rsidRPr="00933223">
        <w:t>utastájékoztatás javítása</w:t>
      </w:r>
    </w:p>
    <w:p w:rsidR="008D3FA6" w:rsidRPr="00933223" w:rsidRDefault="008D3FA6" w:rsidP="00F91ACA">
      <w:pPr>
        <w:pStyle w:val="Listaszerbekezds"/>
        <w:numPr>
          <w:ilvl w:val="0"/>
          <w:numId w:val="14"/>
        </w:numPr>
        <w:spacing w:after="120"/>
        <w:ind w:left="2127" w:hanging="709"/>
      </w:pPr>
      <w:r w:rsidRPr="00933223">
        <w:t>a várótermek téli nyitvatartásának biztosítása</w:t>
      </w:r>
    </w:p>
    <w:p w:rsidR="008D3FA6" w:rsidRPr="00933223" w:rsidRDefault="005D6964" w:rsidP="00F91ACA">
      <w:pPr>
        <w:pStyle w:val="Listaszerbekezds"/>
        <w:numPr>
          <w:ilvl w:val="0"/>
          <w:numId w:val="14"/>
        </w:numPr>
        <w:spacing w:after="120"/>
        <w:ind w:left="2127" w:hanging="709"/>
      </w:pPr>
      <w:r w:rsidRPr="00933223">
        <w:t>a jegyellenőrzés intenzitásának növelése</w:t>
      </w:r>
    </w:p>
    <w:p w:rsidR="005D6964" w:rsidRPr="00933223" w:rsidRDefault="005D6964" w:rsidP="00F91ACA">
      <w:pPr>
        <w:pStyle w:val="Listaszerbekezds"/>
        <w:numPr>
          <w:ilvl w:val="0"/>
          <w:numId w:val="14"/>
        </w:numPr>
        <w:spacing w:after="120"/>
        <w:ind w:left="2127" w:hanging="709"/>
      </w:pPr>
      <w:r w:rsidRPr="00933223">
        <w:t>IC vonatok közlekedtetése Deutschkreutz és Wien között</w:t>
      </w:r>
    </w:p>
    <w:p w:rsidR="005D6964" w:rsidRPr="00933223" w:rsidRDefault="005D6964" w:rsidP="00F91ACA">
      <w:pPr>
        <w:pStyle w:val="Listaszerbekezds"/>
        <w:numPr>
          <w:ilvl w:val="0"/>
          <w:numId w:val="14"/>
        </w:numPr>
        <w:spacing w:after="120"/>
        <w:ind w:left="2127" w:hanging="709"/>
      </w:pPr>
      <w:r w:rsidRPr="00933223">
        <w:t xml:space="preserve">kávé – és ital automaták telepítése a járművekre </w:t>
      </w:r>
    </w:p>
    <w:p w:rsidR="005313CE" w:rsidRPr="00933223" w:rsidRDefault="005313CE" w:rsidP="00F91ACA">
      <w:pPr>
        <w:numPr>
          <w:ilvl w:val="1"/>
          <w:numId w:val="11"/>
        </w:numPr>
        <w:spacing w:after="120"/>
      </w:pPr>
      <w:r w:rsidRPr="00933223">
        <w:t>INFRASTRUKTÚRA:</w:t>
      </w:r>
    </w:p>
    <w:p w:rsidR="005313CE" w:rsidRPr="00933223" w:rsidRDefault="00C442D7" w:rsidP="00F91ACA">
      <w:pPr>
        <w:numPr>
          <w:ilvl w:val="1"/>
          <w:numId w:val="15"/>
        </w:numPr>
        <w:spacing w:after="120"/>
        <w:ind w:left="2127" w:hanging="709"/>
      </w:pPr>
      <w:r w:rsidRPr="00933223">
        <w:t>a peronok álla</w:t>
      </w:r>
      <w:r w:rsidR="008D3FA6" w:rsidRPr="00933223">
        <w:t>potának javítása (peronmagasság igazítása a szerelvényekhez)</w:t>
      </w:r>
    </w:p>
    <w:p w:rsidR="007B30A8" w:rsidRPr="00933223" w:rsidRDefault="005313CE" w:rsidP="00F91ACA">
      <w:pPr>
        <w:numPr>
          <w:ilvl w:val="1"/>
          <w:numId w:val="11"/>
        </w:numPr>
        <w:spacing w:after="120"/>
      </w:pPr>
      <w:r w:rsidRPr="00933223">
        <w:t>EGYÉB:</w:t>
      </w:r>
    </w:p>
    <w:p w:rsidR="005313CE" w:rsidRPr="00933223" w:rsidRDefault="008D3FA6" w:rsidP="00F91ACA">
      <w:pPr>
        <w:numPr>
          <w:ilvl w:val="1"/>
          <w:numId w:val="16"/>
        </w:numPr>
        <w:spacing w:after="120"/>
        <w:ind w:hanging="22"/>
      </w:pPr>
      <w:r w:rsidRPr="00933223">
        <w:t xml:space="preserve">ingyenes utazás biztosítása a 60 évnél idősebbek részére </w:t>
      </w:r>
    </w:p>
    <w:p w:rsidR="008D3FA6" w:rsidRPr="00933223" w:rsidRDefault="008D3FA6" w:rsidP="00F91ACA">
      <w:pPr>
        <w:numPr>
          <w:ilvl w:val="1"/>
          <w:numId w:val="16"/>
        </w:numPr>
        <w:spacing w:after="120"/>
        <w:ind w:left="2127" w:hanging="709"/>
      </w:pPr>
      <w:r w:rsidRPr="00933223">
        <w:t>szélesebb körű tájékoztatás az élő állatok szállítására vonatkozó utazási lehetőségekről</w:t>
      </w:r>
    </w:p>
    <w:p w:rsidR="007B30A8" w:rsidRPr="00933223" w:rsidRDefault="007B30A8" w:rsidP="00F91ACA">
      <w:pPr>
        <w:numPr>
          <w:ilvl w:val="1"/>
          <w:numId w:val="9"/>
        </w:numPr>
        <w:tabs>
          <w:tab w:val="left" w:pos="709"/>
        </w:tabs>
        <w:spacing w:after="120"/>
        <w:ind w:left="850" w:hanging="357"/>
        <w:rPr>
          <w:u w:val="single"/>
        </w:rPr>
      </w:pPr>
      <w:r w:rsidRPr="00933223">
        <w:rPr>
          <w:u w:val="single"/>
        </w:rPr>
        <w:t>524</w:t>
      </w:r>
    </w:p>
    <w:p w:rsidR="00355C69" w:rsidRPr="00933223" w:rsidRDefault="00355C69" w:rsidP="00F91ACA">
      <w:pPr>
        <w:numPr>
          <w:ilvl w:val="1"/>
          <w:numId w:val="11"/>
        </w:numPr>
        <w:tabs>
          <w:tab w:val="left" w:pos="426"/>
        </w:tabs>
        <w:spacing w:after="120"/>
      </w:pPr>
      <w:r w:rsidRPr="00933223">
        <w:t xml:space="preserve">MENETREND: </w:t>
      </w:r>
    </w:p>
    <w:p w:rsidR="00355C69" w:rsidRPr="00933223" w:rsidRDefault="00355C69" w:rsidP="00F91ACA">
      <w:pPr>
        <w:numPr>
          <w:ilvl w:val="1"/>
          <w:numId w:val="13"/>
        </w:numPr>
        <w:tabs>
          <w:tab w:val="left" w:pos="426"/>
        </w:tabs>
        <w:spacing w:after="120"/>
        <w:ind w:hanging="22"/>
      </w:pPr>
      <w:r w:rsidRPr="00933223">
        <w:t>sűrűbb menetrend, menetrendjavítás</w:t>
      </w:r>
    </w:p>
    <w:p w:rsidR="00355C69" w:rsidRPr="00933223" w:rsidRDefault="00355C69" w:rsidP="00F91ACA">
      <w:pPr>
        <w:numPr>
          <w:ilvl w:val="1"/>
          <w:numId w:val="13"/>
        </w:numPr>
        <w:tabs>
          <w:tab w:val="left" w:pos="426"/>
        </w:tabs>
        <w:spacing w:after="120"/>
        <w:ind w:left="2127" w:hanging="709"/>
      </w:pPr>
      <w:r w:rsidRPr="00933223">
        <w:t xml:space="preserve">tömegközlekedési csatlakozások javítása, több </w:t>
      </w:r>
      <w:r w:rsidR="00323F93" w:rsidRPr="00933223">
        <w:t>közvetlen járat</w:t>
      </w:r>
      <w:r w:rsidRPr="00933223">
        <w:t xml:space="preserve"> </w:t>
      </w:r>
      <w:r w:rsidR="00B346A5" w:rsidRPr="00933223">
        <w:t xml:space="preserve">és gyorsjárat </w:t>
      </w:r>
      <w:r w:rsidRPr="00933223">
        <w:t>megvalósítása</w:t>
      </w:r>
    </w:p>
    <w:p w:rsidR="00355C69" w:rsidRPr="00933223" w:rsidRDefault="00355C69" w:rsidP="00F91ACA">
      <w:pPr>
        <w:numPr>
          <w:ilvl w:val="1"/>
          <w:numId w:val="13"/>
        </w:numPr>
        <w:tabs>
          <w:tab w:val="left" w:pos="426"/>
        </w:tabs>
        <w:spacing w:after="120"/>
        <w:ind w:hanging="22"/>
      </w:pPr>
      <w:r w:rsidRPr="00933223">
        <w:t>több és nagyobb férőhely-kapacitású szerelvények közlekedtetése</w:t>
      </w:r>
    </w:p>
    <w:p w:rsidR="00355C69" w:rsidRPr="00933223" w:rsidRDefault="00B263D1" w:rsidP="00F91ACA">
      <w:pPr>
        <w:numPr>
          <w:ilvl w:val="1"/>
          <w:numId w:val="13"/>
        </w:numPr>
        <w:tabs>
          <w:tab w:val="left" w:pos="426"/>
        </w:tabs>
        <w:spacing w:after="120"/>
        <w:ind w:hanging="22"/>
      </w:pPr>
      <w:r w:rsidRPr="00933223">
        <w:t>menetidő csökkentése</w:t>
      </w:r>
    </w:p>
    <w:p w:rsidR="00355C69" w:rsidRPr="00933223" w:rsidRDefault="00355C69" w:rsidP="00F91ACA">
      <w:pPr>
        <w:numPr>
          <w:ilvl w:val="1"/>
          <w:numId w:val="13"/>
        </w:numPr>
        <w:tabs>
          <w:tab w:val="left" w:pos="426"/>
        </w:tabs>
        <w:spacing w:after="120"/>
        <w:ind w:hanging="22"/>
      </w:pPr>
      <w:r w:rsidRPr="00933223">
        <w:t>ig</w:t>
      </w:r>
      <w:r w:rsidR="00B263D1" w:rsidRPr="00933223">
        <w:t>ény</w:t>
      </w:r>
      <w:r w:rsidRPr="00933223">
        <w:t xml:space="preserve"> </w:t>
      </w:r>
      <w:r w:rsidR="00B263D1" w:rsidRPr="00933223">
        <w:t>a 9:00-as</w:t>
      </w:r>
      <w:r w:rsidRPr="00933223">
        <w:t xml:space="preserve"> járatra</w:t>
      </w:r>
    </w:p>
    <w:p w:rsidR="00355C69" w:rsidRPr="00933223" w:rsidRDefault="00355C69" w:rsidP="00F91ACA">
      <w:pPr>
        <w:numPr>
          <w:ilvl w:val="1"/>
          <w:numId w:val="11"/>
        </w:numPr>
        <w:spacing w:after="120"/>
      </w:pPr>
      <w:r w:rsidRPr="00933223">
        <w:t>SZÍNVONAL:</w:t>
      </w:r>
    </w:p>
    <w:p w:rsidR="00355C69" w:rsidRPr="00933223" w:rsidRDefault="00355C69" w:rsidP="00F91ACA">
      <w:pPr>
        <w:pStyle w:val="Listaszerbekezds"/>
        <w:numPr>
          <w:ilvl w:val="0"/>
          <w:numId w:val="14"/>
        </w:numPr>
        <w:spacing w:after="120"/>
        <w:ind w:left="2127" w:hanging="709"/>
      </w:pPr>
      <w:r w:rsidRPr="00933223">
        <w:t>kényelem javítása, gyakoribb takarítás a szerelvényeken, büfé kocsi közlekedtetése, légkondicionáló berendezések felszerelése</w:t>
      </w:r>
    </w:p>
    <w:p w:rsidR="00355C69" w:rsidRPr="00933223" w:rsidRDefault="00355C69" w:rsidP="00F91ACA">
      <w:pPr>
        <w:pStyle w:val="Listaszerbekezds"/>
        <w:numPr>
          <w:ilvl w:val="0"/>
          <w:numId w:val="14"/>
        </w:numPr>
        <w:spacing w:after="120"/>
        <w:ind w:left="1418" w:firstLine="0"/>
      </w:pPr>
      <w:r w:rsidRPr="00933223">
        <w:t>WI-FI internet csatlakozási lehetőségek kiterjesztése a szerelvényekre is</w:t>
      </w:r>
    </w:p>
    <w:p w:rsidR="00355C69" w:rsidRPr="00933223" w:rsidRDefault="00355C69" w:rsidP="00F91ACA">
      <w:pPr>
        <w:pStyle w:val="Listaszerbekezds"/>
        <w:numPr>
          <w:ilvl w:val="0"/>
          <w:numId w:val="14"/>
        </w:numPr>
        <w:spacing w:after="120"/>
        <w:ind w:left="2127" w:hanging="709"/>
      </w:pPr>
      <w:r w:rsidRPr="00933223">
        <w:t>jegy automaták sz</w:t>
      </w:r>
      <w:r w:rsidR="00B263D1" w:rsidRPr="00933223">
        <w:t>ámának bővítése</w:t>
      </w:r>
      <w:r w:rsidR="008206F7" w:rsidRPr="00933223">
        <w:t>, a nemzetközi jegypénztár nyitvatartásának meghosszabbítása</w:t>
      </w:r>
    </w:p>
    <w:p w:rsidR="00355C69" w:rsidRPr="00933223" w:rsidRDefault="00355C69" w:rsidP="00F91ACA">
      <w:pPr>
        <w:pStyle w:val="Listaszerbekezds"/>
        <w:numPr>
          <w:ilvl w:val="0"/>
          <w:numId w:val="14"/>
        </w:numPr>
        <w:spacing w:after="120"/>
        <w:ind w:left="2127" w:hanging="709"/>
      </w:pPr>
      <w:r w:rsidRPr="00933223">
        <w:t>késések számának csökkentése</w:t>
      </w:r>
    </w:p>
    <w:p w:rsidR="00355C69" w:rsidRPr="00933223" w:rsidRDefault="00355C69" w:rsidP="00F91ACA">
      <w:pPr>
        <w:pStyle w:val="Listaszerbekezds"/>
        <w:numPr>
          <w:ilvl w:val="0"/>
          <w:numId w:val="14"/>
        </w:numPr>
        <w:spacing w:after="120"/>
        <w:ind w:left="2127" w:hanging="709"/>
      </w:pPr>
      <w:r w:rsidRPr="00933223">
        <w:t>utastájékoztatás javítása</w:t>
      </w:r>
    </w:p>
    <w:p w:rsidR="00355C69" w:rsidRPr="00933223" w:rsidRDefault="00355C69" w:rsidP="00F91ACA">
      <w:pPr>
        <w:pStyle w:val="Listaszerbekezds"/>
        <w:numPr>
          <w:ilvl w:val="0"/>
          <w:numId w:val="14"/>
        </w:numPr>
        <w:spacing w:after="120"/>
        <w:ind w:left="2127" w:hanging="709"/>
      </w:pPr>
      <w:r w:rsidRPr="00933223">
        <w:t>a jegyellenőrzés intenzitásának növelése</w:t>
      </w:r>
      <w:r w:rsidR="00B263D1" w:rsidRPr="00933223">
        <w:t xml:space="preserve"> és a jegyvizsgálás idejének gyorsítása</w:t>
      </w:r>
    </w:p>
    <w:p w:rsidR="00355C69" w:rsidRPr="00933223" w:rsidRDefault="00B263D1" w:rsidP="00F91ACA">
      <w:pPr>
        <w:pStyle w:val="Listaszerbekezds"/>
        <w:numPr>
          <w:ilvl w:val="0"/>
          <w:numId w:val="14"/>
        </w:numPr>
        <w:spacing w:after="120"/>
        <w:ind w:left="2127" w:hanging="709"/>
      </w:pPr>
      <w:r w:rsidRPr="00933223">
        <w:t>több közvetlen vonat</w:t>
      </w:r>
      <w:r w:rsidR="00355C69" w:rsidRPr="00933223">
        <w:t xml:space="preserve"> közlekedtetése </w:t>
      </w:r>
      <w:r w:rsidRPr="00933223">
        <w:t>Sopron</w:t>
      </w:r>
      <w:r w:rsidR="00355C69" w:rsidRPr="00933223">
        <w:t xml:space="preserve"> és Wien között</w:t>
      </w:r>
    </w:p>
    <w:p w:rsidR="00381B7A" w:rsidRPr="00933223" w:rsidRDefault="00381B7A" w:rsidP="00F91ACA">
      <w:pPr>
        <w:pStyle w:val="Listaszerbekezds"/>
        <w:numPr>
          <w:ilvl w:val="0"/>
          <w:numId w:val="14"/>
        </w:numPr>
        <w:spacing w:after="120"/>
        <w:ind w:left="2127" w:hanging="709"/>
      </w:pPr>
      <w:r w:rsidRPr="00933223">
        <w:t>naprakész információk közlése a szolgáltatók honlapjain</w:t>
      </w:r>
      <w:r w:rsidR="00AB5687" w:rsidRPr="00933223">
        <w:t>, közös utazástervező</w:t>
      </w:r>
      <w:r w:rsidR="008206F7" w:rsidRPr="00933223">
        <w:t xml:space="preserve"> létrehozása a határmenti régióra</w:t>
      </w:r>
    </w:p>
    <w:p w:rsidR="00355C69" w:rsidRPr="00933223" w:rsidRDefault="00355C69" w:rsidP="00F91ACA">
      <w:pPr>
        <w:numPr>
          <w:ilvl w:val="1"/>
          <w:numId w:val="11"/>
        </w:numPr>
        <w:spacing w:after="120"/>
      </w:pPr>
      <w:r w:rsidRPr="00933223">
        <w:t>INFRASTRUKTÚRA:</w:t>
      </w:r>
    </w:p>
    <w:p w:rsidR="00B263D1" w:rsidRPr="00933223" w:rsidRDefault="00B263D1" w:rsidP="00F91ACA">
      <w:pPr>
        <w:numPr>
          <w:ilvl w:val="1"/>
          <w:numId w:val="15"/>
        </w:numPr>
        <w:spacing w:after="120"/>
        <w:ind w:left="2127" w:hanging="709"/>
      </w:pPr>
      <w:r w:rsidRPr="00933223">
        <w:t>747-es és 847-es szerelvény cseréje</w:t>
      </w:r>
    </w:p>
    <w:p w:rsidR="00B263D1" w:rsidRPr="00933223" w:rsidRDefault="00B263D1" w:rsidP="00F91ACA">
      <w:pPr>
        <w:numPr>
          <w:ilvl w:val="1"/>
          <w:numId w:val="15"/>
        </w:numPr>
        <w:spacing w:after="120"/>
        <w:ind w:left="2127" w:hanging="709"/>
      </w:pPr>
      <w:r w:rsidRPr="00933223">
        <w:t>a magyar szerelvények állapotának javítása</w:t>
      </w:r>
    </w:p>
    <w:p w:rsidR="00381B7A" w:rsidRPr="00933223" w:rsidRDefault="00381B7A" w:rsidP="00F91ACA">
      <w:pPr>
        <w:numPr>
          <w:ilvl w:val="1"/>
          <w:numId w:val="15"/>
        </w:numPr>
        <w:spacing w:after="120"/>
        <w:ind w:left="2127" w:hanging="709"/>
      </w:pPr>
      <w:r w:rsidRPr="00933223">
        <w:lastRenderedPageBreak/>
        <w:t xml:space="preserve">Wiener Neustadt – Sopron vonal villamosítása </w:t>
      </w:r>
    </w:p>
    <w:p w:rsidR="00355C69" w:rsidRPr="00933223" w:rsidRDefault="00355C69" w:rsidP="00F91ACA">
      <w:pPr>
        <w:numPr>
          <w:ilvl w:val="1"/>
          <w:numId w:val="11"/>
        </w:numPr>
        <w:spacing w:after="120"/>
      </w:pPr>
      <w:r w:rsidRPr="00933223">
        <w:t>EGYÉB:</w:t>
      </w:r>
    </w:p>
    <w:p w:rsidR="008206F7" w:rsidRPr="00933223" w:rsidRDefault="008206F7" w:rsidP="00F91ACA">
      <w:pPr>
        <w:numPr>
          <w:ilvl w:val="1"/>
          <w:numId w:val="16"/>
        </w:numPr>
        <w:spacing w:after="120"/>
        <w:ind w:hanging="22"/>
      </w:pPr>
      <w:r w:rsidRPr="00933223">
        <w:t>jegyárak csökkentése</w:t>
      </w:r>
    </w:p>
    <w:p w:rsidR="004C1DB7" w:rsidRPr="00933223" w:rsidRDefault="004C1DB7" w:rsidP="00F91ACA">
      <w:pPr>
        <w:numPr>
          <w:ilvl w:val="1"/>
          <w:numId w:val="16"/>
        </w:numPr>
        <w:spacing w:after="120"/>
        <w:ind w:left="2127" w:hanging="709"/>
      </w:pPr>
      <w:r w:rsidRPr="00933223">
        <w:t>parkolási lehetőségek javítása a soproni állomás környékén (P+R parkolók létesítése)</w:t>
      </w:r>
    </w:p>
    <w:p w:rsidR="007B30A8" w:rsidRPr="00933223" w:rsidRDefault="007B30A8" w:rsidP="00F91ACA">
      <w:pPr>
        <w:numPr>
          <w:ilvl w:val="1"/>
          <w:numId w:val="9"/>
        </w:numPr>
        <w:tabs>
          <w:tab w:val="left" w:pos="709"/>
        </w:tabs>
        <w:spacing w:after="120"/>
        <w:ind w:left="851"/>
        <w:rPr>
          <w:u w:val="single"/>
        </w:rPr>
      </w:pPr>
      <w:r w:rsidRPr="00933223">
        <w:rPr>
          <w:u w:val="single"/>
        </w:rPr>
        <w:t>530</w:t>
      </w:r>
    </w:p>
    <w:p w:rsidR="00104E9B" w:rsidRPr="00933223" w:rsidRDefault="00104E9B" w:rsidP="00F91ACA">
      <w:pPr>
        <w:numPr>
          <w:ilvl w:val="1"/>
          <w:numId w:val="11"/>
        </w:numPr>
        <w:tabs>
          <w:tab w:val="left" w:pos="426"/>
        </w:tabs>
        <w:spacing w:after="120"/>
      </w:pPr>
      <w:r w:rsidRPr="00933223">
        <w:t xml:space="preserve">MENETREND: </w:t>
      </w:r>
    </w:p>
    <w:p w:rsidR="00697570" w:rsidRPr="00933223" w:rsidRDefault="00697570" w:rsidP="00F91ACA">
      <w:pPr>
        <w:numPr>
          <w:ilvl w:val="1"/>
          <w:numId w:val="13"/>
        </w:numPr>
        <w:tabs>
          <w:tab w:val="left" w:pos="426"/>
        </w:tabs>
        <w:spacing w:after="120"/>
        <w:ind w:hanging="22"/>
      </w:pPr>
      <w:r w:rsidRPr="00933223">
        <w:t>csatlakozások javítása</w:t>
      </w:r>
    </w:p>
    <w:p w:rsidR="00104E9B" w:rsidRPr="00933223" w:rsidRDefault="00104E9B" w:rsidP="00F91ACA">
      <w:pPr>
        <w:numPr>
          <w:ilvl w:val="1"/>
          <w:numId w:val="13"/>
        </w:numPr>
        <w:tabs>
          <w:tab w:val="left" w:pos="426"/>
        </w:tabs>
        <w:spacing w:after="120"/>
        <w:ind w:hanging="22"/>
      </w:pPr>
      <w:r w:rsidRPr="00933223">
        <w:t>sűrűbb menetrend</w:t>
      </w:r>
    </w:p>
    <w:p w:rsidR="00104E9B" w:rsidRPr="00933223" w:rsidRDefault="00104E9B" w:rsidP="00F91ACA">
      <w:pPr>
        <w:numPr>
          <w:ilvl w:val="1"/>
          <w:numId w:val="11"/>
        </w:numPr>
        <w:spacing w:after="120"/>
      </w:pPr>
      <w:r w:rsidRPr="00933223">
        <w:t>SZÍNVONAL:</w:t>
      </w:r>
    </w:p>
    <w:p w:rsidR="00104E9B" w:rsidRPr="00933223" w:rsidRDefault="00104E9B" w:rsidP="00F91ACA">
      <w:pPr>
        <w:pStyle w:val="Listaszerbekezds"/>
        <w:numPr>
          <w:ilvl w:val="0"/>
          <w:numId w:val="14"/>
        </w:numPr>
        <w:spacing w:after="120"/>
        <w:ind w:left="2127" w:hanging="709"/>
      </w:pPr>
      <w:r w:rsidRPr="00933223">
        <w:t>kényelem javítása, gyakoribb takarítás a szerelvényeken, büfé kocsi közlekedtetése, légkondicionáló berendezések felszerelése</w:t>
      </w:r>
    </w:p>
    <w:p w:rsidR="00104E9B" w:rsidRPr="00933223" w:rsidRDefault="00697570" w:rsidP="00F91ACA">
      <w:pPr>
        <w:pStyle w:val="Listaszerbekezds"/>
        <w:numPr>
          <w:ilvl w:val="0"/>
          <w:numId w:val="14"/>
        </w:numPr>
        <w:spacing w:after="120"/>
        <w:ind w:left="2127" w:hanging="709"/>
      </w:pPr>
      <w:r w:rsidRPr="00933223">
        <w:t>230 V hálózat használatának lehetősége a szerelvényeken</w:t>
      </w:r>
    </w:p>
    <w:p w:rsidR="003B79CA" w:rsidRPr="00933223" w:rsidRDefault="00104E9B" w:rsidP="00F91ACA">
      <w:pPr>
        <w:pStyle w:val="Listaszerbekezds"/>
        <w:numPr>
          <w:ilvl w:val="0"/>
          <w:numId w:val="14"/>
        </w:numPr>
        <w:spacing w:after="120"/>
        <w:ind w:left="2127" w:hanging="709"/>
      </w:pPr>
      <w:r w:rsidRPr="00933223">
        <w:t>jegy</w:t>
      </w:r>
      <w:r w:rsidR="003B79CA" w:rsidRPr="00933223">
        <w:t>váltási lehetőségek biztosítása a megállóhelyeken is</w:t>
      </w:r>
      <w:r w:rsidR="00977E3F" w:rsidRPr="00933223">
        <w:t>, bankkártyás fizetés lehetőségének biztosítása</w:t>
      </w:r>
    </w:p>
    <w:p w:rsidR="00104E9B" w:rsidRPr="00933223" w:rsidRDefault="00104E9B" w:rsidP="00F91ACA">
      <w:pPr>
        <w:pStyle w:val="Listaszerbekezds"/>
        <w:numPr>
          <w:ilvl w:val="0"/>
          <w:numId w:val="14"/>
        </w:numPr>
        <w:spacing w:after="120"/>
        <w:ind w:left="2127" w:hanging="709"/>
      </w:pPr>
      <w:r w:rsidRPr="00933223">
        <w:t>késések számának csökkentése</w:t>
      </w:r>
    </w:p>
    <w:p w:rsidR="00977E3F" w:rsidRPr="00933223" w:rsidRDefault="00977E3F" w:rsidP="00F91ACA">
      <w:pPr>
        <w:pStyle w:val="Listaszerbekezds"/>
        <w:numPr>
          <w:ilvl w:val="0"/>
          <w:numId w:val="14"/>
        </w:numPr>
        <w:spacing w:after="120"/>
        <w:ind w:left="2127" w:hanging="709"/>
      </w:pPr>
      <w:r w:rsidRPr="00933223">
        <w:t>illemhelyek fejlesztése és intenzívebb tisztántartása</w:t>
      </w:r>
    </w:p>
    <w:p w:rsidR="00104E9B" w:rsidRPr="00933223" w:rsidRDefault="00104E9B" w:rsidP="00F91ACA">
      <w:pPr>
        <w:pStyle w:val="Listaszerbekezds"/>
        <w:numPr>
          <w:ilvl w:val="0"/>
          <w:numId w:val="14"/>
        </w:numPr>
        <w:spacing w:after="120"/>
        <w:ind w:left="2127" w:hanging="709"/>
      </w:pPr>
      <w:r w:rsidRPr="00933223">
        <w:t>a jegyellenőrzés intenzitásának növelése</w:t>
      </w:r>
    </w:p>
    <w:p w:rsidR="00104E9B" w:rsidRPr="00933223" w:rsidRDefault="00104E9B" w:rsidP="00F91ACA">
      <w:pPr>
        <w:numPr>
          <w:ilvl w:val="1"/>
          <w:numId w:val="11"/>
        </w:numPr>
        <w:spacing w:after="120"/>
      </w:pPr>
      <w:r w:rsidRPr="00933223">
        <w:t>INFRASTRUKTÚRA:</w:t>
      </w:r>
      <w:r w:rsidR="00977E3F" w:rsidRPr="00933223">
        <w:t xml:space="preserve"> -</w:t>
      </w:r>
    </w:p>
    <w:p w:rsidR="00104E9B" w:rsidRPr="00933223" w:rsidRDefault="00104E9B" w:rsidP="00F91ACA">
      <w:pPr>
        <w:numPr>
          <w:ilvl w:val="1"/>
          <w:numId w:val="11"/>
        </w:numPr>
        <w:spacing w:after="120"/>
      </w:pPr>
      <w:r w:rsidRPr="00933223">
        <w:t>EGYÉB:</w:t>
      </w:r>
      <w:r w:rsidR="00977E3F" w:rsidRPr="00933223">
        <w:t xml:space="preserve"> -</w:t>
      </w:r>
    </w:p>
    <w:p w:rsidR="007B30A8" w:rsidRPr="00933223" w:rsidRDefault="007B30A8" w:rsidP="00F91ACA">
      <w:pPr>
        <w:numPr>
          <w:ilvl w:val="1"/>
          <w:numId w:val="9"/>
        </w:numPr>
        <w:tabs>
          <w:tab w:val="left" w:pos="709"/>
        </w:tabs>
        <w:spacing w:after="120"/>
        <w:ind w:left="851"/>
        <w:rPr>
          <w:u w:val="single"/>
        </w:rPr>
      </w:pPr>
      <w:r w:rsidRPr="00933223">
        <w:rPr>
          <w:u w:val="single"/>
        </w:rPr>
        <w:t>700</w:t>
      </w:r>
    </w:p>
    <w:p w:rsidR="00977E3F" w:rsidRPr="00933223" w:rsidRDefault="00977E3F" w:rsidP="00F91ACA">
      <w:pPr>
        <w:numPr>
          <w:ilvl w:val="1"/>
          <w:numId w:val="11"/>
        </w:numPr>
        <w:tabs>
          <w:tab w:val="left" w:pos="426"/>
        </w:tabs>
        <w:spacing w:after="120"/>
      </w:pPr>
      <w:r w:rsidRPr="00933223">
        <w:t xml:space="preserve">MENETREND: </w:t>
      </w:r>
    </w:p>
    <w:p w:rsidR="00977E3F" w:rsidRPr="00933223" w:rsidRDefault="008E3298" w:rsidP="00F91ACA">
      <w:pPr>
        <w:numPr>
          <w:ilvl w:val="1"/>
          <w:numId w:val="13"/>
        </w:numPr>
        <w:tabs>
          <w:tab w:val="left" w:pos="426"/>
        </w:tabs>
        <w:spacing w:after="120"/>
        <w:ind w:hanging="22"/>
      </w:pPr>
      <w:r w:rsidRPr="00933223">
        <w:t xml:space="preserve">órás </w:t>
      </w:r>
      <w:r w:rsidR="00977E3F" w:rsidRPr="00933223">
        <w:t>menetrend</w:t>
      </w:r>
      <w:r w:rsidRPr="00933223">
        <w:t xml:space="preserve"> kialakítása</w:t>
      </w:r>
    </w:p>
    <w:p w:rsidR="00977E3F" w:rsidRPr="00933223" w:rsidRDefault="00977E3F" w:rsidP="00F91ACA">
      <w:pPr>
        <w:numPr>
          <w:ilvl w:val="1"/>
          <w:numId w:val="13"/>
        </w:numPr>
        <w:tabs>
          <w:tab w:val="left" w:pos="426"/>
        </w:tabs>
        <w:spacing w:after="120"/>
        <w:ind w:left="2127" w:hanging="709"/>
      </w:pPr>
      <w:r w:rsidRPr="00933223">
        <w:t>tömegközlekedési csatlakozások javítása, több közvetlen járat</w:t>
      </w:r>
      <w:r w:rsidR="008E3298" w:rsidRPr="00933223">
        <w:t xml:space="preserve"> megvalósítása</w:t>
      </w:r>
    </w:p>
    <w:p w:rsidR="008E3298" w:rsidRPr="00933223" w:rsidRDefault="008E3298" w:rsidP="00F91ACA">
      <w:pPr>
        <w:numPr>
          <w:ilvl w:val="1"/>
          <w:numId w:val="13"/>
        </w:numPr>
        <w:tabs>
          <w:tab w:val="left" w:pos="426"/>
        </w:tabs>
        <w:spacing w:after="120"/>
        <w:ind w:left="2127" w:hanging="709"/>
      </w:pPr>
      <w:r w:rsidRPr="00933223">
        <w:t>az üzemidő kibővítése a késő esti órákra</w:t>
      </w:r>
    </w:p>
    <w:p w:rsidR="00977E3F" w:rsidRPr="00933223" w:rsidRDefault="00977E3F" w:rsidP="00F91ACA">
      <w:pPr>
        <w:numPr>
          <w:ilvl w:val="1"/>
          <w:numId w:val="13"/>
        </w:numPr>
        <w:tabs>
          <w:tab w:val="left" w:pos="426"/>
        </w:tabs>
        <w:spacing w:after="120"/>
        <w:ind w:hanging="22"/>
      </w:pPr>
      <w:r w:rsidRPr="00933223">
        <w:t>nagyobb férőhely-kapacitású szerelvények közlekedtetése</w:t>
      </w:r>
    </w:p>
    <w:p w:rsidR="00977E3F" w:rsidRPr="00933223" w:rsidRDefault="00977E3F" w:rsidP="00F91ACA">
      <w:pPr>
        <w:numPr>
          <w:ilvl w:val="1"/>
          <w:numId w:val="11"/>
        </w:numPr>
        <w:spacing w:after="120"/>
      </w:pPr>
      <w:r w:rsidRPr="00933223">
        <w:t>SZÍNVONAL:</w:t>
      </w:r>
    </w:p>
    <w:p w:rsidR="008E3298" w:rsidRPr="00933223" w:rsidRDefault="008E3298" w:rsidP="00F91ACA">
      <w:pPr>
        <w:pStyle w:val="Listaszerbekezds"/>
        <w:numPr>
          <w:ilvl w:val="0"/>
          <w:numId w:val="14"/>
        </w:numPr>
        <w:spacing w:after="120"/>
        <w:ind w:left="2127" w:hanging="709"/>
      </w:pPr>
      <w:r w:rsidRPr="00933223">
        <w:t>havi és IC bérlet bevezetése, nemzetközi utazási klubkártya igénybevételi lehetőségeinek biztosítása</w:t>
      </w:r>
    </w:p>
    <w:p w:rsidR="00977E3F" w:rsidRPr="00933223" w:rsidRDefault="00977E3F" w:rsidP="00F91ACA">
      <w:pPr>
        <w:pStyle w:val="Listaszerbekezds"/>
        <w:numPr>
          <w:ilvl w:val="0"/>
          <w:numId w:val="14"/>
        </w:numPr>
        <w:spacing w:after="120"/>
        <w:ind w:left="1418" w:firstLine="0"/>
      </w:pPr>
      <w:r w:rsidRPr="00933223">
        <w:t>WI-FI internet csatlakozási lehetőségek kiterjesztése a szerelvényekre is</w:t>
      </w:r>
    </w:p>
    <w:p w:rsidR="008E3298" w:rsidRPr="00933223" w:rsidRDefault="00977E3F" w:rsidP="00F91ACA">
      <w:pPr>
        <w:pStyle w:val="Listaszerbekezds"/>
        <w:numPr>
          <w:ilvl w:val="0"/>
          <w:numId w:val="14"/>
        </w:numPr>
        <w:spacing w:after="120"/>
        <w:ind w:left="2127" w:hanging="709"/>
      </w:pPr>
      <w:r w:rsidRPr="00933223">
        <w:t>késések számának csökkentése</w:t>
      </w:r>
    </w:p>
    <w:p w:rsidR="00977E3F" w:rsidRPr="00933223" w:rsidRDefault="00977E3F" w:rsidP="00F91ACA">
      <w:pPr>
        <w:pStyle w:val="Listaszerbekezds"/>
        <w:numPr>
          <w:ilvl w:val="0"/>
          <w:numId w:val="14"/>
        </w:numPr>
        <w:spacing w:after="120"/>
        <w:ind w:left="2127" w:hanging="709"/>
      </w:pPr>
      <w:r w:rsidRPr="00933223">
        <w:t xml:space="preserve">több közvetlen vonat közlekedtetése </w:t>
      </w:r>
      <w:r w:rsidR="008E3298" w:rsidRPr="00933223">
        <w:t>Győr</w:t>
      </w:r>
      <w:r w:rsidRPr="00933223">
        <w:t xml:space="preserve"> és Wien között</w:t>
      </w:r>
    </w:p>
    <w:p w:rsidR="00977E3F" w:rsidRPr="00933223" w:rsidRDefault="00977E3F" w:rsidP="00F91ACA">
      <w:pPr>
        <w:numPr>
          <w:ilvl w:val="1"/>
          <w:numId w:val="11"/>
        </w:numPr>
        <w:spacing w:after="120"/>
      </w:pPr>
      <w:r w:rsidRPr="00933223">
        <w:t>INFRASTRUKTÚRA:</w:t>
      </w:r>
      <w:r w:rsidR="008E3298" w:rsidRPr="00933223">
        <w:t xml:space="preserve"> - </w:t>
      </w:r>
    </w:p>
    <w:p w:rsidR="008E3298" w:rsidRPr="00933223" w:rsidRDefault="008E3298" w:rsidP="00F91ACA">
      <w:pPr>
        <w:pStyle w:val="Listaszerbekezds"/>
        <w:numPr>
          <w:ilvl w:val="0"/>
          <w:numId w:val="14"/>
        </w:numPr>
        <w:spacing w:after="120"/>
        <w:ind w:left="2127" w:hanging="709"/>
      </w:pPr>
      <w:r w:rsidRPr="00933223">
        <w:t>közös peronos átszállási lehetőség biztosítása az átszállási pontokon</w:t>
      </w:r>
    </w:p>
    <w:p w:rsidR="00977E3F" w:rsidRPr="00933223" w:rsidRDefault="00977E3F" w:rsidP="00F91ACA">
      <w:pPr>
        <w:numPr>
          <w:ilvl w:val="1"/>
          <w:numId w:val="11"/>
        </w:numPr>
        <w:spacing w:after="120"/>
      </w:pPr>
      <w:r w:rsidRPr="00933223">
        <w:t>EGYÉB:</w:t>
      </w:r>
    </w:p>
    <w:p w:rsidR="00977E3F" w:rsidRPr="00933223" w:rsidRDefault="00977E3F" w:rsidP="006E3F24">
      <w:pPr>
        <w:numPr>
          <w:ilvl w:val="1"/>
          <w:numId w:val="16"/>
        </w:numPr>
        <w:ind w:left="1441" w:hanging="23"/>
      </w:pPr>
      <w:r w:rsidRPr="00933223">
        <w:lastRenderedPageBreak/>
        <w:t>jegyárak csökkentése</w:t>
      </w:r>
    </w:p>
    <w:p w:rsidR="00647F53" w:rsidRPr="00933223" w:rsidRDefault="00647F53" w:rsidP="006E3F24">
      <w:pPr>
        <w:pStyle w:val="Cmsor3"/>
        <w:ind w:hanging="799"/>
      </w:pPr>
      <w:bookmarkStart w:id="476" w:name="_Toc373177554"/>
      <w:r w:rsidRPr="00933223">
        <w:t xml:space="preserve"> </w:t>
      </w:r>
      <w:bookmarkStart w:id="477" w:name="_Toc418168563"/>
      <w:r w:rsidR="006E3F24" w:rsidRPr="00933223">
        <w:t xml:space="preserve">A </w:t>
      </w:r>
      <w:r w:rsidRPr="00933223">
        <w:t>célforgalmi felmérések eredményeinek összehasonlítása</w:t>
      </w:r>
      <w:bookmarkEnd w:id="476"/>
      <w:bookmarkEnd w:id="477"/>
    </w:p>
    <w:p w:rsidR="00647F53" w:rsidRPr="00933223" w:rsidRDefault="00B20B77" w:rsidP="00647F53">
      <w:r w:rsidRPr="00933223">
        <w:t>A két felmérési időszak célforgalmi felmérési adatainak összehasonlítása során a következő elt</w:t>
      </w:r>
      <w:r w:rsidR="00843BE5" w:rsidRPr="00933223">
        <w:t>éréseket tapasztaltuk:</w:t>
      </w:r>
    </w:p>
    <w:p w:rsidR="00203CB9" w:rsidRPr="00933223" w:rsidRDefault="008324AB" w:rsidP="00F91ACA">
      <w:pPr>
        <w:pStyle w:val="Listaszerbekezds"/>
        <w:numPr>
          <w:ilvl w:val="1"/>
          <w:numId w:val="16"/>
        </w:numPr>
      </w:pPr>
      <w:r w:rsidRPr="00933223">
        <w:t>A nyári felmérés idején koncentráltabb felmérést végeztünk a határon átutazó utasok körében (a felmérőlap első kérdéseként külön szűrőkérdést tettünk fel erre vonatkozóan).</w:t>
      </w:r>
    </w:p>
    <w:p w:rsidR="00203CB9" w:rsidRPr="00933223" w:rsidRDefault="00203CB9" w:rsidP="00203CB9">
      <w:pPr>
        <w:pStyle w:val="Listaszerbekezds"/>
        <w:ind w:left="1440"/>
      </w:pPr>
    </w:p>
    <w:p w:rsidR="00203CB9" w:rsidRPr="00933223" w:rsidRDefault="008324AB" w:rsidP="00F91ACA">
      <w:pPr>
        <w:pStyle w:val="Listaszerbekezds"/>
        <w:numPr>
          <w:ilvl w:val="1"/>
          <w:numId w:val="16"/>
        </w:numPr>
      </w:pPr>
      <w:r w:rsidRPr="00933223">
        <w:t xml:space="preserve">A határon átutazó, kikérdezett utasok száma közel azonos mértékű volt a különböző felmérési időszakokban, így az adatbázisok nagy biztonsággal összehasonlíthatók. </w:t>
      </w:r>
    </w:p>
    <w:p w:rsidR="00203CB9" w:rsidRPr="00933223" w:rsidRDefault="00203CB9" w:rsidP="00203CB9">
      <w:pPr>
        <w:pStyle w:val="Listaszerbekezds"/>
        <w:ind w:left="1440"/>
      </w:pPr>
    </w:p>
    <w:p w:rsidR="008324AB" w:rsidRPr="00933223" w:rsidRDefault="00935885" w:rsidP="00F91ACA">
      <w:pPr>
        <w:pStyle w:val="Listaszerbekezds"/>
        <w:numPr>
          <w:ilvl w:val="1"/>
          <w:numId w:val="16"/>
        </w:numPr>
      </w:pPr>
      <w:r w:rsidRPr="00933223">
        <w:t xml:space="preserve">A nyári tanszünetes felmérés idején az utazási indokát vizsgáló kérdésből is kimutatható a tanulás célú utazások drasztikus csökkenése (-19%). </w:t>
      </w:r>
      <w:r w:rsidR="008324AB" w:rsidRPr="00933223">
        <w:t xml:space="preserve">Jelentős különbség mutatkozik a látogatás </w:t>
      </w:r>
      <w:r w:rsidRPr="00933223">
        <w:t xml:space="preserve">és turizmus céljából </w:t>
      </w:r>
      <w:r w:rsidR="008324AB" w:rsidRPr="00933223">
        <w:t>leb</w:t>
      </w:r>
      <w:r w:rsidR="00856851" w:rsidRPr="00933223">
        <w:t>onyolított utazásokban, a nyári</w:t>
      </w:r>
      <w:r w:rsidR="008324AB" w:rsidRPr="00933223">
        <w:t xml:space="preserve"> </w:t>
      </w:r>
      <w:r w:rsidR="00856851" w:rsidRPr="00933223">
        <w:t>időszak összforgalmát tekintve 15</w:t>
      </w:r>
      <w:r w:rsidR="008324AB" w:rsidRPr="00933223">
        <w:t>%-al többen ut</w:t>
      </w:r>
      <w:r w:rsidR="00856851" w:rsidRPr="00933223">
        <w:t>aznak e célból, mint tavasszal</w:t>
      </w:r>
      <w:r w:rsidR="008324AB" w:rsidRPr="00933223">
        <w:t xml:space="preserve">. Az egészségügyi ok, munkavégzés, </w:t>
      </w:r>
      <w:r w:rsidR="00856851" w:rsidRPr="00933223">
        <w:t>munkavégzéssel kapcsolatos utazás, be</w:t>
      </w:r>
      <w:r w:rsidR="008324AB" w:rsidRPr="00933223">
        <w:t xml:space="preserve">vásárlás, </w:t>
      </w:r>
      <w:r w:rsidR="00856851" w:rsidRPr="00933223">
        <w:t xml:space="preserve">ügyintézés, </w:t>
      </w:r>
      <w:r w:rsidR="008324AB" w:rsidRPr="00933223">
        <w:t>illetve egyéb okokból lebonyolódó utazások között minimális külö</w:t>
      </w:r>
      <w:r w:rsidR="00856851" w:rsidRPr="00933223">
        <w:t>nbségek mutatkoznak a mérési időszakok</w:t>
      </w:r>
      <w:r w:rsidR="008324AB" w:rsidRPr="00933223">
        <w:t xml:space="preserve"> adatai között.</w:t>
      </w:r>
    </w:p>
    <w:p w:rsidR="00203CB9" w:rsidRPr="00933223" w:rsidRDefault="00203CB9" w:rsidP="00203CB9">
      <w:pPr>
        <w:pStyle w:val="Listaszerbekezds"/>
        <w:ind w:left="1440"/>
      </w:pPr>
    </w:p>
    <w:p w:rsidR="00203CB9" w:rsidRPr="00933223" w:rsidRDefault="00935885" w:rsidP="00F91ACA">
      <w:pPr>
        <w:pStyle w:val="Listaszerbekezds"/>
        <w:numPr>
          <w:ilvl w:val="1"/>
          <w:numId w:val="16"/>
        </w:numPr>
      </w:pPr>
      <w:r w:rsidRPr="00933223">
        <w:t>A kikérdezettek státuszára (</w:t>
      </w:r>
      <w:r w:rsidR="00856851" w:rsidRPr="00933223">
        <w:t xml:space="preserve">fizikai és szellemi </w:t>
      </w:r>
      <w:r w:rsidRPr="00933223">
        <w:t xml:space="preserve">dolgozó, tanuló, </w:t>
      </w:r>
      <w:r w:rsidR="00856851" w:rsidRPr="00933223">
        <w:t>vállalkozó</w:t>
      </w:r>
      <w:r w:rsidRPr="00933223">
        <w:t xml:space="preserve">, egyéb, nincs válasz) vonatkozó kérdésben már eltérés mutatkozik a két </w:t>
      </w:r>
      <w:r w:rsidR="00856851" w:rsidRPr="00933223">
        <w:t>időszak között, júliusban a tanulók számának csökkenésével</w:t>
      </w:r>
      <w:r w:rsidR="00166F7B" w:rsidRPr="00933223">
        <w:t xml:space="preserve"> párhuzamosan</w:t>
      </w:r>
      <w:r w:rsidR="00856851" w:rsidRPr="00933223">
        <w:t xml:space="preserve"> nő a dolgozók és az egyéb státuszú utazók aránya.</w:t>
      </w:r>
      <w:r w:rsidRPr="00933223">
        <w:t xml:space="preserve">  </w:t>
      </w:r>
    </w:p>
    <w:p w:rsidR="00935885" w:rsidRPr="00933223" w:rsidRDefault="00935885" w:rsidP="00203CB9">
      <w:pPr>
        <w:pStyle w:val="Listaszerbekezds"/>
        <w:ind w:left="1440"/>
      </w:pPr>
      <w:r w:rsidRPr="00933223">
        <w:t xml:space="preserve"> </w:t>
      </w:r>
    </w:p>
    <w:p w:rsidR="00203CB9" w:rsidRPr="00933223" w:rsidRDefault="00856851" w:rsidP="00F91ACA">
      <w:pPr>
        <w:pStyle w:val="Listaszerbekezds"/>
        <w:numPr>
          <w:ilvl w:val="1"/>
          <w:numId w:val="16"/>
        </w:numPr>
      </w:pPr>
      <w:r w:rsidRPr="00933223">
        <w:t>A nyári időszakra közel 10%-al növekedett a személygépkocsival rendelkezők aránya</w:t>
      </w:r>
      <w:r w:rsidR="004E60F4" w:rsidRPr="00933223">
        <w:t xml:space="preserve"> (ennek oka valószínűsíthetően a tanulók arányának csökkenése)</w:t>
      </w:r>
      <w:r w:rsidRPr="00933223">
        <w:t>.</w:t>
      </w:r>
      <w:r w:rsidR="008D4A6B" w:rsidRPr="00933223">
        <w:t xml:space="preserve"> Mindkét időszakra jellemző, hogy a személygépkocsikkal rendelkezők körében minden negyedik válaszadó azért veszi igénybe a vasúti közlekedést, mert olcsóbbnak érzi az egyéni közlek</w:t>
      </w:r>
      <w:r w:rsidR="00166F7B" w:rsidRPr="00933223">
        <w:t>edési módokkal szemben.</w:t>
      </w:r>
    </w:p>
    <w:p w:rsidR="006F3011" w:rsidRPr="00933223" w:rsidRDefault="00166F7B" w:rsidP="00203CB9">
      <w:pPr>
        <w:pStyle w:val="Listaszerbekezds"/>
        <w:ind w:left="1440"/>
      </w:pPr>
      <w:r w:rsidRPr="00933223">
        <w:t xml:space="preserve"> </w:t>
      </w:r>
    </w:p>
    <w:p w:rsidR="00203CB9" w:rsidRPr="00933223" w:rsidRDefault="006F3011" w:rsidP="00F91ACA">
      <w:pPr>
        <w:pStyle w:val="Listaszerbekezds"/>
        <w:numPr>
          <w:ilvl w:val="1"/>
          <w:numId w:val="16"/>
        </w:numPr>
      </w:pPr>
      <w:r w:rsidRPr="00933223">
        <w:t>Az utazások gyak</w:t>
      </w:r>
      <w:r w:rsidR="009177CD" w:rsidRPr="00933223">
        <w:t xml:space="preserve">oriságára vonatkozó kérdésben a nyári időszakra hasonló mértékben csökkent a rendszeresen hétköznap naponta utazók aránya, mint amennyivel </w:t>
      </w:r>
      <w:r w:rsidRPr="00933223">
        <w:t xml:space="preserve">nőtt </w:t>
      </w:r>
      <w:r w:rsidR="009177CD" w:rsidRPr="00933223">
        <w:t xml:space="preserve">a </w:t>
      </w:r>
      <w:r w:rsidR="00D74CC7" w:rsidRPr="00933223">
        <w:t xml:space="preserve">rendszeresen </w:t>
      </w:r>
      <w:r w:rsidRPr="00933223">
        <w:t>hetente többször utazók aránya (+8%). Ezen eseti utazások a szolgáltató részére megnehezítik a menetrend</w:t>
      </w:r>
      <w:r w:rsidR="009177CD" w:rsidRPr="00933223">
        <w:t>i tervezhetőséget, ugyanakkor bevétel növekedéssel járnak.</w:t>
      </w:r>
    </w:p>
    <w:p w:rsidR="00203CB9" w:rsidRPr="00933223" w:rsidRDefault="00203CB9" w:rsidP="00203CB9">
      <w:pPr>
        <w:pStyle w:val="Listaszerbekezds"/>
        <w:ind w:left="1440"/>
      </w:pPr>
    </w:p>
    <w:p w:rsidR="00D74CC7" w:rsidRPr="00933223" w:rsidRDefault="009177CD" w:rsidP="00F91ACA">
      <w:pPr>
        <w:pStyle w:val="Listaszerbekezds"/>
        <w:numPr>
          <w:ilvl w:val="1"/>
          <w:numId w:val="16"/>
        </w:numPr>
      </w:pPr>
      <w:r w:rsidRPr="00933223">
        <w:t xml:space="preserve">A vasúti közlekedés igénybe vételének okára </w:t>
      </w:r>
      <w:r w:rsidR="00D74CC7" w:rsidRPr="00933223">
        <w:t>vonatkozó kérdésben</w:t>
      </w:r>
      <w:r w:rsidR="00842861" w:rsidRPr="00933223">
        <w:t xml:space="preserve"> a nyári időszakra megnövekedett a kényelmi szempontok (klíma, komfortérzet, korszerű vasúti szerelvények) miatti igénybevétel. A nyári időszakra </w:t>
      </w:r>
      <w:r w:rsidR="008D53C4" w:rsidRPr="00933223">
        <w:t>szintén megnőtt azon utazók köre, akik olcsóbb eljutási alternatívaként tekintenek a vasútra, jellemzően a nyári időszakban</w:t>
      </w:r>
      <w:r w:rsidR="00842861" w:rsidRPr="00933223">
        <w:t xml:space="preserve"> </w:t>
      </w:r>
      <w:r w:rsidR="008D53C4" w:rsidRPr="00933223">
        <w:t xml:space="preserve">tapasztalható </w:t>
      </w:r>
      <w:r w:rsidR="00842861" w:rsidRPr="00933223">
        <w:t>magasabb üzem</w:t>
      </w:r>
      <w:r w:rsidR="008D53C4" w:rsidRPr="00933223">
        <w:t xml:space="preserve">anyagárak </w:t>
      </w:r>
      <w:r w:rsidR="008D53C4" w:rsidRPr="00933223">
        <w:lastRenderedPageBreak/>
        <w:t xml:space="preserve">okán. Sajnálatos módon mindkét időszakra jellemző, hogy meglehetősen alacsony arányban vannak azon utazók, akik a környezettudatos utazás hívei és éppen ezért veszik igénybe a vasutat </w:t>
      </w:r>
      <w:proofErr w:type="gramStart"/>
      <w:r w:rsidR="008D53C4" w:rsidRPr="00933223">
        <w:t>nap</w:t>
      </w:r>
      <w:proofErr w:type="gramEnd"/>
      <w:r w:rsidR="008D53C4" w:rsidRPr="00933223">
        <w:t xml:space="preserve"> mint nap.</w:t>
      </w:r>
    </w:p>
    <w:p w:rsidR="00203CB9" w:rsidRPr="00933223" w:rsidRDefault="00203CB9" w:rsidP="00203CB9">
      <w:pPr>
        <w:pStyle w:val="Listaszerbekezds"/>
        <w:ind w:left="1440"/>
      </w:pPr>
    </w:p>
    <w:p w:rsidR="00203CB9" w:rsidRPr="00933223" w:rsidRDefault="00D74CC7" w:rsidP="00F91ACA">
      <w:pPr>
        <w:pStyle w:val="Listaszerbekezds"/>
        <w:numPr>
          <w:ilvl w:val="1"/>
          <w:numId w:val="16"/>
        </w:numPr>
        <w:spacing w:after="0"/>
        <w:ind w:left="1434" w:hanging="357"/>
      </w:pPr>
      <w:r w:rsidRPr="00933223">
        <w:t>A közlekedési módok k</w:t>
      </w:r>
      <w:r w:rsidR="00842861" w:rsidRPr="00933223">
        <w:t>özötti átszállások vizsgálatakor megfigyelhető volt, hogy a nyári időszakban a vasútról vasútra átszállók aránya 14%-al kevesebb (az oktatási célú intézményekbe való eljutáshoz a diákok átszállásra kényszerülnek), mint a tavaszi mérés idején, ugyanakkor megnövekedett (8-8%) a személygépkocsiból és a helyi közlekedésről átszállók aránya.</w:t>
      </w:r>
      <w:r w:rsidR="00820590" w:rsidRPr="00933223">
        <w:t xml:space="preserve"> </w:t>
      </w:r>
    </w:p>
    <w:p w:rsidR="00203CB9" w:rsidRPr="00933223" w:rsidRDefault="00203CB9" w:rsidP="00203CB9">
      <w:pPr>
        <w:pStyle w:val="Listaszerbekezds"/>
        <w:ind w:left="1440"/>
      </w:pPr>
    </w:p>
    <w:p w:rsidR="00D74CC7" w:rsidRPr="00933223" w:rsidRDefault="00820590" w:rsidP="00F91ACA">
      <w:pPr>
        <w:pStyle w:val="Listaszerbekezds"/>
        <w:numPr>
          <w:ilvl w:val="1"/>
          <w:numId w:val="16"/>
        </w:numPr>
      </w:pPr>
      <w:r w:rsidRPr="00933223">
        <w:t>Összességében a nyári mérés idejére megnőtt a vasútra rá- és elhordó utazások száma (személygépkocsi, helyi busz és villamos, kerékpár, motorkerékpár) aránya, ezzel szemben csökkent a vasút-vasút közötti átszállások aránya. Az előző megállapítást támasztja alá, hogy a nyári időszakban drasztikusan megnőtt a kétszeres átszállással lebonyolított utazások aránya.</w:t>
      </w:r>
    </w:p>
    <w:p w:rsidR="00203CB9" w:rsidRPr="00933223" w:rsidRDefault="00203CB9" w:rsidP="00203CB9">
      <w:pPr>
        <w:pStyle w:val="Listaszerbekezds"/>
        <w:ind w:left="1440"/>
      </w:pPr>
    </w:p>
    <w:p w:rsidR="004E60F4" w:rsidRPr="00933223" w:rsidRDefault="004E60F4" w:rsidP="00F91ACA">
      <w:pPr>
        <w:pStyle w:val="Listaszerbekezds"/>
        <w:numPr>
          <w:ilvl w:val="1"/>
          <w:numId w:val="16"/>
        </w:numPr>
      </w:pPr>
      <w:r w:rsidRPr="00933223">
        <w:t>A többi kérdésre adott válaszokban a két felmérési időszakot összevetve csak minimális (1-2 %-os) eltéréseket tapasztaltunk.</w:t>
      </w:r>
    </w:p>
    <w:p w:rsidR="00126C5A" w:rsidRPr="00933223" w:rsidRDefault="00126C5A">
      <w:pPr>
        <w:spacing w:after="200" w:line="276" w:lineRule="auto"/>
        <w:jc w:val="left"/>
        <w:rPr>
          <w:b/>
          <w:i/>
        </w:rPr>
      </w:pPr>
      <w:r w:rsidRPr="00933223">
        <w:br w:type="page"/>
      </w:r>
    </w:p>
    <w:p w:rsidR="00126C5A" w:rsidRPr="00933223" w:rsidRDefault="00126C5A" w:rsidP="00054FA0">
      <w:pPr>
        <w:pStyle w:val="Cmsor1"/>
      </w:pPr>
      <w:bookmarkStart w:id="478" w:name="_Toc373177555"/>
      <w:bookmarkStart w:id="479" w:name="_Toc418168564"/>
      <w:r w:rsidRPr="00933223">
        <w:lastRenderedPageBreak/>
        <w:t>A közúti számlálás és kikérdezés eredményeinek bemutatása</w:t>
      </w:r>
      <w:bookmarkEnd w:id="478"/>
      <w:bookmarkEnd w:id="479"/>
    </w:p>
    <w:p w:rsidR="00EB389B" w:rsidRPr="00933223" w:rsidRDefault="00EB389B" w:rsidP="00EB389B">
      <w:r w:rsidRPr="00933223">
        <w:t xml:space="preserve">A közúti számlálás célja a határmenti lakosság mindennapi életének szerves részét képező határon átnyúló kishatármenti, agglomerációs közlekedés nagyságának és jellemzőinek feltárása. Az osztrák-magyar határátkelőhelyek közül a hét legforgalmasabb helyszínen </w:t>
      </w:r>
    </w:p>
    <w:p w:rsidR="00EB389B" w:rsidRPr="00933223" w:rsidRDefault="00EB389B" w:rsidP="00EB389B">
      <w:pPr>
        <w:spacing w:after="0"/>
        <w:ind w:firstLine="709"/>
        <w:rPr>
          <w:rFonts w:eastAsia="Times New Roman"/>
          <w:color w:val="000000"/>
        </w:rPr>
      </w:pPr>
      <w:r w:rsidRPr="00933223">
        <w:rPr>
          <w:rFonts w:eastAsia="Times New Roman"/>
          <w:color w:val="000000"/>
        </w:rPr>
        <w:t>Bucsu – Schachendorf,</w:t>
      </w:r>
    </w:p>
    <w:p w:rsidR="00EB389B" w:rsidRPr="00933223" w:rsidRDefault="00EB389B" w:rsidP="00EB389B">
      <w:pPr>
        <w:spacing w:after="0"/>
        <w:ind w:firstLine="709"/>
        <w:rPr>
          <w:rFonts w:eastAsia="Times New Roman"/>
          <w:color w:val="000000"/>
        </w:rPr>
      </w:pPr>
      <w:r w:rsidRPr="00933223">
        <w:rPr>
          <w:rFonts w:eastAsia="Times New Roman"/>
          <w:color w:val="000000"/>
        </w:rPr>
        <w:t>Fertőd – Pamhagen,</w:t>
      </w:r>
    </w:p>
    <w:p w:rsidR="00EB389B" w:rsidRPr="00933223" w:rsidRDefault="00EB389B" w:rsidP="00EB389B">
      <w:pPr>
        <w:spacing w:after="0"/>
        <w:ind w:firstLine="709"/>
        <w:rPr>
          <w:rFonts w:eastAsia="Times New Roman"/>
          <w:color w:val="000000"/>
        </w:rPr>
      </w:pPr>
      <w:r w:rsidRPr="00933223">
        <w:rPr>
          <w:rFonts w:eastAsia="Times New Roman"/>
          <w:color w:val="000000"/>
        </w:rPr>
        <w:t>Hegyeshalom – Nickelsdorf (1-es közúti határátkelőhely),</w:t>
      </w:r>
    </w:p>
    <w:p w:rsidR="00EB389B" w:rsidRPr="00933223" w:rsidRDefault="00EB389B" w:rsidP="00EB389B">
      <w:pPr>
        <w:spacing w:after="0"/>
        <w:ind w:firstLine="709"/>
        <w:rPr>
          <w:rFonts w:eastAsia="Times New Roman"/>
          <w:color w:val="000000"/>
        </w:rPr>
      </w:pPr>
      <w:r w:rsidRPr="00933223">
        <w:rPr>
          <w:rFonts w:eastAsia="Times New Roman"/>
          <w:color w:val="000000"/>
        </w:rPr>
        <w:t>Kópháza – Deutschkreutz,</w:t>
      </w:r>
    </w:p>
    <w:p w:rsidR="00EB389B" w:rsidRPr="00933223" w:rsidRDefault="00EB389B" w:rsidP="00EB389B">
      <w:pPr>
        <w:spacing w:after="0"/>
        <w:ind w:firstLine="709"/>
        <w:rPr>
          <w:rFonts w:eastAsia="Times New Roman"/>
          <w:color w:val="000000"/>
        </w:rPr>
      </w:pPr>
      <w:r w:rsidRPr="00933223">
        <w:rPr>
          <w:rFonts w:eastAsia="Times New Roman"/>
          <w:color w:val="000000"/>
        </w:rPr>
        <w:t>Kőszeg – Rattersdorf,</w:t>
      </w:r>
    </w:p>
    <w:p w:rsidR="00EB389B" w:rsidRPr="00933223" w:rsidRDefault="00EB389B" w:rsidP="00EB389B">
      <w:pPr>
        <w:spacing w:after="0"/>
        <w:ind w:firstLine="709"/>
        <w:rPr>
          <w:rFonts w:eastAsia="Times New Roman"/>
          <w:color w:val="000000"/>
        </w:rPr>
      </w:pPr>
      <w:r w:rsidRPr="00933223">
        <w:rPr>
          <w:rFonts w:eastAsia="Times New Roman"/>
          <w:color w:val="000000"/>
        </w:rPr>
        <w:t>Rábafüzes – Heiligenkreutz,</w:t>
      </w:r>
    </w:p>
    <w:p w:rsidR="00EB389B" w:rsidRPr="00933223" w:rsidRDefault="00EB389B" w:rsidP="00EB389B">
      <w:pPr>
        <w:ind w:firstLine="708"/>
        <w:rPr>
          <w:rFonts w:eastAsia="Times New Roman"/>
          <w:color w:val="000000"/>
        </w:rPr>
      </w:pPr>
      <w:r w:rsidRPr="00933223">
        <w:rPr>
          <w:rFonts w:eastAsia="Times New Roman"/>
          <w:color w:val="000000"/>
        </w:rPr>
        <w:t>Sopron – Klingenbach</w:t>
      </w:r>
    </w:p>
    <w:p w:rsidR="00EB389B" w:rsidRPr="00933223" w:rsidRDefault="00EB389B" w:rsidP="00EB389B">
      <w:pPr>
        <w:pStyle w:val="Listaszerbekezds"/>
        <w:ind w:left="0"/>
      </w:pPr>
      <w:r w:rsidRPr="00933223">
        <w:rPr>
          <w:rFonts w:eastAsia="Times New Roman"/>
          <w:color w:val="000000"/>
        </w:rPr>
        <w:t xml:space="preserve"> </w:t>
      </w:r>
      <w:proofErr w:type="gramStart"/>
      <w:r w:rsidRPr="00933223">
        <w:t>történt</w:t>
      </w:r>
      <w:proofErr w:type="gramEnd"/>
      <w:r w:rsidRPr="00933223">
        <w:t xml:space="preserve"> adatfelvétel. A mérések pontos helyszíneit a </w:t>
      </w:r>
      <w:r w:rsidR="00EA29BD">
        <w:fldChar w:fldCharType="begin"/>
      </w:r>
      <w:r w:rsidR="00EA29BD">
        <w:instrText xml:space="preserve"> REF _Ref372045002 \h  \* MERGEFORMAT </w:instrText>
      </w:r>
      <w:r w:rsidR="00EA29BD">
        <w:fldChar w:fldCharType="separate"/>
      </w:r>
      <w:r w:rsidR="00853653" w:rsidRPr="00933223">
        <w:rPr>
          <w:noProof/>
        </w:rPr>
        <w:t>87</w:t>
      </w:r>
      <w:r w:rsidR="00853653" w:rsidRPr="00933223">
        <w:t>. ábra</w:t>
      </w:r>
      <w:r w:rsidR="00EA29BD">
        <w:fldChar w:fldCharType="end"/>
      </w:r>
      <w:r w:rsidRPr="00933223">
        <w:t xml:space="preserve"> szemlélteti.</w:t>
      </w:r>
    </w:p>
    <w:p w:rsidR="00EB389B" w:rsidRPr="00933223" w:rsidRDefault="00EB389B" w:rsidP="00EB389B">
      <w:pPr>
        <w:spacing w:after="120"/>
      </w:pPr>
      <w:r w:rsidRPr="00933223">
        <w:t xml:space="preserve">Ezek mindegyikén </w:t>
      </w:r>
      <w:proofErr w:type="gramStart"/>
      <w:r w:rsidRPr="00933223">
        <w:t>két típusú</w:t>
      </w:r>
      <w:proofErr w:type="gramEnd"/>
      <w:r w:rsidRPr="00933223">
        <w:t xml:space="preserve"> felmérés volt:</w:t>
      </w:r>
    </w:p>
    <w:p w:rsidR="00EB389B" w:rsidRPr="00933223" w:rsidRDefault="00EB389B" w:rsidP="00F91ACA">
      <w:pPr>
        <w:pStyle w:val="Listaszerbekezds"/>
        <w:numPr>
          <w:ilvl w:val="0"/>
          <w:numId w:val="18"/>
        </w:numPr>
        <w:contextualSpacing w:val="0"/>
        <w:jc w:val="left"/>
      </w:pPr>
      <w:r w:rsidRPr="00933223">
        <w:t xml:space="preserve">az alapsokaságot biztosító </w:t>
      </w:r>
      <w:r w:rsidRPr="00933223">
        <w:rPr>
          <w:u w:val="single"/>
        </w:rPr>
        <w:t>keresztmetszeti számlálás</w:t>
      </w:r>
      <w:r w:rsidRPr="00933223">
        <w:t>;</w:t>
      </w:r>
    </w:p>
    <w:p w:rsidR="00EB389B" w:rsidRPr="00933223" w:rsidRDefault="00EB389B" w:rsidP="00F91ACA">
      <w:pPr>
        <w:pStyle w:val="Listaszerbekezds"/>
        <w:numPr>
          <w:ilvl w:val="0"/>
          <w:numId w:val="19"/>
        </w:numPr>
        <w:spacing w:after="120"/>
        <w:ind w:left="993" w:hanging="284"/>
        <w:contextualSpacing w:val="0"/>
      </w:pPr>
      <w:r w:rsidRPr="00933223">
        <w:t xml:space="preserve">amely </w:t>
      </w:r>
      <w:proofErr w:type="gramStart"/>
      <w:r w:rsidRPr="00933223">
        <w:t>során</w:t>
      </w:r>
      <w:proofErr w:type="gramEnd"/>
      <w:r w:rsidRPr="00933223">
        <w:t xml:space="preserve"> a határátkelőhelyen mind a két irányban közlekedő járművek megszámlálásra kerültek járműkategóriánként, s ezen belül a személygépkocsik, kisteher-gépkocsik és mikrobuszok osztrák, magyar és egyéb csoportosításban;</w:t>
      </w:r>
    </w:p>
    <w:p w:rsidR="00EB389B" w:rsidRPr="00933223" w:rsidRDefault="00EB389B" w:rsidP="00F91ACA">
      <w:pPr>
        <w:pStyle w:val="Listaszerbekezds"/>
        <w:numPr>
          <w:ilvl w:val="0"/>
          <w:numId w:val="19"/>
        </w:numPr>
        <w:spacing w:after="120"/>
        <w:ind w:left="993" w:hanging="284"/>
        <w:contextualSpacing w:val="0"/>
      </w:pPr>
      <w:r w:rsidRPr="00933223">
        <w:t>a téma szempontjából meghatározó jelentőséggel bír annak megismerése, hogy melyik határátkelőhelynek mekkora területi vonzása van, így ennek megismerésére az osztrák járművek közigazgatási beosztást is tartalmazó rendszámtáblájáról a kerületkódok is regisztrálásra kerültek;</w:t>
      </w:r>
    </w:p>
    <w:p w:rsidR="00EB389B" w:rsidRPr="00933223" w:rsidRDefault="00EB389B" w:rsidP="00F91ACA">
      <w:pPr>
        <w:pStyle w:val="Listaszerbekezds"/>
        <w:numPr>
          <w:ilvl w:val="0"/>
          <w:numId w:val="19"/>
        </w:numPr>
        <w:ind w:left="993" w:hanging="284"/>
        <w:contextualSpacing w:val="0"/>
      </w:pPr>
      <w:r w:rsidRPr="00933223">
        <w:t>a felmérés időpontjai:</w:t>
      </w:r>
    </w:p>
    <w:p w:rsidR="00EB389B" w:rsidRPr="00933223" w:rsidRDefault="00EB389B" w:rsidP="00EB389B">
      <w:pPr>
        <w:pStyle w:val="Listaszerbekezds"/>
        <w:tabs>
          <w:tab w:val="left" w:pos="1276"/>
          <w:tab w:val="left" w:pos="4395"/>
        </w:tabs>
        <w:ind w:left="4536" w:hanging="3816"/>
      </w:pPr>
      <w:r w:rsidRPr="00933223">
        <w:tab/>
        <w:t xml:space="preserve">2013. 10. 15. kedd </w:t>
      </w:r>
      <w:r w:rsidRPr="00933223">
        <w:tab/>
        <w:t xml:space="preserve"> 4:30-9:00 és 14:00-20:00 óra között </w:t>
      </w:r>
      <w:r w:rsidRPr="00933223">
        <w:br/>
        <w:t>(egyes határállomásokon 5:30-tól),</w:t>
      </w:r>
    </w:p>
    <w:p w:rsidR="00EB389B" w:rsidRPr="00933223" w:rsidRDefault="00EB389B" w:rsidP="00EB389B">
      <w:pPr>
        <w:pStyle w:val="Listaszerbekezds"/>
        <w:tabs>
          <w:tab w:val="left" w:pos="1276"/>
          <w:tab w:val="left" w:pos="4395"/>
        </w:tabs>
        <w:ind w:left="4536" w:hanging="3816"/>
      </w:pPr>
      <w:r w:rsidRPr="00933223">
        <w:tab/>
        <w:t xml:space="preserve">2013. 10. 18. péntek </w:t>
      </w:r>
      <w:r w:rsidRPr="00933223">
        <w:tab/>
        <w:t xml:space="preserve"> 4:30-9:00 és 14:00-20:00 óra között </w:t>
      </w:r>
      <w:r w:rsidRPr="00933223">
        <w:br/>
        <w:t>(egyes határállomásokon 5:30-tól),</w:t>
      </w:r>
    </w:p>
    <w:p w:rsidR="00EB389B" w:rsidRPr="00933223" w:rsidRDefault="00EB389B" w:rsidP="00EB389B">
      <w:pPr>
        <w:pStyle w:val="Listaszerbekezds"/>
        <w:tabs>
          <w:tab w:val="left" w:pos="1134"/>
        </w:tabs>
      </w:pPr>
      <w:r w:rsidRPr="00933223">
        <w:tab/>
        <w:t xml:space="preserve">2013. 10. 20. </w:t>
      </w:r>
      <w:proofErr w:type="gramStart"/>
      <w:r w:rsidRPr="00933223">
        <w:t xml:space="preserve">vasárnap </w:t>
      </w:r>
      <w:r w:rsidRPr="00933223">
        <w:tab/>
      </w:r>
      <w:r w:rsidRPr="00933223">
        <w:tab/>
        <w:t xml:space="preserve">  14</w:t>
      </w:r>
      <w:proofErr w:type="gramEnd"/>
      <w:r w:rsidRPr="00933223">
        <w:t>:00 és 20:00 óra között</w:t>
      </w:r>
    </w:p>
    <w:p w:rsidR="00EB389B" w:rsidRPr="00933223" w:rsidRDefault="00EB389B" w:rsidP="00F91ACA">
      <w:pPr>
        <w:pStyle w:val="Listaszerbekezds"/>
        <w:numPr>
          <w:ilvl w:val="0"/>
          <w:numId w:val="18"/>
        </w:numPr>
        <w:contextualSpacing w:val="0"/>
        <w:rPr>
          <w:u w:val="single"/>
        </w:rPr>
      </w:pPr>
      <w:r w:rsidRPr="00933223">
        <w:t xml:space="preserve">a határon átmenő utazások jellemzőinek megismerését biztosító </w:t>
      </w:r>
      <w:r w:rsidRPr="00933223">
        <w:rPr>
          <w:u w:val="single"/>
        </w:rPr>
        <w:t>célforgalmi kikérdezés;</w:t>
      </w:r>
    </w:p>
    <w:p w:rsidR="00EB389B" w:rsidRPr="00933223" w:rsidRDefault="00EB389B" w:rsidP="00F91ACA">
      <w:pPr>
        <w:pStyle w:val="Listaszerbekezds"/>
        <w:numPr>
          <w:ilvl w:val="0"/>
          <w:numId w:val="19"/>
        </w:numPr>
        <w:spacing w:after="120"/>
        <w:ind w:left="993" w:hanging="284"/>
        <w:contextualSpacing w:val="0"/>
      </w:pPr>
      <w:r w:rsidRPr="00933223">
        <w:t>módszertana: rendőri intézkedéssel biztosított megállításos adatfelvétel, amely a határátkelőhelyek osztrák oldalán, osztrák rendőrök és magyar kérdezőbiztosok segítségével bonyolódott le, reprezentatív jelleggel, magyarországi irányban;</w:t>
      </w:r>
    </w:p>
    <w:p w:rsidR="00EB389B" w:rsidRPr="00933223" w:rsidRDefault="00EB389B" w:rsidP="00F91ACA">
      <w:pPr>
        <w:pStyle w:val="Listaszerbekezds"/>
        <w:numPr>
          <w:ilvl w:val="0"/>
          <w:numId w:val="19"/>
        </w:numPr>
        <w:spacing w:after="120"/>
        <w:ind w:left="993" w:hanging="284"/>
        <w:contextualSpacing w:val="0"/>
      </w:pPr>
      <w:r w:rsidRPr="00933223">
        <w:t>a megállított magyar, vagy osztrák személygépkocsik, kisteher-gépkocsik és mikrobuszok vezetőit a kérdezőbiztosok erre a feladatra összeállított adatfelvevő lap segítségével kérdezték ki,</w:t>
      </w:r>
    </w:p>
    <w:p w:rsidR="00EB389B" w:rsidRPr="00933223" w:rsidRDefault="00EB389B" w:rsidP="00F91ACA">
      <w:pPr>
        <w:pStyle w:val="Listaszerbekezds"/>
        <w:numPr>
          <w:ilvl w:val="0"/>
          <w:numId w:val="19"/>
        </w:numPr>
        <w:spacing w:after="120"/>
        <w:ind w:left="993" w:hanging="284"/>
        <w:contextualSpacing w:val="0"/>
      </w:pPr>
      <w:r w:rsidRPr="00933223">
        <w:t>a nyelvi nehézségek leküzdése és az elfogadható megbízhatóságú válaszok érdekében a felmérőlapok tartalma német nyelvre is lefordításra került;</w:t>
      </w:r>
    </w:p>
    <w:p w:rsidR="00EB389B" w:rsidRPr="00933223" w:rsidRDefault="00EB389B" w:rsidP="00F91ACA">
      <w:pPr>
        <w:pStyle w:val="Listaszerbekezds"/>
        <w:numPr>
          <w:ilvl w:val="0"/>
          <w:numId w:val="19"/>
        </w:numPr>
        <w:ind w:left="993" w:hanging="284"/>
        <w:contextualSpacing w:val="0"/>
      </w:pPr>
      <w:r w:rsidRPr="00933223">
        <w:lastRenderedPageBreak/>
        <w:t>a kikérdezés időpontjai:</w:t>
      </w:r>
    </w:p>
    <w:p w:rsidR="00EB389B" w:rsidRPr="00933223" w:rsidRDefault="00EB389B" w:rsidP="00EB389B">
      <w:pPr>
        <w:pStyle w:val="Listaszerbekezds"/>
        <w:tabs>
          <w:tab w:val="left" w:pos="1134"/>
        </w:tabs>
      </w:pPr>
      <w:r w:rsidRPr="00933223">
        <w:tab/>
        <w:t xml:space="preserve">2013. 10. 15. </w:t>
      </w:r>
      <w:proofErr w:type="gramStart"/>
      <w:r w:rsidRPr="00933223">
        <w:t xml:space="preserve">kedd </w:t>
      </w:r>
      <w:r w:rsidRPr="00933223">
        <w:tab/>
        <w:t xml:space="preserve">  6</w:t>
      </w:r>
      <w:proofErr w:type="gramEnd"/>
      <w:r w:rsidRPr="00933223">
        <w:t>:00 és 9:00 óra, valamint 14:00 és 19 óra között,</w:t>
      </w:r>
    </w:p>
    <w:p w:rsidR="00EB389B" w:rsidRPr="00933223" w:rsidRDefault="00EB389B" w:rsidP="00EB389B">
      <w:pPr>
        <w:pStyle w:val="Listaszerbekezds"/>
        <w:tabs>
          <w:tab w:val="left" w:pos="1134"/>
        </w:tabs>
      </w:pPr>
      <w:r w:rsidRPr="00933223">
        <w:tab/>
        <w:t xml:space="preserve">2013. 10. 18. péntek </w:t>
      </w:r>
      <w:r w:rsidRPr="00933223">
        <w:tab/>
        <w:t xml:space="preserve">  6:00 és 9:00 óra, valamint 14:00 és 19 óra között</w:t>
      </w:r>
      <w:proofErr w:type="gramStart"/>
      <w:r w:rsidRPr="00933223">
        <w:t>,,</w:t>
      </w:r>
      <w:proofErr w:type="gramEnd"/>
    </w:p>
    <w:p w:rsidR="00EB389B" w:rsidRPr="00933223" w:rsidRDefault="00EB389B" w:rsidP="00EB389B">
      <w:pPr>
        <w:pStyle w:val="Listaszerbekezds"/>
        <w:tabs>
          <w:tab w:val="left" w:pos="1134"/>
        </w:tabs>
      </w:pPr>
      <w:r w:rsidRPr="00933223">
        <w:tab/>
        <w:t xml:space="preserve">2013. 10. 20. vasárnap </w:t>
      </w:r>
      <w:r w:rsidRPr="00933223">
        <w:tab/>
        <w:t>14:00 és 19:00 óra között</w:t>
      </w:r>
    </w:p>
    <w:p w:rsidR="00EB389B" w:rsidRPr="00933223" w:rsidRDefault="00EB389B" w:rsidP="00EB389B">
      <w:pPr>
        <w:pStyle w:val="Listaszerbekezds"/>
        <w:spacing w:after="0"/>
        <w:ind w:left="0"/>
        <w:jc w:val="center"/>
        <w:rPr>
          <w:b/>
        </w:rPr>
      </w:pPr>
      <w:r w:rsidRPr="00933223">
        <w:rPr>
          <w:noProof/>
          <w:lang w:eastAsia="hu-HU"/>
        </w:rPr>
        <w:drawing>
          <wp:inline distT="0" distB="0" distL="0" distR="0" wp14:anchorId="79F8210E" wp14:editId="3F1902A8">
            <wp:extent cx="5600700" cy="5238032"/>
            <wp:effectExtent l="19050" t="0" r="0" b="0"/>
            <wp:docPr id="510"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5598849" cy="5236300"/>
                    </a:xfrm>
                    <a:prstGeom prst="rect">
                      <a:avLst/>
                    </a:prstGeom>
                    <a:noFill/>
                    <a:ln w="9525">
                      <a:noFill/>
                      <a:miter lim="800000"/>
                      <a:headEnd/>
                      <a:tailEnd/>
                    </a:ln>
                  </pic:spPr>
                </pic:pic>
              </a:graphicData>
            </a:graphic>
          </wp:inline>
        </w:drawing>
      </w:r>
    </w:p>
    <w:bookmarkStart w:id="480" w:name="_Ref372045002"/>
    <w:p w:rsidR="00EB389B" w:rsidRPr="00933223" w:rsidRDefault="00A80FA2" w:rsidP="00752E24">
      <w:pPr>
        <w:pStyle w:val="Kpalrs"/>
        <w:spacing w:after="0"/>
      </w:pPr>
      <w:r w:rsidRPr="00933223">
        <w:rPr>
          <w:b/>
          <w:sz w:val="24"/>
          <w:szCs w:val="24"/>
        </w:rPr>
        <w:fldChar w:fldCharType="begin"/>
      </w:r>
      <w:r w:rsidR="00EB389B" w:rsidRPr="00933223">
        <w:rPr>
          <w:sz w:val="24"/>
          <w:szCs w:val="24"/>
        </w:rPr>
        <w:instrText xml:space="preserve"> SEQ ábra \* ARABIC </w:instrText>
      </w:r>
      <w:r w:rsidRPr="00933223">
        <w:rPr>
          <w:b/>
          <w:sz w:val="24"/>
          <w:szCs w:val="24"/>
        </w:rPr>
        <w:fldChar w:fldCharType="separate"/>
      </w:r>
      <w:bookmarkStart w:id="481" w:name="_Toc418168068"/>
      <w:r w:rsidR="00C15DD3">
        <w:rPr>
          <w:noProof/>
          <w:sz w:val="24"/>
          <w:szCs w:val="24"/>
        </w:rPr>
        <w:t>87</w:t>
      </w:r>
      <w:r w:rsidRPr="00933223">
        <w:rPr>
          <w:b/>
          <w:sz w:val="24"/>
          <w:szCs w:val="24"/>
        </w:rPr>
        <w:fldChar w:fldCharType="end"/>
      </w:r>
      <w:r w:rsidR="00EB389B" w:rsidRPr="00933223">
        <w:rPr>
          <w:sz w:val="24"/>
          <w:szCs w:val="24"/>
        </w:rPr>
        <w:t>. ábra</w:t>
      </w:r>
      <w:bookmarkEnd w:id="480"/>
      <w:r w:rsidR="00752E24" w:rsidRPr="00933223">
        <w:rPr>
          <w:sz w:val="24"/>
          <w:szCs w:val="24"/>
        </w:rPr>
        <w:br/>
      </w:r>
      <w:proofErr w:type="gramStart"/>
      <w:r w:rsidR="00EB389B" w:rsidRPr="00933223">
        <w:t>A</w:t>
      </w:r>
      <w:proofErr w:type="gramEnd"/>
      <w:r w:rsidR="00EB389B" w:rsidRPr="00933223">
        <w:t xml:space="preserve"> közúti határfelmérések helyszínei</w:t>
      </w:r>
      <w:bookmarkEnd w:id="481"/>
    </w:p>
    <w:p w:rsidR="00EB389B" w:rsidRPr="00933223" w:rsidRDefault="00EB389B" w:rsidP="00EB389B">
      <w:pPr>
        <w:jc w:val="center"/>
      </w:pPr>
    </w:p>
    <w:p w:rsidR="00EB389B" w:rsidRPr="00933223" w:rsidRDefault="00EB389B" w:rsidP="00EB389B">
      <w:pPr>
        <w:pStyle w:val="Cmsor2"/>
        <w:spacing w:before="120" w:after="120"/>
        <w:rPr>
          <w:i/>
        </w:rPr>
      </w:pPr>
      <w:bookmarkStart w:id="482" w:name="_Toc418168565"/>
      <w:r w:rsidRPr="00933223">
        <w:t>Közúti keresztmetszeti számlálás</w:t>
      </w:r>
      <w:bookmarkEnd w:id="482"/>
    </w:p>
    <w:p w:rsidR="00EB389B" w:rsidRPr="00933223" w:rsidRDefault="00EB389B" w:rsidP="00EB389B">
      <w:pPr>
        <w:spacing w:after="120"/>
      </w:pPr>
      <w:r w:rsidRPr="00933223">
        <w:t xml:space="preserve">A keresztmetszeti számlálás adatait foglalja össze határátkelőhelyenként, mérési naponként és a gépjármű honossága szerinti bontásban a </w:t>
      </w:r>
      <w:r w:rsidR="00EA29BD">
        <w:fldChar w:fldCharType="begin"/>
      </w:r>
      <w:r w:rsidR="00EA29BD">
        <w:instrText xml:space="preserve"> REF _Ref373487400 \h  \* MERGEFORMAT </w:instrText>
      </w:r>
      <w:r w:rsidR="00EA29BD">
        <w:fldChar w:fldCharType="separate"/>
      </w:r>
      <w:r w:rsidR="00853653" w:rsidRPr="00933223">
        <w:rPr>
          <w:noProof/>
        </w:rPr>
        <w:t>30</w:t>
      </w:r>
      <w:r w:rsidR="00853653" w:rsidRPr="00933223">
        <w:t>. táblázat</w:t>
      </w:r>
      <w:r w:rsidR="00EA29BD">
        <w:fldChar w:fldCharType="end"/>
      </w:r>
      <w:r w:rsidRPr="00933223">
        <w:t>.</w:t>
      </w:r>
    </w:p>
    <w:p w:rsidR="00EB389B" w:rsidRPr="00933223" w:rsidRDefault="00EB389B" w:rsidP="00EB389B">
      <w:pPr>
        <w:spacing w:after="0"/>
        <w:jc w:val="center"/>
      </w:pPr>
      <w:r w:rsidRPr="00933223">
        <w:rPr>
          <w:noProof/>
          <w:lang w:eastAsia="hu-HU"/>
        </w:rPr>
        <w:lastRenderedPageBreak/>
        <w:drawing>
          <wp:inline distT="0" distB="0" distL="0" distR="0" wp14:anchorId="3D87C883" wp14:editId="1D242F7F">
            <wp:extent cx="5760720" cy="1258512"/>
            <wp:effectExtent l="19050" t="0" r="0" b="0"/>
            <wp:docPr id="51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srcRect/>
                    <a:stretch>
                      <a:fillRect/>
                    </a:stretch>
                  </pic:blipFill>
                  <pic:spPr bwMode="auto">
                    <a:xfrm>
                      <a:off x="0" y="0"/>
                      <a:ext cx="5760720" cy="1258512"/>
                    </a:xfrm>
                    <a:prstGeom prst="rect">
                      <a:avLst/>
                    </a:prstGeom>
                    <a:noFill/>
                    <a:ln w="9525">
                      <a:noFill/>
                      <a:miter lim="800000"/>
                      <a:headEnd/>
                      <a:tailEnd/>
                    </a:ln>
                  </pic:spPr>
                </pic:pic>
              </a:graphicData>
            </a:graphic>
          </wp:inline>
        </w:drawing>
      </w:r>
    </w:p>
    <w:bookmarkStart w:id="483" w:name="_Ref373487400"/>
    <w:p w:rsidR="00EB389B" w:rsidRPr="00933223" w:rsidRDefault="00C15DD3" w:rsidP="006747BD">
      <w:pPr>
        <w:pStyle w:val="Kpalrs"/>
        <w:rPr>
          <w:sz w:val="24"/>
        </w:rPr>
      </w:pPr>
      <w:r>
        <w:rPr>
          <w:sz w:val="24"/>
          <w:szCs w:val="24"/>
        </w:rPr>
        <w:fldChar w:fldCharType="begin"/>
      </w:r>
      <w:r>
        <w:rPr>
          <w:sz w:val="24"/>
          <w:szCs w:val="24"/>
        </w:rPr>
        <w:instrText xml:space="preserve"> SEQ táblázat \* ARABIC </w:instrText>
      </w:r>
      <w:r>
        <w:rPr>
          <w:sz w:val="24"/>
          <w:szCs w:val="24"/>
        </w:rPr>
        <w:fldChar w:fldCharType="separate"/>
      </w:r>
      <w:bookmarkStart w:id="484" w:name="_Toc418168508"/>
      <w:r>
        <w:rPr>
          <w:noProof/>
          <w:sz w:val="24"/>
          <w:szCs w:val="24"/>
        </w:rPr>
        <w:t>30</w:t>
      </w:r>
      <w:r>
        <w:rPr>
          <w:sz w:val="24"/>
          <w:szCs w:val="24"/>
        </w:rPr>
        <w:fldChar w:fldCharType="end"/>
      </w:r>
      <w:r w:rsidR="00EB389B" w:rsidRPr="00933223">
        <w:rPr>
          <w:sz w:val="24"/>
          <w:szCs w:val="24"/>
        </w:rPr>
        <w:t>. táblázat</w:t>
      </w:r>
      <w:bookmarkEnd w:id="483"/>
      <w:r w:rsidR="006747BD" w:rsidRPr="00933223">
        <w:rPr>
          <w:sz w:val="24"/>
          <w:szCs w:val="24"/>
        </w:rPr>
        <w:br/>
      </w:r>
      <w:proofErr w:type="gramStart"/>
      <w:r w:rsidR="00EB389B" w:rsidRPr="00933223">
        <w:rPr>
          <w:sz w:val="24"/>
        </w:rPr>
        <w:t>A</w:t>
      </w:r>
      <w:proofErr w:type="gramEnd"/>
      <w:r w:rsidR="00EB389B" w:rsidRPr="00933223">
        <w:rPr>
          <w:sz w:val="24"/>
        </w:rPr>
        <w:t xml:space="preserve"> határátkelőhelyenkénti forgalom alakulása mérési naponként és a gépjárművek honossága szerinti csoportosításban</w:t>
      </w:r>
      <w:bookmarkEnd w:id="484"/>
    </w:p>
    <w:p w:rsidR="00EB389B" w:rsidRPr="00933223" w:rsidRDefault="00EB389B" w:rsidP="00EB389B">
      <w:r w:rsidRPr="00933223">
        <w:t xml:space="preserve">A felmérésbe bevont határállomások alapvetően regionális forgalmat bonyolítanak le, mivel döntően magyar (59,5%) és osztrák (32,1%) járművek közlekedtek. </w:t>
      </w:r>
    </w:p>
    <w:p w:rsidR="00EB389B" w:rsidRPr="00933223" w:rsidRDefault="00EB389B" w:rsidP="00EB389B">
      <w:r w:rsidRPr="00933223">
        <w:t xml:space="preserve">Munkanapokon kb. kétszer annyi magyar gépjármű került megszámlálásra, mint osztrák, ezzel szemben hétvégén már több, a magyart meghaladó számú osztrák személygépkocsi kelt át a határon. </w:t>
      </w:r>
    </w:p>
    <w:p w:rsidR="00EB389B" w:rsidRPr="00933223" w:rsidRDefault="00EB389B" w:rsidP="00EB389B">
      <w:r w:rsidRPr="00933223">
        <w:t xml:space="preserve">Határátkelőhelyenként eltérő intenzitású a forgalom. Mindhárom mérési napon messze legnagyobb mértékű Sopron-Klingenbach határátkelőhelyé. </w:t>
      </w:r>
    </w:p>
    <w:p w:rsidR="00EB389B" w:rsidRPr="00933223" w:rsidRDefault="00EB389B" w:rsidP="00EB389B">
      <w:r w:rsidRPr="00933223">
        <w:t>A közlekedési irányonként jelentős eltérés a regionális forgalom következtében a felmért adatok összességére nem mutatható ki. Ausztria irányába a forgalom 53%-</w:t>
      </w:r>
      <w:proofErr w:type="gramStart"/>
      <w:r w:rsidRPr="00933223">
        <w:t>a</w:t>
      </w:r>
      <w:proofErr w:type="gramEnd"/>
      <w:r w:rsidRPr="00933223">
        <w:t>, Magyarország irányába a forgalom 47%-a irányult.</w:t>
      </w:r>
    </w:p>
    <w:p w:rsidR="00EB389B" w:rsidRPr="00933223" w:rsidRDefault="00EB389B" w:rsidP="00EB389B">
      <w:r w:rsidRPr="00933223">
        <w:t>A határátkelésekhez használt járműtípusok megoszlására a személygépkocsival történő utazás dominanciája a jellemző (88%), míg a következő leggyakrabban használt jármű a kistehergépkocsi, amelynek részaránya mindössze 5,5%-os volt.</w:t>
      </w:r>
    </w:p>
    <w:p w:rsidR="00EB389B" w:rsidRPr="00933223" w:rsidRDefault="00EB389B" w:rsidP="00EB389B">
      <w:r w:rsidRPr="00933223">
        <w:t>A közúti keresztmetszeti forgalom határátkelőhelyenkénti sajátosságai a következők:</w:t>
      </w:r>
    </w:p>
    <w:p w:rsidR="00EB389B" w:rsidRPr="00933223" w:rsidRDefault="00EB389B" w:rsidP="00EB389B">
      <w:pPr>
        <w:rPr>
          <w:b/>
          <w:u w:val="single"/>
        </w:rPr>
      </w:pPr>
      <w:r w:rsidRPr="00933223">
        <w:rPr>
          <w:b/>
          <w:u w:val="single"/>
        </w:rPr>
        <w:t>Sopron – Klingenbach határátkelőhely keresztmetszeti forgalma</w:t>
      </w:r>
    </w:p>
    <w:p w:rsidR="00EB389B" w:rsidRPr="00933223" w:rsidRDefault="00EB389B" w:rsidP="00EB389B">
      <w:r w:rsidRPr="00933223">
        <w:t xml:space="preserve">A felmérésbe bevont határátkelőhelyek közül itt bonyolódott le a legnagyobb forgalom (a felmért összforgalom 42%-a). A részletes adatokat </w:t>
      </w:r>
      <w:r w:rsidR="00BB382E" w:rsidRPr="00933223">
        <w:t xml:space="preserve">a </w:t>
      </w:r>
      <w:r w:rsidR="00EA29BD">
        <w:fldChar w:fldCharType="begin"/>
      </w:r>
      <w:r w:rsidR="00EA29BD">
        <w:instrText xml:space="preserve"> REF _Ref374003564 \h  \* MERGEFORMAT </w:instrText>
      </w:r>
      <w:r w:rsidR="00EA29BD">
        <w:fldChar w:fldCharType="separate"/>
      </w:r>
      <w:r w:rsidR="00853653" w:rsidRPr="00933223">
        <w:rPr>
          <w:noProof/>
        </w:rPr>
        <w:t>31</w:t>
      </w:r>
      <w:r w:rsidR="00853653" w:rsidRPr="00933223">
        <w:t>. táblázat</w:t>
      </w:r>
      <w:r w:rsidR="00EA29BD">
        <w:fldChar w:fldCharType="end"/>
      </w:r>
      <w:r w:rsidRPr="00933223">
        <w:t xml:space="preserve"> foglalja össze.</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060BFC">
            <w:pPr>
              <w:spacing w:before="60" w:after="60"/>
              <w:jc w:val="center"/>
            </w:pPr>
            <w:r w:rsidRPr="00933223">
              <w:t>10. 20</w:t>
            </w:r>
            <w:r w:rsidR="00060BFC"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8.071</w:t>
            </w:r>
          </w:p>
        </w:tc>
        <w:tc>
          <w:tcPr>
            <w:tcW w:w="1718" w:type="dxa"/>
            <w:vAlign w:val="center"/>
          </w:tcPr>
          <w:p w:rsidR="00EB389B" w:rsidRPr="00933223" w:rsidRDefault="00EB389B" w:rsidP="00EB389B">
            <w:pPr>
              <w:spacing w:before="60" w:after="60"/>
              <w:jc w:val="center"/>
            </w:pPr>
            <w:r w:rsidRPr="00933223">
              <w:t>8.717</w:t>
            </w:r>
          </w:p>
        </w:tc>
        <w:tc>
          <w:tcPr>
            <w:tcW w:w="1811" w:type="dxa"/>
            <w:vAlign w:val="center"/>
          </w:tcPr>
          <w:p w:rsidR="00EB389B" w:rsidRPr="00933223" w:rsidRDefault="00EB389B" w:rsidP="00EB389B">
            <w:pPr>
              <w:spacing w:before="60" w:after="60"/>
              <w:jc w:val="center"/>
            </w:pPr>
            <w:r w:rsidRPr="00933223">
              <w:t>1.929</w:t>
            </w:r>
          </w:p>
        </w:tc>
        <w:tc>
          <w:tcPr>
            <w:tcW w:w="1230" w:type="dxa"/>
            <w:vAlign w:val="center"/>
          </w:tcPr>
          <w:p w:rsidR="00EB389B" w:rsidRPr="00933223" w:rsidRDefault="00EB389B" w:rsidP="00EB389B">
            <w:pPr>
              <w:spacing w:before="60" w:after="60"/>
              <w:jc w:val="center"/>
            </w:pPr>
            <w:r w:rsidRPr="00933223">
              <w:t>18.717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4.190</w:t>
            </w:r>
          </w:p>
        </w:tc>
        <w:tc>
          <w:tcPr>
            <w:tcW w:w="1718" w:type="dxa"/>
            <w:vAlign w:val="center"/>
          </w:tcPr>
          <w:p w:rsidR="00EB389B" w:rsidRPr="00933223" w:rsidRDefault="00EB389B" w:rsidP="00EB389B">
            <w:pPr>
              <w:spacing w:before="60" w:after="60"/>
              <w:jc w:val="center"/>
            </w:pPr>
            <w:r w:rsidRPr="00933223">
              <w:t>4.991</w:t>
            </w:r>
          </w:p>
        </w:tc>
        <w:tc>
          <w:tcPr>
            <w:tcW w:w="1811" w:type="dxa"/>
            <w:vAlign w:val="center"/>
          </w:tcPr>
          <w:p w:rsidR="00EB389B" w:rsidRPr="00933223" w:rsidRDefault="00EB389B" w:rsidP="00EB389B">
            <w:pPr>
              <w:spacing w:before="60" w:after="60"/>
              <w:jc w:val="center"/>
            </w:pPr>
            <w:r w:rsidRPr="00933223">
              <w:t>3.125</w:t>
            </w:r>
          </w:p>
        </w:tc>
        <w:tc>
          <w:tcPr>
            <w:tcW w:w="1230" w:type="dxa"/>
            <w:vAlign w:val="center"/>
          </w:tcPr>
          <w:p w:rsidR="00EB389B" w:rsidRPr="00933223" w:rsidRDefault="00EB389B" w:rsidP="00EB389B">
            <w:pPr>
              <w:spacing w:before="60" w:after="60"/>
              <w:jc w:val="center"/>
            </w:pPr>
            <w:r w:rsidRPr="00933223">
              <w:t>12.306</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705</w:t>
            </w:r>
          </w:p>
        </w:tc>
        <w:tc>
          <w:tcPr>
            <w:tcW w:w="1718" w:type="dxa"/>
            <w:vAlign w:val="center"/>
          </w:tcPr>
          <w:p w:rsidR="00EB389B" w:rsidRPr="00933223" w:rsidRDefault="00EB389B" w:rsidP="00EB389B">
            <w:pPr>
              <w:spacing w:before="60" w:after="60"/>
              <w:jc w:val="center"/>
            </w:pPr>
            <w:r w:rsidRPr="00933223">
              <w:t>843</w:t>
            </w:r>
          </w:p>
        </w:tc>
        <w:tc>
          <w:tcPr>
            <w:tcW w:w="1811" w:type="dxa"/>
            <w:vAlign w:val="center"/>
          </w:tcPr>
          <w:p w:rsidR="00EB389B" w:rsidRPr="00933223" w:rsidRDefault="00EB389B" w:rsidP="00EB389B">
            <w:pPr>
              <w:spacing w:before="60" w:after="60"/>
              <w:jc w:val="center"/>
            </w:pPr>
            <w:r w:rsidRPr="00933223">
              <w:t>650</w:t>
            </w:r>
          </w:p>
        </w:tc>
        <w:tc>
          <w:tcPr>
            <w:tcW w:w="1230" w:type="dxa"/>
            <w:vAlign w:val="center"/>
          </w:tcPr>
          <w:p w:rsidR="00EB389B" w:rsidRPr="00933223" w:rsidRDefault="00EB389B" w:rsidP="00EB389B">
            <w:pPr>
              <w:spacing w:before="60" w:after="60"/>
              <w:jc w:val="center"/>
            </w:pPr>
            <w:r w:rsidRPr="00933223">
              <w:t>2.198</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12.966</w:t>
            </w:r>
          </w:p>
        </w:tc>
        <w:tc>
          <w:tcPr>
            <w:tcW w:w="1718" w:type="dxa"/>
            <w:vAlign w:val="center"/>
          </w:tcPr>
          <w:p w:rsidR="00EB389B" w:rsidRPr="00933223" w:rsidRDefault="00EB389B" w:rsidP="00EB389B">
            <w:pPr>
              <w:spacing w:before="60" w:after="60"/>
              <w:jc w:val="center"/>
            </w:pPr>
            <w:r w:rsidRPr="00933223">
              <w:t>14.551</w:t>
            </w:r>
          </w:p>
        </w:tc>
        <w:tc>
          <w:tcPr>
            <w:tcW w:w="1811" w:type="dxa"/>
            <w:vAlign w:val="center"/>
          </w:tcPr>
          <w:p w:rsidR="00EB389B" w:rsidRPr="00933223" w:rsidRDefault="00EB389B" w:rsidP="00EB389B">
            <w:pPr>
              <w:spacing w:before="60" w:after="60"/>
              <w:jc w:val="center"/>
            </w:pPr>
            <w:r w:rsidRPr="00933223">
              <w:t>5.704</w:t>
            </w:r>
          </w:p>
        </w:tc>
        <w:tc>
          <w:tcPr>
            <w:tcW w:w="1230" w:type="dxa"/>
            <w:vAlign w:val="center"/>
          </w:tcPr>
          <w:p w:rsidR="00EB389B" w:rsidRPr="00933223" w:rsidRDefault="00EB389B" w:rsidP="00EB389B">
            <w:pPr>
              <w:spacing w:before="60" w:after="60"/>
              <w:jc w:val="center"/>
            </w:pPr>
            <w:r w:rsidRPr="00933223">
              <w:t>33.221</w:t>
            </w:r>
          </w:p>
        </w:tc>
      </w:tr>
    </w:tbl>
    <w:bookmarkStart w:id="485" w:name="_Ref374003564"/>
    <w:p w:rsidR="00EB389B" w:rsidRPr="00933223" w:rsidRDefault="00C15DD3" w:rsidP="00034661">
      <w:pPr>
        <w:pStyle w:val="Kpalrs"/>
        <w:rPr>
          <w:noProof/>
          <w:sz w:val="24"/>
          <w:szCs w:val="24"/>
        </w:rPr>
      </w:pPr>
      <w:r>
        <w:rPr>
          <w:noProof/>
          <w:sz w:val="24"/>
          <w:szCs w:val="24"/>
        </w:rPr>
        <w:lastRenderedPageBreak/>
        <w:fldChar w:fldCharType="begin"/>
      </w:r>
      <w:r>
        <w:rPr>
          <w:noProof/>
          <w:sz w:val="24"/>
          <w:szCs w:val="24"/>
        </w:rPr>
        <w:instrText xml:space="preserve"> SEQ táblázat \* ARABIC </w:instrText>
      </w:r>
      <w:r>
        <w:rPr>
          <w:noProof/>
          <w:sz w:val="24"/>
          <w:szCs w:val="24"/>
        </w:rPr>
        <w:fldChar w:fldCharType="separate"/>
      </w:r>
      <w:bookmarkStart w:id="486" w:name="_Toc418168509"/>
      <w:r>
        <w:rPr>
          <w:noProof/>
          <w:sz w:val="24"/>
          <w:szCs w:val="24"/>
        </w:rPr>
        <w:t>31</w:t>
      </w:r>
      <w:r>
        <w:rPr>
          <w:noProof/>
          <w:sz w:val="24"/>
          <w:szCs w:val="24"/>
        </w:rPr>
        <w:fldChar w:fldCharType="end"/>
      </w:r>
      <w:r w:rsidR="00EB389B" w:rsidRPr="00933223">
        <w:rPr>
          <w:noProof/>
          <w:sz w:val="24"/>
          <w:szCs w:val="24"/>
        </w:rPr>
        <w:t>. táblázat</w:t>
      </w:r>
      <w:bookmarkEnd w:id="485"/>
      <w:r w:rsidR="00034661" w:rsidRPr="00933223">
        <w:rPr>
          <w:noProof/>
          <w:sz w:val="24"/>
          <w:szCs w:val="24"/>
        </w:rPr>
        <w:br/>
      </w:r>
      <w:r w:rsidR="00EB389B" w:rsidRPr="00933223">
        <w:rPr>
          <w:noProof/>
          <w:sz w:val="24"/>
          <w:szCs w:val="24"/>
        </w:rPr>
        <w:t>Sopron-Klingenbach határátkelőhely felmért keresztmetszeti forgalmi adata</w:t>
      </w:r>
      <w:bookmarkEnd w:id="486"/>
    </w:p>
    <w:p w:rsidR="00EB389B" w:rsidRPr="00933223" w:rsidRDefault="00EB389B" w:rsidP="00EB389B">
      <w:pPr>
        <w:rPr>
          <w:rFonts w:eastAsia="Times New Roman"/>
          <w:color w:val="000000"/>
        </w:rPr>
      </w:pPr>
      <w:r w:rsidRPr="00933223">
        <w:rPr>
          <w:rFonts w:eastAsia="Times New Roman"/>
          <w:color w:val="000000"/>
        </w:rPr>
        <w:t>A határátkelőhelyen alapvetően kishatármenti forgalom bonyolódik le, mivel mindössze a forgalom 7%-</w:t>
      </w:r>
      <w:proofErr w:type="gramStart"/>
      <w:r w:rsidRPr="00933223">
        <w:rPr>
          <w:rFonts w:eastAsia="Times New Roman"/>
          <w:color w:val="000000"/>
        </w:rPr>
        <w:t>a</w:t>
      </w:r>
      <w:proofErr w:type="gramEnd"/>
      <w:r w:rsidRPr="00933223">
        <w:rPr>
          <w:rFonts w:eastAsia="Times New Roman"/>
          <w:color w:val="000000"/>
        </w:rPr>
        <w:t xml:space="preserve"> a harmadik országbeli járművekből tevődik össze, míg a magyar honosságú járművek 56%-át, az osztrák járművek pedig 37%-át alkotják a felmért forgalomnak.</w:t>
      </w:r>
    </w:p>
    <w:p w:rsidR="00EB389B" w:rsidRPr="00933223" w:rsidRDefault="00EB389B" w:rsidP="00EB389B">
      <w:pPr>
        <w:rPr>
          <w:rFonts w:eastAsia="Times New Roman"/>
          <w:color w:val="000000"/>
        </w:rPr>
      </w:pPr>
      <w:r w:rsidRPr="00933223">
        <w:rPr>
          <w:rFonts w:eastAsia="Times New Roman"/>
          <w:color w:val="000000"/>
        </w:rPr>
        <w:t>Az osztrák gépkocsi forgalmi rendszámok tartalmazzák a város, a kerület kódját. A keresztmetszeti számlálás során a forgalmi rendszámokról felírt városi, kerületi kódok lehetővé teszik az egyes határátkelőhelyek osztrák vonzáskörzetének pontos meghatározását</w:t>
      </w:r>
      <w:r w:rsidR="00060BFC" w:rsidRPr="00933223">
        <w:rPr>
          <w:rFonts w:eastAsia="Times New Roman"/>
          <w:color w:val="000000"/>
        </w:rPr>
        <w:t xml:space="preserve"> </w:t>
      </w:r>
      <w:r w:rsidRPr="00933223">
        <w:rPr>
          <w:rFonts w:eastAsia="Times New Roman"/>
          <w:color w:val="000000"/>
        </w:rPr>
        <w:t>(</w:t>
      </w:r>
      <w:r w:rsidR="00EA29BD">
        <w:fldChar w:fldCharType="begin"/>
      </w:r>
      <w:r w:rsidR="00EA29BD">
        <w:instrText xml:space="preserve"> REF _Ref374111161 \h  \* MERGEFORMAT </w:instrText>
      </w:r>
      <w:r w:rsidR="00EA29BD">
        <w:fldChar w:fldCharType="separate"/>
      </w:r>
      <w:r w:rsidR="00853653" w:rsidRPr="00933223">
        <w:rPr>
          <w:rFonts w:eastAsia="Times New Roman"/>
          <w:noProof/>
          <w:color w:val="000000"/>
        </w:rPr>
        <w:t>88</w:t>
      </w:r>
      <w:r w:rsidR="00853653" w:rsidRPr="00933223">
        <w:t>. ábra</w:t>
      </w:r>
      <w:r w:rsidR="00EA29BD">
        <w:fldChar w:fldCharType="end"/>
      </w:r>
      <w:r w:rsidRPr="00933223">
        <w:rPr>
          <w:rFonts w:eastAsia="Times New Roman"/>
          <w:color w:val="000000"/>
        </w:rPr>
        <w:t xml:space="preserve">). </w:t>
      </w:r>
      <w:proofErr w:type="gramStart"/>
      <w:r w:rsidRPr="00933223">
        <w:rPr>
          <w:rFonts w:eastAsia="Times New Roman"/>
          <w:color w:val="000000"/>
        </w:rPr>
        <w:t>A</w:t>
      </w:r>
      <w:proofErr w:type="gramEnd"/>
      <w:r w:rsidRPr="00933223">
        <w:rPr>
          <w:rFonts w:eastAsia="Times New Roman"/>
          <w:color w:val="000000"/>
        </w:rPr>
        <w:t xml:space="preserve"> Sopron-Klingenbachi határátkelőhelyet a felmérés szerint legnagyobb arányban bécsi rendszámú járművek használták. 600 és 800 közötti járműforgalom generálódott az Oberpullendorfi és az Eisenstadti járásban. A határátkelőhelynek jelentősebb vonzása van még Mödling, Baden, Mattersburg és Wiener Neustadt Land térségekből is.</w:t>
      </w:r>
    </w:p>
    <w:p w:rsidR="00EB389B" w:rsidRPr="00933223" w:rsidRDefault="00EB389B" w:rsidP="00EB389B">
      <w:pPr>
        <w:rPr>
          <w:rFonts w:eastAsia="Times New Roman"/>
          <w:color w:val="000000"/>
        </w:rPr>
      </w:pPr>
      <w:r w:rsidRPr="00933223">
        <w:rPr>
          <w:rFonts w:eastAsia="Times New Roman"/>
          <w:color w:val="000000"/>
        </w:rPr>
        <w:t>A legerősebb forgalmú nap a péntek, amelyet az eredményez, hogy az átlagos munkanapi forgalomhoz az e napra jellemző, megnövekedett egyéb célú (vásárlás, látogatás) utazások is hozzáadódnak. A jellemző munkanapi forgalmat tehát a keddi adatok reprezentálják.</w:t>
      </w:r>
    </w:p>
    <w:p w:rsidR="00EB389B" w:rsidRPr="00933223" w:rsidRDefault="00EB389B" w:rsidP="00EB389B">
      <w:pPr>
        <w:spacing w:after="0"/>
        <w:jc w:val="center"/>
        <w:rPr>
          <w:rFonts w:eastAsia="Times New Roman"/>
          <w:color w:val="000000"/>
        </w:rPr>
      </w:pPr>
      <w:r w:rsidRPr="00933223">
        <w:rPr>
          <w:noProof/>
          <w:lang w:eastAsia="hu-HU"/>
        </w:rPr>
        <w:lastRenderedPageBreak/>
        <w:drawing>
          <wp:inline distT="0" distB="0" distL="0" distR="0" wp14:anchorId="209D2A43" wp14:editId="486B07FC">
            <wp:extent cx="5381625" cy="7612394"/>
            <wp:effectExtent l="19050" t="0" r="9525" b="0"/>
            <wp:docPr id="51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5384768" cy="7616840"/>
                    </a:xfrm>
                    <a:prstGeom prst="rect">
                      <a:avLst/>
                    </a:prstGeom>
                    <a:noFill/>
                    <a:ln w="9525">
                      <a:noFill/>
                      <a:miter lim="800000"/>
                      <a:headEnd/>
                      <a:tailEnd/>
                    </a:ln>
                  </pic:spPr>
                </pic:pic>
              </a:graphicData>
            </a:graphic>
          </wp:inline>
        </w:drawing>
      </w:r>
    </w:p>
    <w:bookmarkStart w:id="487" w:name="_Ref374111161"/>
    <w:p w:rsidR="00EB389B" w:rsidRPr="00933223" w:rsidRDefault="00A80FA2" w:rsidP="00752E24">
      <w:pPr>
        <w:pStyle w:val="Kpalrs"/>
        <w:spacing w:after="0"/>
        <w:rPr>
          <w:rFonts w:eastAsia="Times New Roman"/>
          <w:color w:val="000000"/>
          <w:sz w:val="24"/>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r w:rsidR="00C15DD3">
        <w:rPr>
          <w:rFonts w:eastAsia="Times New Roman"/>
          <w:noProof/>
          <w:color w:val="000000"/>
          <w:sz w:val="24"/>
          <w:szCs w:val="24"/>
        </w:rPr>
        <w:t>88</w:t>
      </w:r>
      <w:r w:rsidRPr="00933223">
        <w:rPr>
          <w:rFonts w:eastAsia="Times New Roman"/>
          <w:b/>
          <w:color w:val="000000"/>
          <w:sz w:val="24"/>
          <w:szCs w:val="24"/>
        </w:rPr>
        <w:fldChar w:fldCharType="end"/>
      </w:r>
      <w:r w:rsidR="00EB389B" w:rsidRPr="00933223">
        <w:rPr>
          <w:sz w:val="24"/>
          <w:szCs w:val="24"/>
        </w:rPr>
        <w:t>. ábra</w:t>
      </w:r>
      <w:bookmarkEnd w:id="487"/>
      <w:r w:rsidR="00752E24" w:rsidRPr="00933223">
        <w:rPr>
          <w:sz w:val="24"/>
          <w:szCs w:val="24"/>
        </w:rPr>
        <w:br/>
      </w:r>
      <w:proofErr w:type="gramStart"/>
      <w:r w:rsidR="00EB389B" w:rsidRPr="00933223">
        <w:rPr>
          <w:sz w:val="24"/>
          <w:szCs w:val="24"/>
        </w:rPr>
        <w:t>A</w:t>
      </w:r>
      <w:proofErr w:type="gramEnd"/>
      <w:r w:rsidR="00EB389B" w:rsidRPr="00933223">
        <w:rPr>
          <w:sz w:val="24"/>
          <w:szCs w:val="24"/>
        </w:rPr>
        <w:t xml:space="preserve"> Soproni határátkelőhelyet használó osztrák gépjárművek közigazgatási hovatartozása</w:t>
      </w:r>
      <w:r w:rsidR="00EB389B" w:rsidRPr="00933223">
        <w:rPr>
          <w:rFonts w:eastAsia="Times New Roman"/>
          <w:color w:val="000000"/>
          <w:sz w:val="24"/>
          <w:szCs w:val="24"/>
        </w:rPr>
        <w:br w:type="page"/>
      </w:r>
    </w:p>
    <w:p w:rsidR="00EB389B" w:rsidRPr="00933223" w:rsidRDefault="00EB389B" w:rsidP="00EB389B">
      <w:pPr>
        <w:rPr>
          <w:rFonts w:eastAsia="Times New Roman"/>
          <w:color w:val="000000"/>
        </w:rPr>
      </w:pPr>
      <w:r w:rsidRPr="00933223">
        <w:rPr>
          <w:rFonts w:eastAsia="Times New Roman"/>
          <w:color w:val="000000"/>
          <w:u w:val="single"/>
        </w:rPr>
        <w:lastRenderedPageBreak/>
        <w:t>Keddi napon</w:t>
      </w:r>
      <w:r w:rsidRPr="00933223">
        <w:rPr>
          <w:rFonts w:eastAsia="Times New Roman"/>
          <w:color w:val="000000"/>
        </w:rPr>
        <w:t xml:space="preserve"> kétszer annyi magyar jármű lépte át a határt, mint osztrák. A forgalom mérési időszakon belüli irányonkénti és óránkénti alakulásából (</w:t>
      </w:r>
      <w:r w:rsidR="00EA29BD">
        <w:fldChar w:fldCharType="begin"/>
      </w:r>
      <w:r w:rsidR="00EA29BD">
        <w:instrText xml:space="preserve"> REF _Ref374015107 \h  \* MERGEFORMAT </w:instrText>
      </w:r>
      <w:r w:rsidR="00EA29BD">
        <w:fldChar w:fldCharType="separate"/>
      </w:r>
      <w:r w:rsidR="00853653" w:rsidRPr="00933223">
        <w:rPr>
          <w:rFonts w:eastAsia="Times New Roman"/>
          <w:noProof/>
          <w:color w:val="000000"/>
        </w:rPr>
        <w:t>89</w:t>
      </w:r>
      <w:r w:rsidR="00853653" w:rsidRPr="00933223">
        <w:t>. ábra</w:t>
      </w:r>
      <w:r w:rsidR="00EA29BD">
        <w:fldChar w:fldCharType="end"/>
      </w:r>
      <w:r w:rsidRPr="00933223">
        <w:rPr>
          <w:rFonts w:eastAsia="Times New Roman"/>
          <w:color w:val="000000"/>
        </w:rPr>
        <w:t xml:space="preserve">, </w:t>
      </w:r>
      <w:r w:rsidR="00EA29BD">
        <w:fldChar w:fldCharType="begin"/>
      </w:r>
      <w:r w:rsidR="00EA29BD">
        <w:instrText xml:space="preserve"> REF _Ref374015110 \h  \* MERGEFORMAT </w:instrText>
      </w:r>
      <w:r w:rsidR="00EA29BD">
        <w:fldChar w:fldCharType="separate"/>
      </w:r>
      <w:r w:rsidR="00853653" w:rsidRPr="00933223">
        <w:rPr>
          <w:rFonts w:eastAsia="Times New Roman"/>
          <w:noProof/>
          <w:color w:val="000000"/>
        </w:rPr>
        <w:t>90</w:t>
      </w:r>
      <w:r w:rsidR="00853653" w:rsidRPr="00933223">
        <w:t>. ábra</w:t>
      </w:r>
      <w:r w:rsidR="00EA29BD">
        <w:fldChar w:fldCharType="end"/>
      </w:r>
      <w:r w:rsidRPr="00933223">
        <w:rPr>
          <w:rFonts w:eastAsia="Times New Roman"/>
          <w:color w:val="000000"/>
        </w:rPr>
        <w:t>) jól látszik, hogy reggel Ausztria irányában erősebb a forgalom, míg délután Magyarország irányában. A reggeli időszakot Ausztria irányában a koncentrált, erős forgalom jellemzi. A csúcsórai érték 5:30 és 6:30 között jelentkezett 1.368 járművel, amelyből 1.107 magyar honosságú. Ez a hivatásforgalom dominanciáját jelzi.</w:t>
      </w:r>
    </w:p>
    <w:p w:rsidR="00EB389B" w:rsidRPr="00933223" w:rsidRDefault="00EB389B" w:rsidP="0036109D">
      <w:pPr>
        <w:spacing w:after="0"/>
        <w:jc w:val="center"/>
        <w:rPr>
          <w:rFonts w:eastAsia="Times New Roman"/>
          <w:color w:val="000000"/>
        </w:rPr>
      </w:pPr>
      <w:r w:rsidRPr="00933223">
        <w:rPr>
          <w:noProof/>
          <w:lang w:eastAsia="hu-HU"/>
        </w:rPr>
        <w:drawing>
          <wp:inline distT="0" distB="0" distL="0" distR="0" wp14:anchorId="4D1E1880" wp14:editId="169ECB0E">
            <wp:extent cx="5760720" cy="2613521"/>
            <wp:effectExtent l="19050" t="0" r="0" b="0"/>
            <wp:docPr id="514"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cstate="print"/>
                    <a:srcRect/>
                    <a:stretch>
                      <a:fillRect/>
                    </a:stretch>
                  </pic:blipFill>
                  <pic:spPr bwMode="auto">
                    <a:xfrm>
                      <a:off x="0" y="0"/>
                      <a:ext cx="5760720" cy="2613521"/>
                    </a:xfrm>
                    <a:prstGeom prst="rect">
                      <a:avLst/>
                    </a:prstGeom>
                    <a:noFill/>
                    <a:ln w="9525">
                      <a:noFill/>
                      <a:miter lim="800000"/>
                      <a:headEnd/>
                      <a:tailEnd/>
                    </a:ln>
                  </pic:spPr>
                </pic:pic>
              </a:graphicData>
            </a:graphic>
          </wp:inline>
        </w:drawing>
      </w:r>
    </w:p>
    <w:bookmarkStart w:id="488" w:name="_Ref374015107"/>
    <w:p w:rsidR="00EB389B" w:rsidRPr="00933223" w:rsidRDefault="00A80FA2" w:rsidP="00752E24">
      <w:pPr>
        <w:pStyle w:val="Kpalrs"/>
        <w:spacing w:after="0"/>
        <w:rPr>
          <w:sz w:val="24"/>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489" w:name="_Toc418168069"/>
      <w:r w:rsidR="00C15DD3">
        <w:rPr>
          <w:rFonts w:eastAsia="Times New Roman"/>
          <w:noProof/>
          <w:color w:val="000000"/>
          <w:sz w:val="24"/>
          <w:szCs w:val="24"/>
        </w:rPr>
        <w:t>89</w:t>
      </w:r>
      <w:r w:rsidRPr="00933223">
        <w:rPr>
          <w:rFonts w:eastAsia="Times New Roman"/>
          <w:b/>
          <w:color w:val="000000"/>
          <w:sz w:val="24"/>
          <w:szCs w:val="24"/>
        </w:rPr>
        <w:fldChar w:fldCharType="end"/>
      </w:r>
      <w:r w:rsidR="00EB389B" w:rsidRPr="00933223">
        <w:rPr>
          <w:sz w:val="24"/>
          <w:szCs w:val="24"/>
        </w:rPr>
        <w:t>. ábra</w:t>
      </w:r>
      <w:bookmarkEnd w:id="488"/>
      <w:r w:rsidR="00752E24" w:rsidRPr="00933223">
        <w:rPr>
          <w:sz w:val="24"/>
          <w:szCs w:val="24"/>
        </w:rPr>
        <w:br/>
      </w:r>
      <w:r w:rsidR="00EB389B" w:rsidRPr="00933223">
        <w:rPr>
          <w:sz w:val="24"/>
          <w:szCs w:val="24"/>
        </w:rPr>
        <w:t>Sopron - Klingenbach határátkelőhely forgalma Magyarország felől Ausztria irányába</w:t>
      </w:r>
      <w:r w:rsidR="00752E24" w:rsidRPr="00933223">
        <w:rPr>
          <w:sz w:val="24"/>
          <w:szCs w:val="24"/>
        </w:rPr>
        <w:br/>
        <w:t>(</w:t>
      </w:r>
      <w:r w:rsidR="00EB389B" w:rsidRPr="00933223">
        <w:rPr>
          <w:sz w:val="24"/>
          <w:szCs w:val="24"/>
        </w:rPr>
        <w:t>2013. 10. 15.)</w:t>
      </w:r>
      <w:bookmarkEnd w:id="489"/>
    </w:p>
    <w:p w:rsidR="00EB389B" w:rsidRPr="00933223" w:rsidRDefault="00EB389B" w:rsidP="00EB389B">
      <w:pPr>
        <w:jc w:val="center"/>
        <w:rPr>
          <w:rFonts w:eastAsia="Times New Roman"/>
          <w:color w:val="000000"/>
        </w:rPr>
      </w:pPr>
    </w:p>
    <w:p w:rsidR="00EB389B" w:rsidRPr="00933223" w:rsidRDefault="00EB389B" w:rsidP="00126A08">
      <w:pPr>
        <w:spacing w:after="0"/>
        <w:jc w:val="center"/>
        <w:rPr>
          <w:rFonts w:eastAsia="Times New Roman"/>
          <w:color w:val="000000"/>
        </w:rPr>
      </w:pPr>
      <w:r w:rsidRPr="00933223">
        <w:rPr>
          <w:noProof/>
          <w:lang w:eastAsia="hu-HU"/>
        </w:rPr>
        <w:drawing>
          <wp:inline distT="0" distB="0" distL="0" distR="0" wp14:anchorId="64E0A8C8" wp14:editId="19B7F28D">
            <wp:extent cx="5760720" cy="2661473"/>
            <wp:effectExtent l="19050" t="0" r="0" b="0"/>
            <wp:docPr id="515"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cstate="print"/>
                    <a:srcRect/>
                    <a:stretch>
                      <a:fillRect/>
                    </a:stretch>
                  </pic:blipFill>
                  <pic:spPr bwMode="auto">
                    <a:xfrm>
                      <a:off x="0" y="0"/>
                      <a:ext cx="5760720" cy="2661473"/>
                    </a:xfrm>
                    <a:prstGeom prst="rect">
                      <a:avLst/>
                    </a:prstGeom>
                    <a:noFill/>
                    <a:ln w="9525">
                      <a:noFill/>
                      <a:miter lim="800000"/>
                      <a:headEnd/>
                      <a:tailEnd/>
                    </a:ln>
                  </pic:spPr>
                </pic:pic>
              </a:graphicData>
            </a:graphic>
          </wp:inline>
        </w:drawing>
      </w:r>
    </w:p>
    <w:bookmarkStart w:id="490" w:name="_Ref374015110"/>
    <w:p w:rsidR="00EB389B" w:rsidRPr="00933223" w:rsidRDefault="00A80FA2" w:rsidP="00752E24">
      <w:pPr>
        <w:pStyle w:val="Kpalrs"/>
        <w:spacing w:after="0"/>
        <w:rPr>
          <w:sz w:val="24"/>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491" w:name="_Toc418168070"/>
      <w:r w:rsidR="00C15DD3">
        <w:rPr>
          <w:rFonts w:eastAsia="Times New Roman"/>
          <w:noProof/>
          <w:color w:val="000000"/>
          <w:sz w:val="24"/>
          <w:szCs w:val="24"/>
        </w:rPr>
        <w:t>90</w:t>
      </w:r>
      <w:r w:rsidRPr="00933223">
        <w:rPr>
          <w:rFonts w:eastAsia="Times New Roman"/>
          <w:b/>
          <w:color w:val="000000"/>
          <w:sz w:val="24"/>
          <w:szCs w:val="24"/>
        </w:rPr>
        <w:fldChar w:fldCharType="end"/>
      </w:r>
      <w:r w:rsidR="00EB389B" w:rsidRPr="00933223">
        <w:rPr>
          <w:sz w:val="24"/>
          <w:szCs w:val="24"/>
        </w:rPr>
        <w:t>. ábra</w:t>
      </w:r>
      <w:bookmarkEnd w:id="490"/>
      <w:r w:rsidR="00752E24" w:rsidRPr="00933223">
        <w:rPr>
          <w:sz w:val="24"/>
          <w:szCs w:val="24"/>
        </w:rPr>
        <w:br/>
      </w:r>
      <w:r w:rsidR="00EB389B" w:rsidRPr="00933223">
        <w:rPr>
          <w:sz w:val="24"/>
          <w:szCs w:val="24"/>
        </w:rPr>
        <w:t>Sopron - Klingenbach határátkelőhely forgalma Ausztria felől Magyarország irányába</w:t>
      </w:r>
      <w:r w:rsidR="00752E24" w:rsidRPr="00933223">
        <w:rPr>
          <w:sz w:val="24"/>
          <w:szCs w:val="24"/>
        </w:rPr>
        <w:br/>
      </w:r>
      <w:r w:rsidR="00EB389B" w:rsidRPr="00933223">
        <w:rPr>
          <w:sz w:val="24"/>
          <w:szCs w:val="24"/>
        </w:rPr>
        <w:t>(2013. 10. 15.)</w:t>
      </w:r>
      <w:bookmarkEnd w:id="491"/>
    </w:p>
    <w:p w:rsidR="00EB389B" w:rsidRPr="00933223" w:rsidRDefault="00EB389B" w:rsidP="00EB389B">
      <w:pPr>
        <w:jc w:val="center"/>
        <w:rPr>
          <w:rFonts w:eastAsia="Times New Roman"/>
          <w:b/>
          <w:color w:val="000000"/>
          <w:u w:val="single"/>
        </w:rPr>
      </w:pPr>
    </w:p>
    <w:p w:rsidR="00EB389B" w:rsidRPr="00933223" w:rsidRDefault="00EB389B" w:rsidP="00EB389B">
      <w:pPr>
        <w:rPr>
          <w:rFonts w:eastAsia="Times New Roman"/>
          <w:color w:val="000000"/>
        </w:rPr>
      </w:pPr>
      <w:r w:rsidRPr="00933223">
        <w:rPr>
          <w:rFonts w:eastAsia="Times New Roman"/>
          <w:color w:val="000000"/>
        </w:rPr>
        <w:lastRenderedPageBreak/>
        <w:t>Magyarország irányában a délutáni forgalom az erősebb, amely azonban a reggeli érték alatt marad, s a magyar járművek meghatározó részarányt képviselnek.</w:t>
      </w:r>
    </w:p>
    <w:p w:rsidR="00EB389B" w:rsidRPr="00933223" w:rsidRDefault="00EB389B" w:rsidP="00EB389B">
      <w:pPr>
        <w:rPr>
          <w:rFonts w:eastAsia="Times New Roman"/>
          <w:color w:val="000000"/>
        </w:rPr>
      </w:pPr>
      <w:r w:rsidRPr="00933223">
        <w:rPr>
          <w:rFonts w:eastAsia="Times New Roman"/>
          <w:color w:val="000000"/>
        </w:rPr>
        <w:t xml:space="preserve">Az osztrák gépkocsik egyéb célú (vásárlás, látogatás, stb) utazások lebonyolítása végett lépnek Magyarországra, mivel a </w:t>
      </w:r>
      <w:proofErr w:type="gramStart"/>
      <w:r w:rsidRPr="00933223">
        <w:rPr>
          <w:rFonts w:eastAsia="Times New Roman"/>
          <w:color w:val="000000"/>
        </w:rPr>
        <w:t>forgalom döntő</w:t>
      </w:r>
      <w:proofErr w:type="gramEnd"/>
      <w:r w:rsidRPr="00933223">
        <w:rPr>
          <w:rFonts w:eastAsia="Times New Roman"/>
          <w:color w:val="000000"/>
        </w:rPr>
        <w:t xml:space="preserve"> része 7:30 után jelentkezik. Ausztria irányába elég korán, 14 és 17 óra között jelentkezik az osztrák forgalmi csúcs.</w:t>
      </w:r>
    </w:p>
    <w:p w:rsidR="00EB389B" w:rsidRPr="00933223" w:rsidRDefault="00EB389B" w:rsidP="00EB389B">
      <w:pPr>
        <w:rPr>
          <w:rFonts w:eastAsia="Times New Roman"/>
          <w:color w:val="000000"/>
        </w:rPr>
      </w:pPr>
      <w:r w:rsidRPr="00933223">
        <w:rPr>
          <w:rFonts w:eastAsia="Times New Roman"/>
          <w:color w:val="000000"/>
          <w:u w:val="single"/>
        </w:rPr>
        <w:t>Pénteken</w:t>
      </w:r>
      <w:r w:rsidRPr="00933223">
        <w:rPr>
          <w:rFonts w:eastAsia="Times New Roman"/>
          <w:color w:val="000000"/>
        </w:rPr>
        <w:t xml:space="preserve"> a forgalom napi lefolyása azonos a keddivel, csak a forgalom volumene nagyobb. A növekedésben az osztrák járműveké volt az erősebb.</w:t>
      </w:r>
    </w:p>
    <w:p w:rsidR="00EB389B" w:rsidRPr="00933223" w:rsidRDefault="00EB389B" w:rsidP="00EB389B">
      <w:pPr>
        <w:rPr>
          <w:rFonts w:eastAsia="Times New Roman"/>
          <w:color w:val="000000"/>
        </w:rPr>
      </w:pPr>
      <w:r w:rsidRPr="00933223">
        <w:rPr>
          <w:rFonts w:eastAsia="Times New Roman"/>
          <w:color w:val="000000"/>
          <w:u w:val="single"/>
        </w:rPr>
        <w:t xml:space="preserve">A vasárnap </w:t>
      </w:r>
      <w:r w:rsidRPr="00933223">
        <w:rPr>
          <w:rFonts w:eastAsia="Times New Roman"/>
          <w:color w:val="000000"/>
        </w:rPr>
        <w:t>délutáni felmérés eredményei a munkanapitól egészen eltérő képet (</w:t>
      </w:r>
      <w:r w:rsidR="00EA29BD">
        <w:fldChar w:fldCharType="begin"/>
      </w:r>
      <w:r w:rsidR="00EA29BD">
        <w:instrText xml:space="preserve"> REF _Ref374027004 \h  \* MERGEFORMAT </w:instrText>
      </w:r>
      <w:r w:rsidR="00EA29BD">
        <w:fldChar w:fldCharType="separate"/>
      </w:r>
      <w:r w:rsidR="00853653" w:rsidRPr="00933223">
        <w:rPr>
          <w:rFonts w:eastAsia="Times New Roman"/>
          <w:noProof/>
          <w:color w:val="000000"/>
        </w:rPr>
        <w:t>91</w:t>
      </w:r>
      <w:r w:rsidR="00853653" w:rsidRPr="00933223">
        <w:t>. ábra</w:t>
      </w:r>
      <w:r w:rsidR="00EA29BD">
        <w:fldChar w:fldCharType="end"/>
      </w:r>
      <w:r w:rsidRPr="00933223">
        <w:rPr>
          <w:rFonts w:eastAsia="Times New Roman"/>
          <w:color w:val="000000"/>
        </w:rPr>
        <w:t>) mutatnak. Az osztrák járművek forgalma a magyarokét meghaladó volt, amely azonban nem a hivatásforgalmi utazásokat reprezentálja, annál inkább a vásárlás, a vendéglátóhelyek felkeresését és a látogatás célú utazásokat jelenti.</w:t>
      </w:r>
    </w:p>
    <w:p w:rsidR="00EB389B" w:rsidRPr="00933223" w:rsidRDefault="00EB389B" w:rsidP="00126A08">
      <w:pPr>
        <w:spacing w:after="0"/>
        <w:jc w:val="center"/>
        <w:rPr>
          <w:rFonts w:eastAsia="Times New Roman"/>
          <w:color w:val="000000"/>
        </w:rPr>
      </w:pPr>
      <w:r w:rsidRPr="00933223">
        <w:rPr>
          <w:noProof/>
          <w:lang w:eastAsia="hu-HU"/>
        </w:rPr>
        <w:drawing>
          <wp:inline distT="0" distB="0" distL="0" distR="0" wp14:anchorId="40E0C24C" wp14:editId="098AA47F">
            <wp:extent cx="5762625" cy="1885950"/>
            <wp:effectExtent l="19050" t="0" r="0" b="0"/>
            <wp:docPr id="65"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3" cstate="print"/>
                    <a:srcRect/>
                    <a:stretch>
                      <a:fillRect/>
                    </a:stretch>
                  </pic:blipFill>
                  <pic:spPr bwMode="auto">
                    <a:xfrm>
                      <a:off x="0" y="0"/>
                      <a:ext cx="5760720" cy="1885327"/>
                    </a:xfrm>
                    <a:prstGeom prst="rect">
                      <a:avLst/>
                    </a:prstGeom>
                    <a:noFill/>
                    <a:ln w="9525">
                      <a:noFill/>
                      <a:miter lim="800000"/>
                      <a:headEnd/>
                      <a:tailEnd/>
                    </a:ln>
                  </pic:spPr>
                </pic:pic>
              </a:graphicData>
            </a:graphic>
          </wp:inline>
        </w:drawing>
      </w:r>
    </w:p>
    <w:bookmarkStart w:id="492" w:name="_Ref374027004"/>
    <w:p w:rsidR="00EB389B" w:rsidRPr="00933223" w:rsidRDefault="00A80FA2" w:rsidP="00DD0E93">
      <w:pPr>
        <w:pStyle w:val="Kpalrs"/>
        <w:spacing w:after="0"/>
        <w:rPr>
          <w:sz w:val="24"/>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493" w:name="_Toc418168071"/>
      <w:r w:rsidR="00C15DD3">
        <w:rPr>
          <w:rFonts w:eastAsia="Times New Roman"/>
          <w:noProof/>
          <w:color w:val="000000"/>
          <w:sz w:val="24"/>
          <w:szCs w:val="24"/>
        </w:rPr>
        <w:t>91</w:t>
      </w:r>
      <w:r w:rsidRPr="00933223">
        <w:rPr>
          <w:rFonts w:eastAsia="Times New Roman"/>
          <w:b/>
          <w:color w:val="000000"/>
          <w:sz w:val="24"/>
          <w:szCs w:val="24"/>
        </w:rPr>
        <w:fldChar w:fldCharType="end"/>
      </w:r>
      <w:r w:rsidR="00EB389B" w:rsidRPr="00933223">
        <w:rPr>
          <w:sz w:val="24"/>
          <w:szCs w:val="24"/>
        </w:rPr>
        <w:t>. ábra</w:t>
      </w:r>
      <w:bookmarkEnd w:id="492"/>
      <w:r w:rsidR="00DD0E93" w:rsidRPr="00933223">
        <w:rPr>
          <w:sz w:val="24"/>
          <w:szCs w:val="24"/>
        </w:rPr>
        <w:br/>
      </w:r>
      <w:r w:rsidR="00EB389B" w:rsidRPr="00933223">
        <w:rPr>
          <w:sz w:val="24"/>
          <w:szCs w:val="24"/>
        </w:rPr>
        <w:t>Sopron - Klingenbach határátkelőhely vasárnapi forgalma mindkét irányban</w:t>
      </w:r>
      <w:bookmarkEnd w:id="493"/>
    </w:p>
    <w:p w:rsidR="00EB389B" w:rsidRPr="00933223" w:rsidRDefault="00EB389B" w:rsidP="00EB389B">
      <w:pPr>
        <w:rPr>
          <w:rFonts w:eastAsia="Times New Roman"/>
          <w:color w:val="000000"/>
        </w:rPr>
      </w:pPr>
    </w:p>
    <w:p w:rsidR="00EB389B" w:rsidRPr="00933223" w:rsidRDefault="00EB389B" w:rsidP="00EB389B">
      <w:pPr>
        <w:rPr>
          <w:rFonts w:eastAsia="Times New Roman"/>
          <w:color w:val="000000"/>
        </w:rPr>
      </w:pPr>
      <w:r w:rsidRPr="00933223">
        <w:rPr>
          <w:rFonts w:eastAsia="Times New Roman"/>
          <w:b/>
          <w:color w:val="000000"/>
          <w:u w:val="single"/>
        </w:rPr>
        <w:t xml:space="preserve">A Hegyeshalom – Nickelsdorf </w:t>
      </w:r>
      <w:r w:rsidRPr="00933223">
        <w:rPr>
          <w:rFonts w:eastAsia="Times New Roman"/>
          <w:color w:val="000000"/>
        </w:rPr>
        <w:t xml:space="preserve">határszakaszon két átkelőhely van, a nagy nemzetközi személy- és tehergépkocsi forgalmat lebonyolító M1-A4 nemzetközi főútvonalakon biztosított átkelő, valamint az elsősorban kishatármenti forgalom által preferált 1-es főút mentén lévő átkelőhely. A téma célkitűzését elérendő adatbázis felállításához a kishatármenti forgalom felvétele szükséges, amely balesetmentes számlálással az 1-es útnál lévő határátkelőhely forgalmának felmérésével biztosított. A felmérési adatokat a </w:t>
      </w:r>
      <w:r w:rsidR="00EA29BD">
        <w:fldChar w:fldCharType="begin"/>
      </w:r>
      <w:r w:rsidR="00EA29BD">
        <w:instrText xml:space="preserve"> REF _Ref374130860 \h  \* MERGEFORMAT </w:instrText>
      </w:r>
      <w:r w:rsidR="00EA29BD">
        <w:fldChar w:fldCharType="separate"/>
      </w:r>
      <w:r w:rsidR="00853653" w:rsidRPr="00933223">
        <w:rPr>
          <w:rFonts w:eastAsia="Times New Roman"/>
          <w:noProof/>
          <w:color w:val="000000"/>
        </w:rPr>
        <w:t>32</w:t>
      </w:r>
      <w:r w:rsidR="00853653" w:rsidRPr="00933223">
        <w:t>. táblázat</w:t>
      </w:r>
      <w:r w:rsidR="00EA29BD">
        <w:fldChar w:fldCharType="end"/>
      </w:r>
      <w:r w:rsidRPr="00933223">
        <w:rPr>
          <w:rFonts w:eastAsia="Times New Roman"/>
          <w:color w:val="000000"/>
        </w:rPr>
        <w:t xml:space="preserve"> foglalja össze.</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060BFC"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3.001</w:t>
            </w:r>
          </w:p>
        </w:tc>
        <w:tc>
          <w:tcPr>
            <w:tcW w:w="1718" w:type="dxa"/>
            <w:vAlign w:val="center"/>
          </w:tcPr>
          <w:p w:rsidR="00EB389B" w:rsidRPr="00933223" w:rsidRDefault="00EB389B" w:rsidP="00EB389B">
            <w:pPr>
              <w:spacing w:before="60" w:after="60"/>
              <w:jc w:val="center"/>
            </w:pPr>
            <w:r w:rsidRPr="00933223">
              <w:t>3046</w:t>
            </w:r>
          </w:p>
        </w:tc>
        <w:tc>
          <w:tcPr>
            <w:tcW w:w="1811" w:type="dxa"/>
            <w:vAlign w:val="center"/>
          </w:tcPr>
          <w:p w:rsidR="00EB389B" w:rsidRPr="00933223" w:rsidRDefault="00EB389B" w:rsidP="00EB389B">
            <w:pPr>
              <w:spacing w:before="60" w:after="60"/>
              <w:jc w:val="center"/>
            </w:pPr>
            <w:r w:rsidRPr="00933223">
              <w:t>610</w:t>
            </w:r>
          </w:p>
        </w:tc>
        <w:tc>
          <w:tcPr>
            <w:tcW w:w="1230" w:type="dxa"/>
            <w:vAlign w:val="center"/>
          </w:tcPr>
          <w:p w:rsidR="00EB389B" w:rsidRPr="00933223" w:rsidRDefault="00EB389B" w:rsidP="00EB389B">
            <w:pPr>
              <w:spacing w:before="60" w:after="60"/>
              <w:jc w:val="center"/>
            </w:pPr>
            <w:r w:rsidRPr="00933223">
              <w:t>6.657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967</w:t>
            </w:r>
          </w:p>
        </w:tc>
        <w:tc>
          <w:tcPr>
            <w:tcW w:w="1718" w:type="dxa"/>
            <w:vAlign w:val="center"/>
          </w:tcPr>
          <w:p w:rsidR="00EB389B" w:rsidRPr="00933223" w:rsidRDefault="00EB389B" w:rsidP="00EB389B">
            <w:pPr>
              <w:spacing w:before="60" w:after="60"/>
              <w:jc w:val="center"/>
            </w:pPr>
            <w:r w:rsidRPr="00933223">
              <w:t>978</w:t>
            </w:r>
          </w:p>
        </w:tc>
        <w:tc>
          <w:tcPr>
            <w:tcW w:w="1811" w:type="dxa"/>
            <w:vAlign w:val="center"/>
          </w:tcPr>
          <w:p w:rsidR="00EB389B" w:rsidRPr="00933223" w:rsidRDefault="00EB389B" w:rsidP="00EB389B">
            <w:pPr>
              <w:spacing w:before="60" w:after="60"/>
              <w:jc w:val="center"/>
            </w:pPr>
            <w:r w:rsidRPr="00933223">
              <w:t>547</w:t>
            </w:r>
          </w:p>
        </w:tc>
        <w:tc>
          <w:tcPr>
            <w:tcW w:w="1230" w:type="dxa"/>
            <w:vAlign w:val="center"/>
          </w:tcPr>
          <w:p w:rsidR="00EB389B" w:rsidRPr="00933223" w:rsidRDefault="00EB389B" w:rsidP="00EB389B">
            <w:pPr>
              <w:spacing w:before="60" w:after="60"/>
              <w:jc w:val="center"/>
            </w:pPr>
            <w:r w:rsidRPr="00933223">
              <w:t>2.492</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208</w:t>
            </w:r>
          </w:p>
        </w:tc>
        <w:tc>
          <w:tcPr>
            <w:tcW w:w="1718" w:type="dxa"/>
            <w:vAlign w:val="center"/>
          </w:tcPr>
          <w:p w:rsidR="00EB389B" w:rsidRPr="00933223" w:rsidRDefault="00EB389B" w:rsidP="00EB389B">
            <w:pPr>
              <w:spacing w:before="60" w:after="60"/>
              <w:jc w:val="center"/>
            </w:pPr>
            <w:r w:rsidRPr="00933223">
              <w:t>210</w:t>
            </w:r>
          </w:p>
        </w:tc>
        <w:tc>
          <w:tcPr>
            <w:tcW w:w="1811" w:type="dxa"/>
            <w:vAlign w:val="center"/>
          </w:tcPr>
          <w:p w:rsidR="00EB389B" w:rsidRPr="00933223" w:rsidRDefault="00EB389B" w:rsidP="00EB389B">
            <w:pPr>
              <w:spacing w:before="60" w:after="60"/>
              <w:jc w:val="center"/>
            </w:pPr>
            <w:r w:rsidRPr="00933223">
              <w:t>230</w:t>
            </w:r>
          </w:p>
        </w:tc>
        <w:tc>
          <w:tcPr>
            <w:tcW w:w="1230" w:type="dxa"/>
            <w:vAlign w:val="center"/>
          </w:tcPr>
          <w:p w:rsidR="00EB389B" w:rsidRPr="00933223" w:rsidRDefault="00EB389B" w:rsidP="00EB389B">
            <w:pPr>
              <w:spacing w:before="60" w:after="60"/>
              <w:jc w:val="center"/>
            </w:pPr>
            <w:r w:rsidRPr="00933223">
              <w:t>648</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4.176</w:t>
            </w:r>
          </w:p>
        </w:tc>
        <w:tc>
          <w:tcPr>
            <w:tcW w:w="1718" w:type="dxa"/>
            <w:vAlign w:val="center"/>
          </w:tcPr>
          <w:p w:rsidR="00EB389B" w:rsidRPr="00933223" w:rsidRDefault="00EB389B" w:rsidP="00EB389B">
            <w:pPr>
              <w:spacing w:before="60" w:after="60"/>
              <w:jc w:val="center"/>
            </w:pPr>
            <w:r w:rsidRPr="00933223">
              <w:t>4.234</w:t>
            </w:r>
          </w:p>
        </w:tc>
        <w:tc>
          <w:tcPr>
            <w:tcW w:w="1811" w:type="dxa"/>
            <w:vAlign w:val="center"/>
          </w:tcPr>
          <w:p w:rsidR="00EB389B" w:rsidRPr="00933223" w:rsidRDefault="00EB389B" w:rsidP="00EB389B">
            <w:pPr>
              <w:spacing w:before="60" w:after="60"/>
              <w:jc w:val="center"/>
            </w:pPr>
            <w:r w:rsidRPr="00933223">
              <w:t>1.378</w:t>
            </w:r>
          </w:p>
        </w:tc>
        <w:tc>
          <w:tcPr>
            <w:tcW w:w="1230" w:type="dxa"/>
            <w:vAlign w:val="center"/>
          </w:tcPr>
          <w:p w:rsidR="00EB389B" w:rsidRPr="00933223" w:rsidRDefault="00EB389B" w:rsidP="00EB389B">
            <w:pPr>
              <w:spacing w:before="60" w:after="60"/>
              <w:jc w:val="center"/>
            </w:pPr>
            <w:r w:rsidRPr="00933223">
              <w:t>9.797</w:t>
            </w:r>
          </w:p>
        </w:tc>
      </w:tr>
    </w:tbl>
    <w:bookmarkStart w:id="494" w:name="_Ref374130860"/>
    <w:p w:rsidR="00EB389B" w:rsidRPr="00933223" w:rsidRDefault="00C15DD3" w:rsidP="006747BD">
      <w:pPr>
        <w:pStyle w:val="Kpalrs"/>
        <w:rPr>
          <w:sz w:val="24"/>
        </w:rPr>
      </w:pPr>
      <w:r>
        <w:rPr>
          <w:rFonts w:eastAsia="Times New Roman"/>
          <w:color w:val="000000"/>
          <w:sz w:val="24"/>
          <w:szCs w:val="24"/>
        </w:rPr>
        <w:lastRenderedPageBreak/>
        <w:fldChar w:fldCharType="begin"/>
      </w:r>
      <w:r>
        <w:rPr>
          <w:rFonts w:eastAsia="Times New Roman"/>
          <w:color w:val="000000"/>
          <w:sz w:val="24"/>
          <w:szCs w:val="24"/>
        </w:rPr>
        <w:instrText xml:space="preserve"> SEQ táblázat \* ARABIC </w:instrText>
      </w:r>
      <w:r>
        <w:rPr>
          <w:rFonts w:eastAsia="Times New Roman"/>
          <w:color w:val="000000"/>
          <w:sz w:val="24"/>
          <w:szCs w:val="24"/>
        </w:rPr>
        <w:fldChar w:fldCharType="separate"/>
      </w:r>
      <w:bookmarkStart w:id="495" w:name="_Toc418168510"/>
      <w:r>
        <w:rPr>
          <w:rFonts w:eastAsia="Times New Roman"/>
          <w:noProof/>
          <w:color w:val="000000"/>
          <w:sz w:val="24"/>
          <w:szCs w:val="24"/>
        </w:rPr>
        <w:t>32</w:t>
      </w:r>
      <w:r>
        <w:rPr>
          <w:rFonts w:eastAsia="Times New Roman"/>
          <w:color w:val="000000"/>
          <w:sz w:val="24"/>
          <w:szCs w:val="24"/>
        </w:rPr>
        <w:fldChar w:fldCharType="end"/>
      </w:r>
      <w:r w:rsidR="00EB389B" w:rsidRPr="00933223">
        <w:rPr>
          <w:sz w:val="24"/>
          <w:szCs w:val="24"/>
        </w:rPr>
        <w:t>. táblázat</w:t>
      </w:r>
      <w:bookmarkEnd w:id="494"/>
      <w:r w:rsidR="006747BD" w:rsidRPr="00933223">
        <w:rPr>
          <w:sz w:val="24"/>
          <w:szCs w:val="24"/>
        </w:rPr>
        <w:br/>
      </w:r>
      <w:r w:rsidR="00EB389B" w:rsidRPr="00933223">
        <w:rPr>
          <w:sz w:val="24"/>
        </w:rPr>
        <w:t>Hegyeshalom – Nickelsdorf határátkelőhely felmért keresztmetszeti forgalmi adata</w:t>
      </w:r>
      <w:bookmarkEnd w:id="495"/>
    </w:p>
    <w:p w:rsidR="00EB389B" w:rsidRPr="00933223" w:rsidRDefault="00EB389B" w:rsidP="00EB389B">
      <w:r w:rsidRPr="00933223">
        <w:t xml:space="preserve">A felmért forgalom honosság szerinti megoszlására az egyik legmagasabb arányú (68%) magyar gépjármű forgalom a jellemző. </w:t>
      </w:r>
    </w:p>
    <w:p w:rsidR="00EB389B" w:rsidRPr="00933223" w:rsidRDefault="00EB389B" w:rsidP="00EB389B">
      <w:r w:rsidRPr="00933223">
        <w:t xml:space="preserve">Az 1-es főút melletti hegyeshalmi határátkelőhelyet osztrák oldalról legtöbben a bécsi és a Neusiedl am See rendszámú gépkocsik veszik igénybe a legtöbben, de jelentősebb vonzása van még a Bruck an der Leitha, a Wien-Umgebung, a Baden és a Gänsendorf településekről és kerületekből is (lásd </w:t>
      </w:r>
      <w:r w:rsidR="00EA29BD">
        <w:fldChar w:fldCharType="begin"/>
      </w:r>
      <w:r w:rsidR="00EA29BD">
        <w:instrText xml:space="preserve"> REF _Ref374368765 \h  \* MERGEFORMAT </w:instrText>
      </w:r>
      <w:r w:rsidR="00EA29BD">
        <w:fldChar w:fldCharType="separate"/>
      </w:r>
      <w:r w:rsidR="00853653" w:rsidRPr="00933223">
        <w:rPr>
          <w:rFonts w:eastAsia="Times New Roman"/>
          <w:noProof/>
          <w:color w:val="000000"/>
        </w:rPr>
        <w:t>92</w:t>
      </w:r>
      <w:r w:rsidR="00853653" w:rsidRPr="00933223">
        <w:t>. ábra</w:t>
      </w:r>
      <w:r w:rsidR="00EA29BD">
        <w:fldChar w:fldCharType="end"/>
      </w:r>
      <w:r w:rsidRPr="00933223">
        <w:t>).</w:t>
      </w:r>
    </w:p>
    <w:p w:rsidR="00EB389B" w:rsidRPr="00933223" w:rsidRDefault="00EB389B" w:rsidP="00444853">
      <w:pPr>
        <w:spacing w:after="0"/>
        <w:jc w:val="center"/>
      </w:pPr>
      <w:r w:rsidRPr="00933223">
        <w:rPr>
          <w:noProof/>
          <w:lang w:eastAsia="hu-HU"/>
        </w:rPr>
        <w:lastRenderedPageBreak/>
        <w:drawing>
          <wp:inline distT="0" distB="0" distL="0" distR="0" wp14:anchorId="6114B02F" wp14:editId="71B7E65E">
            <wp:extent cx="5218658" cy="6886575"/>
            <wp:effectExtent l="19050" t="0" r="1042" b="0"/>
            <wp:docPr id="516"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srcRect/>
                    <a:stretch>
                      <a:fillRect/>
                    </a:stretch>
                  </pic:blipFill>
                  <pic:spPr bwMode="auto">
                    <a:xfrm>
                      <a:off x="0" y="0"/>
                      <a:ext cx="5222748" cy="6891973"/>
                    </a:xfrm>
                    <a:prstGeom prst="rect">
                      <a:avLst/>
                    </a:prstGeom>
                    <a:noFill/>
                    <a:ln w="9525">
                      <a:noFill/>
                      <a:miter lim="800000"/>
                      <a:headEnd/>
                      <a:tailEnd/>
                    </a:ln>
                  </pic:spPr>
                </pic:pic>
              </a:graphicData>
            </a:graphic>
          </wp:inline>
        </w:drawing>
      </w:r>
    </w:p>
    <w:bookmarkStart w:id="496" w:name="_Ref374368765"/>
    <w:p w:rsidR="00EB389B" w:rsidRPr="00933223" w:rsidRDefault="00A80FA2" w:rsidP="00DD0E93">
      <w:pPr>
        <w:pStyle w:val="Kpalrs"/>
        <w:spacing w:after="0"/>
        <w:rPr>
          <w:sz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r w:rsidR="00C15DD3">
        <w:rPr>
          <w:rFonts w:eastAsia="Times New Roman"/>
          <w:noProof/>
          <w:color w:val="000000"/>
          <w:sz w:val="24"/>
          <w:szCs w:val="24"/>
        </w:rPr>
        <w:t>92</w:t>
      </w:r>
      <w:r w:rsidRPr="00933223">
        <w:rPr>
          <w:rFonts w:eastAsia="Times New Roman"/>
          <w:b/>
          <w:color w:val="000000"/>
          <w:sz w:val="24"/>
          <w:szCs w:val="24"/>
        </w:rPr>
        <w:fldChar w:fldCharType="end"/>
      </w:r>
      <w:r w:rsidR="00EB389B" w:rsidRPr="00933223">
        <w:rPr>
          <w:sz w:val="24"/>
          <w:szCs w:val="24"/>
        </w:rPr>
        <w:t>. ábra</w:t>
      </w:r>
      <w:bookmarkEnd w:id="496"/>
      <w:r w:rsidR="00DD0E93" w:rsidRPr="00933223">
        <w:rPr>
          <w:sz w:val="24"/>
          <w:szCs w:val="24"/>
        </w:rPr>
        <w:br/>
      </w:r>
      <w:proofErr w:type="gramStart"/>
      <w:r w:rsidR="00EB389B" w:rsidRPr="00933223">
        <w:rPr>
          <w:sz w:val="24"/>
        </w:rPr>
        <w:t>A</w:t>
      </w:r>
      <w:proofErr w:type="gramEnd"/>
      <w:r w:rsidR="00EB389B" w:rsidRPr="00933223">
        <w:rPr>
          <w:sz w:val="24"/>
        </w:rPr>
        <w:t xml:space="preserve"> Hegyeshalmi határátkelőhelyet használó osztrák gépjárművek közigazgatási hovatartozása</w:t>
      </w:r>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color w:val="000000"/>
        </w:rPr>
      </w:pPr>
      <w:r w:rsidRPr="00933223">
        <w:rPr>
          <w:rFonts w:eastAsia="Times New Roman"/>
          <w:color w:val="000000"/>
        </w:rPr>
        <w:lastRenderedPageBreak/>
        <w:t>Mivel a határátkelőhelyet legnagyobb arányban magyar gépjárművek használják, ezért jelentős eltérés nincs a két munkanapi felmérés forgalmi adata között, a pénteki érték minimálisan magasabb csak a keddinél.</w:t>
      </w:r>
    </w:p>
    <w:p w:rsidR="00EB389B" w:rsidRPr="00933223" w:rsidRDefault="00EB389B" w:rsidP="00EB389B">
      <w:pPr>
        <w:rPr>
          <w:rFonts w:eastAsia="Times New Roman"/>
          <w:color w:val="000000"/>
        </w:rPr>
      </w:pPr>
      <w:r w:rsidRPr="00933223">
        <w:rPr>
          <w:rFonts w:eastAsia="Times New Roman"/>
          <w:color w:val="000000"/>
          <w:u w:val="single"/>
        </w:rPr>
        <w:t>Keddi napon</w:t>
      </w:r>
      <w:r w:rsidRPr="00933223">
        <w:rPr>
          <w:rFonts w:eastAsia="Times New Roman"/>
          <w:color w:val="000000"/>
        </w:rPr>
        <w:t xml:space="preserve"> háromszor annyi magyar jármű lépte át a határt, mint osztrák. A forgalom mérési időszakon belüli irányonkénti és óránkénti alakulásából (</w:t>
      </w:r>
      <w:r w:rsidR="00EA29BD">
        <w:fldChar w:fldCharType="begin"/>
      </w:r>
      <w:r w:rsidR="00EA29BD">
        <w:instrText xml:space="preserve"> REF _Ref374135894 \h  \* MERGEFORMAT </w:instrText>
      </w:r>
      <w:r w:rsidR="00EA29BD">
        <w:fldChar w:fldCharType="separate"/>
      </w:r>
      <w:r w:rsidR="00853653" w:rsidRPr="00933223">
        <w:rPr>
          <w:rFonts w:eastAsia="Times New Roman"/>
          <w:noProof/>
          <w:color w:val="000000"/>
        </w:rPr>
        <w:t>93</w:t>
      </w:r>
      <w:r w:rsidR="00853653" w:rsidRPr="00933223">
        <w:t>. ábra</w:t>
      </w:r>
      <w:r w:rsidR="00EA29BD">
        <w:fldChar w:fldCharType="end"/>
      </w:r>
      <w:r w:rsidRPr="00933223">
        <w:rPr>
          <w:rFonts w:eastAsia="Times New Roman"/>
          <w:color w:val="000000"/>
        </w:rPr>
        <w:t xml:space="preserve">, </w:t>
      </w:r>
      <w:r w:rsidR="00EA29BD">
        <w:fldChar w:fldCharType="begin"/>
      </w:r>
      <w:r w:rsidR="00EA29BD">
        <w:instrText xml:space="preserve"> REF _Ref374135897 \h  \* MERGEFORMAT </w:instrText>
      </w:r>
      <w:r w:rsidR="00EA29BD">
        <w:fldChar w:fldCharType="separate"/>
      </w:r>
      <w:r w:rsidR="00853653" w:rsidRPr="00933223">
        <w:rPr>
          <w:rFonts w:eastAsia="Times New Roman"/>
          <w:noProof/>
          <w:color w:val="000000"/>
        </w:rPr>
        <w:t>94</w:t>
      </w:r>
      <w:r w:rsidR="00853653" w:rsidRPr="00933223">
        <w:t>. ábra</w:t>
      </w:r>
      <w:r w:rsidR="00EA29BD">
        <w:fldChar w:fldCharType="end"/>
      </w:r>
      <w:r w:rsidRPr="00933223">
        <w:rPr>
          <w:rFonts w:eastAsia="Times New Roman"/>
          <w:color w:val="000000"/>
        </w:rPr>
        <w:t>) jól látszik, hogy reggel Ausztria irányában erősebb a forgalom, míg délután Magyarország irányában, amely mindkét esetben koncentráltan jelentkező hivatásforgalmat jelent. Az osztrák járművek nagyobb forgalma az egyéb célú utazásokra jellemző időfekvésben jelentkezett.</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370DA88C" wp14:editId="2207DB34">
            <wp:extent cx="5760720" cy="2652311"/>
            <wp:effectExtent l="19050" t="0" r="0" b="0"/>
            <wp:docPr id="517"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cstate="print"/>
                    <a:srcRect/>
                    <a:stretch>
                      <a:fillRect/>
                    </a:stretch>
                  </pic:blipFill>
                  <pic:spPr bwMode="auto">
                    <a:xfrm>
                      <a:off x="0" y="0"/>
                      <a:ext cx="5760720" cy="2652311"/>
                    </a:xfrm>
                    <a:prstGeom prst="rect">
                      <a:avLst/>
                    </a:prstGeom>
                    <a:noFill/>
                    <a:ln w="9525">
                      <a:noFill/>
                      <a:miter lim="800000"/>
                      <a:headEnd/>
                      <a:tailEnd/>
                    </a:ln>
                  </pic:spPr>
                </pic:pic>
              </a:graphicData>
            </a:graphic>
          </wp:inline>
        </w:drawing>
      </w:r>
    </w:p>
    <w:bookmarkStart w:id="497" w:name="_Ref374135894"/>
    <w:p w:rsidR="00EB389B" w:rsidRPr="00933223" w:rsidRDefault="00A80FA2" w:rsidP="00DD0E93">
      <w:pPr>
        <w:pStyle w:val="Kpalrs"/>
        <w:spacing w:after="0"/>
        <w:rPr>
          <w:sz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498" w:name="_Toc418168072"/>
      <w:r w:rsidR="00C15DD3">
        <w:rPr>
          <w:rFonts w:eastAsia="Times New Roman"/>
          <w:noProof/>
          <w:color w:val="000000"/>
          <w:sz w:val="24"/>
          <w:szCs w:val="24"/>
        </w:rPr>
        <w:t>93</w:t>
      </w:r>
      <w:r w:rsidRPr="00933223">
        <w:rPr>
          <w:rFonts w:eastAsia="Times New Roman"/>
          <w:b/>
          <w:color w:val="000000"/>
          <w:sz w:val="24"/>
          <w:szCs w:val="24"/>
        </w:rPr>
        <w:fldChar w:fldCharType="end"/>
      </w:r>
      <w:r w:rsidR="00EB389B" w:rsidRPr="00933223">
        <w:rPr>
          <w:sz w:val="24"/>
          <w:szCs w:val="24"/>
        </w:rPr>
        <w:t>. ábra</w:t>
      </w:r>
      <w:bookmarkEnd w:id="497"/>
      <w:r w:rsidR="00DD0E93" w:rsidRPr="00933223">
        <w:rPr>
          <w:sz w:val="24"/>
          <w:szCs w:val="24"/>
        </w:rPr>
        <w:br/>
      </w:r>
      <w:r w:rsidR="00EB389B" w:rsidRPr="00933223">
        <w:rPr>
          <w:sz w:val="24"/>
        </w:rPr>
        <w:t>Hegyeshalom - Nickelsdorf határátkelőhely forgalma Magyarország felől Ausztria irányába</w:t>
      </w:r>
      <w:r w:rsidR="00DD0E93" w:rsidRPr="00933223">
        <w:rPr>
          <w:sz w:val="24"/>
        </w:rPr>
        <w:br/>
      </w:r>
      <w:r w:rsidR="00EB389B" w:rsidRPr="00933223">
        <w:rPr>
          <w:sz w:val="24"/>
        </w:rPr>
        <w:t>(2013. 10. 15.)</w:t>
      </w:r>
      <w:bookmarkEnd w:id="498"/>
    </w:p>
    <w:p w:rsidR="00EB389B" w:rsidRPr="00933223" w:rsidRDefault="00EB389B" w:rsidP="00EB389B">
      <w:pPr>
        <w:jc w:val="center"/>
        <w:rPr>
          <w:rFonts w:eastAsia="Times New Roman"/>
          <w:color w:val="000000"/>
        </w:rPr>
      </w:pP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2271134A" wp14:editId="66FDB69A">
            <wp:extent cx="5760720" cy="2661094"/>
            <wp:effectExtent l="19050" t="0" r="0" b="0"/>
            <wp:docPr id="518"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srcRect/>
                    <a:stretch>
                      <a:fillRect/>
                    </a:stretch>
                  </pic:blipFill>
                  <pic:spPr bwMode="auto">
                    <a:xfrm>
                      <a:off x="0" y="0"/>
                      <a:ext cx="5760720" cy="2661094"/>
                    </a:xfrm>
                    <a:prstGeom prst="rect">
                      <a:avLst/>
                    </a:prstGeom>
                    <a:noFill/>
                    <a:ln w="9525">
                      <a:noFill/>
                      <a:miter lim="800000"/>
                      <a:headEnd/>
                      <a:tailEnd/>
                    </a:ln>
                  </pic:spPr>
                </pic:pic>
              </a:graphicData>
            </a:graphic>
          </wp:inline>
        </w:drawing>
      </w:r>
    </w:p>
    <w:bookmarkStart w:id="499" w:name="_Ref374135897"/>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00" w:name="_Toc418168073"/>
      <w:r w:rsidR="00C15DD3">
        <w:rPr>
          <w:rFonts w:eastAsia="Times New Roman"/>
          <w:noProof/>
          <w:color w:val="000000"/>
          <w:sz w:val="24"/>
          <w:szCs w:val="24"/>
        </w:rPr>
        <w:t>94</w:t>
      </w:r>
      <w:r w:rsidRPr="00933223">
        <w:rPr>
          <w:rFonts w:eastAsia="Times New Roman"/>
          <w:b/>
          <w:color w:val="000000"/>
          <w:sz w:val="24"/>
          <w:szCs w:val="24"/>
        </w:rPr>
        <w:fldChar w:fldCharType="end"/>
      </w:r>
      <w:r w:rsidR="00EB389B" w:rsidRPr="00933223">
        <w:rPr>
          <w:sz w:val="24"/>
          <w:szCs w:val="24"/>
        </w:rPr>
        <w:t>. ábra</w:t>
      </w:r>
      <w:bookmarkEnd w:id="499"/>
      <w:r w:rsidR="00DD0E93" w:rsidRPr="00933223">
        <w:rPr>
          <w:sz w:val="24"/>
          <w:szCs w:val="24"/>
        </w:rPr>
        <w:br/>
      </w:r>
      <w:r w:rsidR="00EB389B" w:rsidRPr="00933223">
        <w:rPr>
          <w:sz w:val="24"/>
        </w:rPr>
        <w:t>Hegyeshalom - Nickelsdorf határátkelőhely forgalma Ausztria felől Magyarország irányába</w:t>
      </w:r>
      <w:r w:rsidR="00DD0E93" w:rsidRPr="00933223">
        <w:rPr>
          <w:sz w:val="24"/>
        </w:rPr>
        <w:br/>
      </w:r>
      <w:r w:rsidR="00EB389B" w:rsidRPr="00933223">
        <w:rPr>
          <w:sz w:val="24"/>
        </w:rPr>
        <w:t>(2013. 10. 15.)</w:t>
      </w:r>
      <w:bookmarkEnd w:id="500"/>
    </w:p>
    <w:p w:rsidR="00444853" w:rsidRPr="00933223" w:rsidRDefault="00444853" w:rsidP="00444853">
      <w:pPr>
        <w:spacing w:after="0"/>
        <w:jc w:val="center"/>
      </w:pP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pénteki </w:t>
      </w:r>
      <w:r w:rsidRPr="00933223">
        <w:rPr>
          <w:rFonts w:eastAsia="Times New Roman"/>
          <w:color w:val="000000"/>
        </w:rPr>
        <w:t>forgalom jellegében nem változott, volumenében is csak minimálisan, 1%-kal nőtt.</w:t>
      </w: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vasárnap </w:t>
      </w:r>
      <w:r w:rsidRPr="00933223">
        <w:rPr>
          <w:rFonts w:eastAsia="Times New Roman"/>
          <w:color w:val="000000"/>
        </w:rPr>
        <w:t>délutáni mérés teljes mértékben eltér a munkanapitól (</w:t>
      </w:r>
      <w:r w:rsidR="00EA29BD">
        <w:fldChar w:fldCharType="begin"/>
      </w:r>
      <w:r w:rsidR="00EA29BD">
        <w:instrText xml:space="preserve"> REF _Ref374362935 \h  \* MERGEFORMAT </w:instrText>
      </w:r>
      <w:r w:rsidR="00EA29BD">
        <w:fldChar w:fldCharType="separate"/>
      </w:r>
      <w:r w:rsidR="00853653" w:rsidRPr="00933223">
        <w:rPr>
          <w:rFonts w:eastAsia="Times New Roman"/>
          <w:noProof/>
          <w:color w:val="000000"/>
        </w:rPr>
        <w:t>95</w:t>
      </w:r>
      <w:r w:rsidR="00853653" w:rsidRPr="00933223">
        <w:t>. ábra</w:t>
      </w:r>
      <w:r w:rsidR="00EA29BD">
        <w:fldChar w:fldCharType="end"/>
      </w:r>
      <w:r w:rsidRPr="00933223">
        <w:rPr>
          <w:rFonts w:eastAsia="Times New Roman"/>
          <w:color w:val="000000"/>
        </w:rPr>
        <w:t>). Ausztria irányába magasabb részarányt képviselnek az osztrák gépkocsik, míg Magyarország irányába a magyar járművek forgalma volt jelentősebb. Mind a két irányban a hazatérő forgalom mutatható ki.</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2E531F0B" wp14:editId="45DAAE74">
            <wp:extent cx="5744629" cy="1800225"/>
            <wp:effectExtent l="19050" t="0" r="8471" b="0"/>
            <wp:docPr id="67"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7" cstate="print"/>
                    <a:srcRect/>
                    <a:stretch>
                      <a:fillRect/>
                    </a:stretch>
                  </pic:blipFill>
                  <pic:spPr bwMode="auto">
                    <a:xfrm>
                      <a:off x="0" y="0"/>
                      <a:ext cx="5760720" cy="1805268"/>
                    </a:xfrm>
                    <a:prstGeom prst="rect">
                      <a:avLst/>
                    </a:prstGeom>
                    <a:noFill/>
                    <a:ln w="9525">
                      <a:noFill/>
                      <a:miter lim="800000"/>
                      <a:headEnd/>
                      <a:tailEnd/>
                    </a:ln>
                  </pic:spPr>
                </pic:pic>
              </a:graphicData>
            </a:graphic>
          </wp:inline>
        </w:drawing>
      </w:r>
    </w:p>
    <w:bookmarkStart w:id="501" w:name="_Ref374362935"/>
    <w:p w:rsidR="00EB389B" w:rsidRPr="00933223" w:rsidRDefault="00A80FA2" w:rsidP="00DD0E93">
      <w:pPr>
        <w:pStyle w:val="Kpalrs"/>
        <w:spacing w:after="0"/>
        <w:rPr>
          <w:b/>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02" w:name="_Toc418168074"/>
      <w:r w:rsidR="00C15DD3">
        <w:rPr>
          <w:rFonts w:eastAsia="Times New Roman"/>
          <w:noProof/>
          <w:color w:val="000000"/>
          <w:sz w:val="24"/>
          <w:szCs w:val="24"/>
        </w:rPr>
        <w:t>95</w:t>
      </w:r>
      <w:r w:rsidRPr="00933223">
        <w:rPr>
          <w:rFonts w:eastAsia="Times New Roman"/>
          <w:b/>
          <w:color w:val="000000"/>
          <w:sz w:val="24"/>
          <w:szCs w:val="24"/>
        </w:rPr>
        <w:fldChar w:fldCharType="end"/>
      </w:r>
      <w:r w:rsidR="00EB389B" w:rsidRPr="00933223">
        <w:rPr>
          <w:sz w:val="24"/>
          <w:szCs w:val="24"/>
        </w:rPr>
        <w:t>. ábra</w:t>
      </w:r>
      <w:bookmarkEnd w:id="501"/>
      <w:r w:rsidR="00DD0E93" w:rsidRPr="00933223">
        <w:rPr>
          <w:sz w:val="24"/>
          <w:szCs w:val="24"/>
        </w:rPr>
        <w:br/>
      </w:r>
      <w:r w:rsidR="00EB389B" w:rsidRPr="00933223">
        <w:rPr>
          <w:sz w:val="24"/>
        </w:rPr>
        <w:t>Hegyeshalom - Nickelsdorf határátkelőhely vasárnap délutáni forgalma mind a két irányban</w:t>
      </w:r>
      <w:r w:rsidR="00DD0E93" w:rsidRPr="00933223">
        <w:rPr>
          <w:sz w:val="24"/>
        </w:rPr>
        <w:br/>
      </w:r>
      <w:r w:rsidR="00EB389B" w:rsidRPr="00933223">
        <w:rPr>
          <w:rFonts w:eastAsia="Times New Roman"/>
          <w:color w:val="000000"/>
          <w:sz w:val="24"/>
        </w:rPr>
        <w:t>(2013. 10. 20.)</w:t>
      </w:r>
      <w:bookmarkEnd w:id="502"/>
    </w:p>
    <w:p w:rsidR="00EB389B" w:rsidRPr="00933223" w:rsidRDefault="00EB389B" w:rsidP="00EB389B">
      <w:pPr>
        <w:jc w:val="center"/>
        <w:rPr>
          <w:rFonts w:eastAsia="Times New Roman"/>
          <w:color w:val="000000"/>
        </w:rPr>
      </w:pPr>
    </w:p>
    <w:p w:rsidR="00EB389B" w:rsidRPr="00933223" w:rsidRDefault="00EB389B" w:rsidP="006D4D8E">
      <w:pPr>
        <w:rPr>
          <w:b/>
          <w:u w:val="single"/>
        </w:rPr>
      </w:pPr>
      <w:r w:rsidRPr="00933223">
        <w:rPr>
          <w:b/>
          <w:u w:val="single"/>
        </w:rPr>
        <w:t>Kőszeg – Rattersdorf határátkelőhely keresztmetszeti forgalma</w:t>
      </w:r>
    </w:p>
    <w:p w:rsidR="00EB389B" w:rsidRPr="00933223" w:rsidRDefault="00EB389B" w:rsidP="00EB389B">
      <w:pPr>
        <w:rPr>
          <w:rFonts w:eastAsia="Times New Roman"/>
          <w:color w:val="000000"/>
        </w:rPr>
      </w:pPr>
      <w:r w:rsidRPr="00933223">
        <w:rPr>
          <w:rFonts w:eastAsia="Times New Roman"/>
          <w:color w:val="000000"/>
        </w:rPr>
        <w:t xml:space="preserve">A vizsgálatba bevont határátkelőhelyek közül a harmadik legnagyobb forgalmat lebonyolító határátkelőhely. A felmért adatokat a </w:t>
      </w:r>
      <w:r w:rsidR="00EA29BD">
        <w:fldChar w:fldCharType="begin"/>
      </w:r>
      <w:r w:rsidR="00EA29BD">
        <w:instrText xml:space="preserve"> REF _Ref374365402 \h  \* MERGEFORMAT </w:instrText>
      </w:r>
      <w:r w:rsidR="00EA29BD">
        <w:fldChar w:fldCharType="separate"/>
      </w:r>
      <w:r w:rsidR="00853653" w:rsidRPr="00933223">
        <w:rPr>
          <w:rFonts w:eastAsia="Times New Roman"/>
          <w:noProof/>
          <w:color w:val="000000"/>
        </w:rPr>
        <w:t>33</w:t>
      </w:r>
      <w:r w:rsidR="00853653" w:rsidRPr="00933223">
        <w:t>. táblázat</w:t>
      </w:r>
      <w:r w:rsidR="00EA29BD">
        <w:fldChar w:fldCharType="end"/>
      </w:r>
      <w:r w:rsidRPr="00933223">
        <w:rPr>
          <w:rFonts w:eastAsia="Times New Roman"/>
          <w:color w:val="000000"/>
        </w:rPr>
        <w:t xml:space="preserve"> foglalja össze.</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E26D85"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2.376</w:t>
            </w:r>
          </w:p>
        </w:tc>
        <w:tc>
          <w:tcPr>
            <w:tcW w:w="1718" w:type="dxa"/>
            <w:vAlign w:val="center"/>
          </w:tcPr>
          <w:p w:rsidR="00EB389B" w:rsidRPr="00933223" w:rsidRDefault="00EB389B" w:rsidP="00EB389B">
            <w:pPr>
              <w:spacing w:before="60" w:after="60"/>
              <w:jc w:val="center"/>
            </w:pPr>
            <w:r w:rsidRPr="00933223">
              <w:t>2.387</w:t>
            </w:r>
          </w:p>
        </w:tc>
        <w:tc>
          <w:tcPr>
            <w:tcW w:w="1811" w:type="dxa"/>
            <w:vAlign w:val="center"/>
          </w:tcPr>
          <w:p w:rsidR="00EB389B" w:rsidRPr="00933223" w:rsidRDefault="00EB389B" w:rsidP="00EB389B">
            <w:pPr>
              <w:spacing w:before="60" w:after="60"/>
              <w:jc w:val="center"/>
            </w:pPr>
            <w:r w:rsidRPr="00933223">
              <w:t>1.124</w:t>
            </w:r>
          </w:p>
        </w:tc>
        <w:tc>
          <w:tcPr>
            <w:tcW w:w="1230" w:type="dxa"/>
            <w:vAlign w:val="center"/>
          </w:tcPr>
          <w:p w:rsidR="00EB389B" w:rsidRPr="00933223" w:rsidRDefault="00EB389B" w:rsidP="00EB389B">
            <w:pPr>
              <w:spacing w:before="60" w:after="60"/>
              <w:jc w:val="center"/>
            </w:pPr>
            <w:r w:rsidRPr="00933223">
              <w:t>5.887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712</w:t>
            </w:r>
          </w:p>
        </w:tc>
        <w:tc>
          <w:tcPr>
            <w:tcW w:w="1718" w:type="dxa"/>
            <w:vAlign w:val="center"/>
          </w:tcPr>
          <w:p w:rsidR="00EB389B" w:rsidRPr="00933223" w:rsidRDefault="00EB389B" w:rsidP="00EB389B">
            <w:pPr>
              <w:spacing w:before="60" w:after="60"/>
              <w:jc w:val="center"/>
            </w:pPr>
            <w:r w:rsidRPr="00933223">
              <w:t>815</w:t>
            </w:r>
          </w:p>
        </w:tc>
        <w:tc>
          <w:tcPr>
            <w:tcW w:w="1811" w:type="dxa"/>
            <w:vAlign w:val="center"/>
          </w:tcPr>
          <w:p w:rsidR="00EB389B" w:rsidRPr="00933223" w:rsidRDefault="00EB389B" w:rsidP="00EB389B">
            <w:pPr>
              <w:spacing w:before="60" w:after="60"/>
              <w:jc w:val="center"/>
            </w:pPr>
            <w:r w:rsidRPr="00933223">
              <w:t>621</w:t>
            </w:r>
          </w:p>
        </w:tc>
        <w:tc>
          <w:tcPr>
            <w:tcW w:w="1230" w:type="dxa"/>
            <w:vAlign w:val="center"/>
          </w:tcPr>
          <w:p w:rsidR="00EB389B" w:rsidRPr="00933223" w:rsidRDefault="00EB389B" w:rsidP="00EB389B">
            <w:pPr>
              <w:spacing w:before="60" w:after="60"/>
              <w:jc w:val="center"/>
            </w:pPr>
            <w:r w:rsidRPr="00933223">
              <w:t>2.148</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431</w:t>
            </w:r>
          </w:p>
        </w:tc>
        <w:tc>
          <w:tcPr>
            <w:tcW w:w="1718" w:type="dxa"/>
            <w:vAlign w:val="center"/>
          </w:tcPr>
          <w:p w:rsidR="00EB389B" w:rsidRPr="00933223" w:rsidRDefault="00EB389B" w:rsidP="00EB389B">
            <w:pPr>
              <w:spacing w:before="60" w:after="60"/>
              <w:jc w:val="center"/>
            </w:pPr>
            <w:r w:rsidRPr="00933223">
              <w:t>327</w:t>
            </w:r>
          </w:p>
        </w:tc>
        <w:tc>
          <w:tcPr>
            <w:tcW w:w="1811" w:type="dxa"/>
            <w:vAlign w:val="center"/>
          </w:tcPr>
          <w:p w:rsidR="00EB389B" w:rsidRPr="00933223" w:rsidRDefault="00EB389B" w:rsidP="00EB389B">
            <w:pPr>
              <w:spacing w:before="60" w:after="60"/>
              <w:jc w:val="center"/>
            </w:pPr>
            <w:r w:rsidRPr="00933223">
              <w:t>69</w:t>
            </w:r>
          </w:p>
        </w:tc>
        <w:tc>
          <w:tcPr>
            <w:tcW w:w="1230" w:type="dxa"/>
            <w:vAlign w:val="center"/>
          </w:tcPr>
          <w:p w:rsidR="00EB389B" w:rsidRPr="00933223" w:rsidRDefault="00EB389B" w:rsidP="00EB389B">
            <w:pPr>
              <w:spacing w:before="60" w:after="60"/>
              <w:jc w:val="center"/>
            </w:pPr>
            <w:r w:rsidRPr="00933223">
              <w:t>827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3.519</w:t>
            </w:r>
          </w:p>
        </w:tc>
        <w:tc>
          <w:tcPr>
            <w:tcW w:w="1718" w:type="dxa"/>
            <w:vAlign w:val="center"/>
          </w:tcPr>
          <w:p w:rsidR="00EB389B" w:rsidRPr="00933223" w:rsidRDefault="00EB389B" w:rsidP="00EB389B">
            <w:pPr>
              <w:spacing w:before="60" w:after="60"/>
              <w:jc w:val="center"/>
            </w:pPr>
            <w:r w:rsidRPr="00933223">
              <w:t>3.529</w:t>
            </w:r>
          </w:p>
        </w:tc>
        <w:tc>
          <w:tcPr>
            <w:tcW w:w="1811" w:type="dxa"/>
            <w:vAlign w:val="center"/>
          </w:tcPr>
          <w:p w:rsidR="00EB389B" w:rsidRPr="00933223" w:rsidRDefault="00EB389B" w:rsidP="00EB389B">
            <w:pPr>
              <w:spacing w:before="60" w:after="60"/>
              <w:jc w:val="center"/>
            </w:pPr>
            <w:r w:rsidRPr="00933223">
              <w:t>1.814</w:t>
            </w:r>
          </w:p>
        </w:tc>
        <w:tc>
          <w:tcPr>
            <w:tcW w:w="1230" w:type="dxa"/>
            <w:vAlign w:val="center"/>
          </w:tcPr>
          <w:p w:rsidR="00EB389B" w:rsidRPr="00933223" w:rsidRDefault="00EB389B" w:rsidP="00EB389B">
            <w:pPr>
              <w:spacing w:before="60" w:after="60"/>
              <w:jc w:val="center"/>
            </w:pPr>
            <w:r w:rsidRPr="00933223">
              <w:t>8.862</w:t>
            </w:r>
          </w:p>
        </w:tc>
      </w:tr>
    </w:tbl>
    <w:bookmarkStart w:id="503" w:name="_Ref374365402"/>
    <w:p w:rsidR="00EB389B" w:rsidRPr="00933223" w:rsidRDefault="00C15DD3" w:rsidP="006747BD">
      <w:pPr>
        <w:pStyle w:val="Kpalrs"/>
        <w:rPr>
          <w:rFonts w:eastAsia="Times New Roman"/>
          <w:b/>
          <w:color w:val="000000"/>
          <w:sz w:val="28"/>
          <w:szCs w:val="24"/>
        </w:rPr>
      </w:pPr>
      <w:r>
        <w:rPr>
          <w:rFonts w:eastAsia="Times New Roman"/>
          <w:color w:val="000000"/>
          <w:sz w:val="24"/>
          <w:szCs w:val="24"/>
        </w:rPr>
        <w:fldChar w:fldCharType="begin"/>
      </w:r>
      <w:r>
        <w:rPr>
          <w:rFonts w:eastAsia="Times New Roman"/>
          <w:color w:val="000000"/>
          <w:sz w:val="24"/>
          <w:szCs w:val="24"/>
        </w:rPr>
        <w:instrText xml:space="preserve"> SEQ táblázat \* ARABIC </w:instrText>
      </w:r>
      <w:r>
        <w:rPr>
          <w:rFonts w:eastAsia="Times New Roman"/>
          <w:color w:val="000000"/>
          <w:sz w:val="24"/>
          <w:szCs w:val="24"/>
        </w:rPr>
        <w:fldChar w:fldCharType="separate"/>
      </w:r>
      <w:bookmarkStart w:id="504" w:name="_Toc418168511"/>
      <w:r>
        <w:rPr>
          <w:rFonts w:eastAsia="Times New Roman"/>
          <w:noProof/>
          <w:color w:val="000000"/>
          <w:sz w:val="24"/>
          <w:szCs w:val="24"/>
        </w:rPr>
        <w:t>33</w:t>
      </w:r>
      <w:r>
        <w:rPr>
          <w:rFonts w:eastAsia="Times New Roman"/>
          <w:color w:val="000000"/>
          <w:sz w:val="24"/>
          <w:szCs w:val="24"/>
        </w:rPr>
        <w:fldChar w:fldCharType="end"/>
      </w:r>
      <w:r w:rsidR="00EB389B" w:rsidRPr="00933223">
        <w:rPr>
          <w:sz w:val="24"/>
          <w:szCs w:val="24"/>
        </w:rPr>
        <w:t>. táblázat</w:t>
      </w:r>
      <w:bookmarkEnd w:id="503"/>
      <w:r w:rsidR="006747BD" w:rsidRPr="00933223">
        <w:rPr>
          <w:sz w:val="24"/>
          <w:szCs w:val="24"/>
        </w:rPr>
        <w:br/>
      </w:r>
      <w:r w:rsidR="00EB389B" w:rsidRPr="00933223">
        <w:rPr>
          <w:sz w:val="24"/>
        </w:rPr>
        <w:t>Kőszeg – Rattersdorf határátkelőhely felmért keresztmetszeti forgalmi adata</w:t>
      </w:r>
      <w:bookmarkEnd w:id="504"/>
    </w:p>
    <w:p w:rsidR="00EB389B" w:rsidRPr="00933223" w:rsidRDefault="00EB389B" w:rsidP="00EB389B">
      <w:pPr>
        <w:rPr>
          <w:rFonts w:eastAsia="Times New Roman"/>
          <w:color w:val="000000"/>
        </w:rPr>
      </w:pPr>
      <w:r w:rsidRPr="00933223">
        <w:rPr>
          <w:rFonts w:eastAsia="Times New Roman"/>
          <w:color w:val="000000"/>
        </w:rPr>
        <w:t xml:space="preserve">A két munkanapi forgalom között összességében jelentős eltérés nincs. A magyar és osztrák járművek forgalma minimálisan nőtt, míg a harmadik országbeli gépjárműveké (a csekély részarány mellett) nagyobb arányban csökkent. A vasárnap délutáni forgalomnak két jellemzője van; a jelentős magyar járműforgalom és a minimális harmadik országbeli forgalom. Az ismertetett jellemzők alapján ez a határátkelőhely elsősorban a magyarok körében közkedvelt. </w:t>
      </w:r>
    </w:p>
    <w:p w:rsidR="00EB389B" w:rsidRPr="00933223" w:rsidRDefault="00EB389B" w:rsidP="00EB389B">
      <w:pPr>
        <w:rPr>
          <w:rFonts w:eastAsia="Times New Roman"/>
          <w:color w:val="000000"/>
        </w:rPr>
      </w:pPr>
      <w:r w:rsidRPr="00933223">
        <w:rPr>
          <w:rFonts w:eastAsia="Times New Roman"/>
          <w:color w:val="000000"/>
        </w:rPr>
        <w:lastRenderedPageBreak/>
        <w:t xml:space="preserve">A felmért 2.148 osztrák rendszámú jármű legnagyobb arányban Oberpullendorf-i honosságú. A határátkelőhelynek jelentős a vonzása még Oberwart, Wiener Neustadt kerületekből és a fővárosból, de megemlíthető továbbá a Mattersburgból érkező autók aránya is. A határátkelőhely nem túl nagy kiterjedésű osztrák vonzási területét a </w:t>
      </w:r>
      <w:r w:rsidR="00EA29BD">
        <w:fldChar w:fldCharType="begin"/>
      </w:r>
      <w:r w:rsidR="00EA29BD">
        <w:instrText xml:space="preserve"> REF _Ref374369003 \h  \* MERGEFORMAT </w:instrText>
      </w:r>
      <w:r w:rsidR="00EA29BD">
        <w:fldChar w:fldCharType="separate"/>
      </w:r>
      <w:r w:rsidR="00853653" w:rsidRPr="00933223">
        <w:rPr>
          <w:rFonts w:eastAsia="Times New Roman"/>
          <w:noProof/>
          <w:color w:val="000000"/>
        </w:rPr>
        <w:t>96</w:t>
      </w:r>
      <w:r w:rsidR="00853653" w:rsidRPr="00933223">
        <w:t>. ábra</w:t>
      </w:r>
      <w:r w:rsidR="00EA29BD">
        <w:fldChar w:fldCharType="end"/>
      </w:r>
      <w:r w:rsidRPr="00933223">
        <w:rPr>
          <w:rFonts w:eastAsia="Times New Roman"/>
          <w:color w:val="000000"/>
        </w:rPr>
        <w:t xml:space="preserve"> szemlélteti. </w:t>
      </w:r>
    </w:p>
    <w:p w:rsidR="00EB389B" w:rsidRPr="00933223" w:rsidRDefault="00EB389B" w:rsidP="00444853">
      <w:pPr>
        <w:spacing w:after="0"/>
        <w:jc w:val="center"/>
        <w:rPr>
          <w:rFonts w:eastAsia="Times New Roman"/>
          <w:color w:val="000000"/>
        </w:rPr>
      </w:pPr>
      <w:r w:rsidRPr="00933223">
        <w:rPr>
          <w:noProof/>
          <w:lang w:eastAsia="hu-HU"/>
        </w:rPr>
        <w:lastRenderedPageBreak/>
        <w:drawing>
          <wp:inline distT="0" distB="0" distL="0" distR="0" wp14:anchorId="01E421AE" wp14:editId="27ECB30E">
            <wp:extent cx="5760720" cy="8148631"/>
            <wp:effectExtent l="19050" t="0" r="0" b="0"/>
            <wp:docPr id="519"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cstate="print"/>
                    <a:srcRect/>
                    <a:stretch>
                      <a:fillRect/>
                    </a:stretch>
                  </pic:blipFill>
                  <pic:spPr bwMode="auto">
                    <a:xfrm>
                      <a:off x="0" y="0"/>
                      <a:ext cx="5760720" cy="8148631"/>
                    </a:xfrm>
                    <a:prstGeom prst="rect">
                      <a:avLst/>
                    </a:prstGeom>
                    <a:noFill/>
                    <a:ln w="9525">
                      <a:noFill/>
                      <a:miter lim="800000"/>
                      <a:headEnd/>
                      <a:tailEnd/>
                    </a:ln>
                  </pic:spPr>
                </pic:pic>
              </a:graphicData>
            </a:graphic>
          </wp:inline>
        </w:drawing>
      </w:r>
    </w:p>
    <w:bookmarkStart w:id="505" w:name="_Ref374369003"/>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r w:rsidR="00C15DD3">
        <w:rPr>
          <w:rFonts w:eastAsia="Times New Roman"/>
          <w:noProof/>
          <w:color w:val="000000"/>
          <w:sz w:val="24"/>
          <w:szCs w:val="24"/>
        </w:rPr>
        <w:t>96</w:t>
      </w:r>
      <w:r w:rsidRPr="00933223">
        <w:rPr>
          <w:rFonts w:eastAsia="Times New Roman"/>
          <w:b/>
          <w:color w:val="000000"/>
          <w:sz w:val="24"/>
          <w:szCs w:val="24"/>
        </w:rPr>
        <w:fldChar w:fldCharType="end"/>
      </w:r>
      <w:r w:rsidR="00EB389B" w:rsidRPr="00933223">
        <w:rPr>
          <w:sz w:val="24"/>
          <w:szCs w:val="24"/>
        </w:rPr>
        <w:t>. ábra</w:t>
      </w:r>
      <w:bookmarkEnd w:id="505"/>
      <w:r w:rsidR="00DD0E93" w:rsidRPr="00933223">
        <w:rPr>
          <w:sz w:val="24"/>
          <w:szCs w:val="24"/>
        </w:rPr>
        <w:br/>
      </w:r>
      <w:proofErr w:type="gramStart"/>
      <w:r w:rsidR="00EB389B" w:rsidRPr="00933223">
        <w:rPr>
          <w:sz w:val="24"/>
        </w:rPr>
        <w:t>A</w:t>
      </w:r>
      <w:proofErr w:type="gramEnd"/>
      <w:r w:rsidR="00EB389B" w:rsidRPr="00933223">
        <w:rPr>
          <w:sz w:val="24"/>
        </w:rPr>
        <w:t xml:space="preserve"> Kőszegi határátkelőhelyet használó osztrák gépjárművek közigazgatási hovatartozása</w:t>
      </w:r>
    </w:p>
    <w:p w:rsidR="00EB389B" w:rsidRPr="00933223" w:rsidRDefault="00EB389B" w:rsidP="00EB389B">
      <w:pPr>
        <w:rPr>
          <w:rFonts w:eastAsia="Times New Roman"/>
          <w:color w:val="000000"/>
        </w:rPr>
      </w:pP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keddi </w:t>
      </w:r>
      <w:r w:rsidRPr="00933223">
        <w:rPr>
          <w:rFonts w:eastAsia="Times New Roman"/>
          <w:color w:val="000000"/>
        </w:rPr>
        <w:t xml:space="preserve">munkanapon háromszor annyi magyar rendszámú jármű lépte át a határt, mint osztrák. Az osztrák irányú reggeli háromórás (5:30-8:30) forgalom aránylag egyenletes, míg a délutáni magyar irányú 17 és 18 óra között éri el a legnagyobb értéket. Az osztrák délutáni forgalom jellemzője, hogy a két irány forgalomnagysága közötti eltérés minimális. A határátkelőhely keddi óránkénti forgalmát irányonként a </w:t>
      </w:r>
      <w:r w:rsidR="00EA29BD">
        <w:fldChar w:fldCharType="begin"/>
      </w:r>
      <w:r w:rsidR="00EA29BD">
        <w:instrText xml:space="preserve"> REF _Ref374370660 \h  \* MERGEFORMAT </w:instrText>
      </w:r>
      <w:r w:rsidR="00EA29BD">
        <w:fldChar w:fldCharType="separate"/>
      </w:r>
      <w:r w:rsidR="00853653" w:rsidRPr="00933223">
        <w:rPr>
          <w:rFonts w:eastAsia="Times New Roman"/>
          <w:noProof/>
          <w:color w:val="000000"/>
        </w:rPr>
        <w:t>97</w:t>
      </w:r>
      <w:r w:rsidR="00853653" w:rsidRPr="00933223">
        <w:t>. ábra</w:t>
      </w:r>
      <w:r w:rsidR="00EA29BD">
        <w:fldChar w:fldCharType="end"/>
      </w:r>
      <w:r w:rsidRPr="00933223">
        <w:rPr>
          <w:rFonts w:eastAsia="Times New Roman"/>
          <w:color w:val="000000"/>
        </w:rPr>
        <w:t xml:space="preserve"> és </w:t>
      </w:r>
      <w:r w:rsidR="00BB382E" w:rsidRPr="00933223">
        <w:rPr>
          <w:rFonts w:eastAsia="Times New Roman"/>
          <w:color w:val="000000"/>
        </w:rPr>
        <w:t xml:space="preserve">a </w:t>
      </w:r>
      <w:r w:rsidR="00EA29BD">
        <w:fldChar w:fldCharType="begin"/>
      </w:r>
      <w:r w:rsidR="00EA29BD">
        <w:instrText xml:space="preserve"> REF _Ref374370663 \h  \* MERGEFORMAT </w:instrText>
      </w:r>
      <w:r w:rsidR="00EA29BD">
        <w:fldChar w:fldCharType="separate"/>
      </w:r>
      <w:r w:rsidR="00853653" w:rsidRPr="00933223">
        <w:rPr>
          <w:rFonts w:eastAsia="Times New Roman"/>
          <w:noProof/>
          <w:color w:val="000000"/>
        </w:rPr>
        <w:t>98</w:t>
      </w:r>
      <w:r w:rsidR="00853653" w:rsidRPr="00933223">
        <w:t>. ábra</w:t>
      </w:r>
      <w:r w:rsidR="00EA29BD">
        <w:fldChar w:fldCharType="end"/>
      </w:r>
      <w:r w:rsidRPr="00933223">
        <w:rPr>
          <w:rFonts w:eastAsia="Times New Roman"/>
          <w:color w:val="000000"/>
        </w:rPr>
        <w:t xml:space="preserve"> szemlélteti.</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3E9DE553" wp14:editId="4A736556">
            <wp:extent cx="5760720" cy="2679638"/>
            <wp:effectExtent l="19050" t="0" r="0" b="0"/>
            <wp:docPr id="520"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srcRect/>
                    <a:stretch>
                      <a:fillRect/>
                    </a:stretch>
                  </pic:blipFill>
                  <pic:spPr bwMode="auto">
                    <a:xfrm>
                      <a:off x="0" y="0"/>
                      <a:ext cx="5760720" cy="2679638"/>
                    </a:xfrm>
                    <a:prstGeom prst="rect">
                      <a:avLst/>
                    </a:prstGeom>
                    <a:noFill/>
                    <a:ln w="9525">
                      <a:noFill/>
                      <a:miter lim="800000"/>
                      <a:headEnd/>
                      <a:tailEnd/>
                    </a:ln>
                  </pic:spPr>
                </pic:pic>
              </a:graphicData>
            </a:graphic>
          </wp:inline>
        </w:drawing>
      </w:r>
    </w:p>
    <w:bookmarkStart w:id="506" w:name="_Ref374370660"/>
    <w:p w:rsidR="00EB389B" w:rsidRPr="00933223" w:rsidRDefault="00A80FA2" w:rsidP="00DD0E93">
      <w:pPr>
        <w:pStyle w:val="Kpalrs"/>
        <w:rPr>
          <w:sz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07" w:name="_Toc418168075"/>
      <w:r w:rsidR="00C15DD3">
        <w:rPr>
          <w:rFonts w:eastAsia="Times New Roman"/>
          <w:noProof/>
          <w:color w:val="000000"/>
          <w:sz w:val="24"/>
          <w:szCs w:val="24"/>
        </w:rPr>
        <w:t>97</w:t>
      </w:r>
      <w:r w:rsidRPr="00933223">
        <w:rPr>
          <w:rFonts w:eastAsia="Times New Roman"/>
          <w:b/>
          <w:color w:val="000000"/>
          <w:sz w:val="24"/>
          <w:szCs w:val="24"/>
        </w:rPr>
        <w:fldChar w:fldCharType="end"/>
      </w:r>
      <w:r w:rsidR="00EB389B" w:rsidRPr="00933223">
        <w:rPr>
          <w:sz w:val="24"/>
          <w:szCs w:val="24"/>
        </w:rPr>
        <w:t>. ábra</w:t>
      </w:r>
      <w:bookmarkEnd w:id="506"/>
      <w:r w:rsidR="00DD0E93" w:rsidRPr="00933223">
        <w:rPr>
          <w:sz w:val="24"/>
          <w:szCs w:val="24"/>
        </w:rPr>
        <w:br/>
      </w:r>
      <w:r w:rsidR="00EB389B" w:rsidRPr="00933223">
        <w:rPr>
          <w:sz w:val="24"/>
        </w:rPr>
        <w:t>Kőszeg - Rattersdorf határátkelőhely forgalma Magyarország felől Ausztria irányába</w:t>
      </w:r>
      <w:r w:rsidR="00DD0E93" w:rsidRPr="00933223">
        <w:rPr>
          <w:sz w:val="24"/>
        </w:rPr>
        <w:br/>
      </w:r>
      <w:r w:rsidR="00EB389B" w:rsidRPr="00933223">
        <w:rPr>
          <w:sz w:val="24"/>
        </w:rPr>
        <w:t>(2013. 10. 15.)</w:t>
      </w:r>
      <w:bookmarkEnd w:id="507"/>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48037952" wp14:editId="485219E7">
            <wp:extent cx="5760720" cy="2689341"/>
            <wp:effectExtent l="19050" t="0" r="0" b="0"/>
            <wp:docPr id="73"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0" cstate="print"/>
                    <a:srcRect/>
                    <a:stretch>
                      <a:fillRect/>
                    </a:stretch>
                  </pic:blipFill>
                  <pic:spPr bwMode="auto">
                    <a:xfrm>
                      <a:off x="0" y="0"/>
                      <a:ext cx="5760720" cy="2689341"/>
                    </a:xfrm>
                    <a:prstGeom prst="rect">
                      <a:avLst/>
                    </a:prstGeom>
                    <a:noFill/>
                    <a:ln w="9525">
                      <a:noFill/>
                      <a:miter lim="800000"/>
                      <a:headEnd/>
                      <a:tailEnd/>
                    </a:ln>
                  </pic:spPr>
                </pic:pic>
              </a:graphicData>
            </a:graphic>
          </wp:inline>
        </w:drawing>
      </w:r>
    </w:p>
    <w:bookmarkStart w:id="508" w:name="_Ref374370663"/>
    <w:p w:rsidR="00EB389B" w:rsidRPr="00933223" w:rsidRDefault="00A80FA2" w:rsidP="00DD0E93">
      <w:pPr>
        <w:pStyle w:val="Kpalrs"/>
        <w:rPr>
          <w:sz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09" w:name="_Toc418168076"/>
      <w:r w:rsidR="00C15DD3">
        <w:rPr>
          <w:rFonts w:eastAsia="Times New Roman"/>
          <w:noProof/>
          <w:color w:val="000000"/>
          <w:sz w:val="24"/>
          <w:szCs w:val="24"/>
        </w:rPr>
        <w:t>98</w:t>
      </w:r>
      <w:r w:rsidRPr="00933223">
        <w:rPr>
          <w:rFonts w:eastAsia="Times New Roman"/>
          <w:b/>
          <w:color w:val="000000"/>
          <w:sz w:val="24"/>
          <w:szCs w:val="24"/>
        </w:rPr>
        <w:fldChar w:fldCharType="end"/>
      </w:r>
      <w:r w:rsidR="00EB389B" w:rsidRPr="00933223">
        <w:rPr>
          <w:sz w:val="24"/>
          <w:szCs w:val="24"/>
        </w:rPr>
        <w:t>. ábra</w:t>
      </w:r>
      <w:bookmarkEnd w:id="508"/>
      <w:r w:rsidR="00DD0E93" w:rsidRPr="00933223">
        <w:rPr>
          <w:sz w:val="24"/>
          <w:szCs w:val="24"/>
        </w:rPr>
        <w:br/>
      </w:r>
      <w:r w:rsidR="00EB389B" w:rsidRPr="00933223">
        <w:rPr>
          <w:sz w:val="24"/>
        </w:rPr>
        <w:t>Kőszeg - Rattersdorf határátkelőhely forgalma Ausztria felől Magyarország irányába</w:t>
      </w:r>
      <w:r w:rsidR="00DD0E93" w:rsidRPr="00933223">
        <w:rPr>
          <w:sz w:val="24"/>
        </w:rPr>
        <w:br/>
      </w:r>
      <w:r w:rsidR="00EB389B" w:rsidRPr="00933223">
        <w:rPr>
          <w:sz w:val="24"/>
        </w:rPr>
        <w:t>(2013. 10. 15.)</w:t>
      </w:r>
      <w:bookmarkEnd w:id="509"/>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vasárnap délutáni </w:t>
      </w:r>
      <w:r w:rsidRPr="00933223">
        <w:rPr>
          <w:rFonts w:eastAsia="Times New Roman"/>
          <w:color w:val="000000"/>
        </w:rPr>
        <w:t>forgalom</w:t>
      </w:r>
      <w:r w:rsidR="00E26D85" w:rsidRPr="00933223">
        <w:rPr>
          <w:rFonts w:eastAsia="Times New Roman"/>
          <w:color w:val="000000"/>
        </w:rPr>
        <w:t xml:space="preserve"> (</w:t>
      </w:r>
      <w:r w:rsidR="00EA29BD">
        <w:fldChar w:fldCharType="begin"/>
      </w:r>
      <w:r w:rsidR="00EA29BD">
        <w:instrText xml:space="preserve"> REF _Ref378326032 \h  \* MERGEFORMAT </w:instrText>
      </w:r>
      <w:r w:rsidR="00EA29BD">
        <w:fldChar w:fldCharType="separate"/>
      </w:r>
      <w:r w:rsidR="00853653" w:rsidRPr="00933223">
        <w:rPr>
          <w:rFonts w:eastAsia="Times New Roman"/>
          <w:noProof/>
          <w:color w:val="000000"/>
        </w:rPr>
        <w:t>99</w:t>
      </w:r>
      <w:r w:rsidR="00853653" w:rsidRPr="00933223">
        <w:t>. ábra</w:t>
      </w:r>
      <w:r w:rsidR="00EA29BD">
        <w:fldChar w:fldCharType="end"/>
      </w:r>
      <w:r w:rsidR="00E26D85" w:rsidRPr="00933223">
        <w:rPr>
          <w:rFonts w:eastAsia="Times New Roman"/>
          <w:color w:val="000000"/>
        </w:rPr>
        <w:t>)</w:t>
      </w:r>
      <w:r w:rsidRPr="00933223">
        <w:rPr>
          <w:rFonts w:eastAsia="Times New Roman"/>
          <w:color w:val="000000"/>
        </w:rPr>
        <w:t xml:space="preserve"> jelentősen eltér a munkanapitól és az eddig vizsgált határátkelőhelyek jellemzőitől. Egyrészt nagyságrendileg kisebb, mint a munkanapi, másrészt hétvégén is több magyar jármű lépi át a határt mind a két irányban, mint osztrák. Harmadik országbeli jármű szinte nem is közlekedett erre.</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10B887F7" wp14:editId="1244C86E">
            <wp:extent cx="5762625" cy="1809750"/>
            <wp:effectExtent l="19050" t="0" r="0" b="0"/>
            <wp:docPr id="68"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1" cstate="print"/>
                    <a:srcRect/>
                    <a:stretch>
                      <a:fillRect/>
                    </a:stretch>
                  </pic:blipFill>
                  <pic:spPr bwMode="auto">
                    <a:xfrm>
                      <a:off x="0" y="0"/>
                      <a:ext cx="5760720" cy="1809152"/>
                    </a:xfrm>
                    <a:prstGeom prst="rect">
                      <a:avLst/>
                    </a:prstGeom>
                    <a:noFill/>
                    <a:ln w="9525">
                      <a:noFill/>
                      <a:miter lim="800000"/>
                      <a:headEnd/>
                      <a:tailEnd/>
                    </a:ln>
                  </pic:spPr>
                </pic:pic>
              </a:graphicData>
            </a:graphic>
          </wp:inline>
        </w:drawing>
      </w:r>
    </w:p>
    <w:bookmarkStart w:id="510" w:name="_Ref378326032"/>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11" w:name="_Toc418168077"/>
      <w:r w:rsidR="00C15DD3">
        <w:rPr>
          <w:rFonts w:eastAsia="Times New Roman"/>
          <w:noProof/>
          <w:color w:val="000000"/>
          <w:sz w:val="24"/>
          <w:szCs w:val="24"/>
        </w:rPr>
        <w:t>99</w:t>
      </w:r>
      <w:r w:rsidRPr="00933223">
        <w:rPr>
          <w:rFonts w:eastAsia="Times New Roman"/>
          <w:b/>
          <w:color w:val="000000"/>
          <w:sz w:val="24"/>
          <w:szCs w:val="24"/>
        </w:rPr>
        <w:fldChar w:fldCharType="end"/>
      </w:r>
      <w:r w:rsidR="00EB389B" w:rsidRPr="00933223">
        <w:rPr>
          <w:sz w:val="24"/>
          <w:szCs w:val="24"/>
        </w:rPr>
        <w:t>. ábra</w:t>
      </w:r>
      <w:bookmarkEnd w:id="510"/>
      <w:r w:rsidR="00DD0E93" w:rsidRPr="00933223">
        <w:rPr>
          <w:sz w:val="24"/>
          <w:szCs w:val="24"/>
        </w:rPr>
        <w:br/>
      </w:r>
      <w:r w:rsidR="00EB389B" w:rsidRPr="00933223">
        <w:rPr>
          <w:sz w:val="24"/>
        </w:rPr>
        <w:t>Kőszeg - Rattersdorf határátkelőhely vasárnap délutáni forgalma mind a két irányban</w:t>
      </w:r>
      <w:r w:rsidR="00DD0E93" w:rsidRPr="00933223">
        <w:rPr>
          <w:sz w:val="24"/>
        </w:rPr>
        <w:br/>
      </w:r>
      <w:r w:rsidR="00EB389B" w:rsidRPr="00933223">
        <w:rPr>
          <w:rFonts w:eastAsia="Times New Roman"/>
          <w:color w:val="000000"/>
          <w:sz w:val="24"/>
        </w:rPr>
        <w:t>(2013. 10. 20.)</w:t>
      </w:r>
      <w:bookmarkEnd w:id="511"/>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color w:val="000000"/>
        </w:rPr>
      </w:pPr>
      <w:r w:rsidRPr="00933223">
        <w:rPr>
          <w:rFonts w:eastAsia="Times New Roman"/>
          <w:b/>
          <w:color w:val="000000"/>
          <w:u w:val="single"/>
        </w:rPr>
        <w:t>Rábafüzes – Heiligenkreutz határátkelőhely keresztmetszeti forgalma</w:t>
      </w:r>
    </w:p>
    <w:p w:rsidR="00EB389B" w:rsidRPr="00933223" w:rsidRDefault="00EB389B" w:rsidP="00EB389B">
      <w:pPr>
        <w:rPr>
          <w:rFonts w:eastAsia="Times New Roman"/>
          <w:color w:val="000000"/>
        </w:rPr>
      </w:pPr>
      <w:r w:rsidRPr="00933223">
        <w:rPr>
          <w:rFonts w:eastAsia="Times New Roman"/>
          <w:color w:val="000000"/>
        </w:rPr>
        <w:t>A Rábafüzesi határátkelőhely felmért forgalmára jellemző:</w:t>
      </w:r>
    </w:p>
    <w:p w:rsidR="00EB389B" w:rsidRPr="00933223" w:rsidRDefault="00EB389B" w:rsidP="00F91ACA">
      <w:pPr>
        <w:pStyle w:val="Listaszerbekezds"/>
        <w:numPr>
          <w:ilvl w:val="0"/>
          <w:numId w:val="20"/>
        </w:numPr>
        <w:spacing w:after="0"/>
        <w:ind w:left="714" w:hanging="357"/>
        <w:contextualSpacing w:val="0"/>
        <w:jc w:val="left"/>
        <w:rPr>
          <w:rFonts w:eastAsia="Times New Roman"/>
          <w:color w:val="000000"/>
        </w:rPr>
      </w:pPr>
      <w:r w:rsidRPr="00933223">
        <w:rPr>
          <w:rFonts w:eastAsia="Times New Roman"/>
          <w:color w:val="000000"/>
        </w:rPr>
        <w:t>pénteken legnagyobb a forgalom (a felmért 44%-a),</w:t>
      </w:r>
    </w:p>
    <w:p w:rsidR="00EB389B" w:rsidRPr="00933223" w:rsidRDefault="00EB389B" w:rsidP="00F91ACA">
      <w:pPr>
        <w:pStyle w:val="Listaszerbekezds"/>
        <w:numPr>
          <w:ilvl w:val="0"/>
          <w:numId w:val="20"/>
        </w:numPr>
        <w:spacing w:after="0"/>
        <w:ind w:left="714" w:hanging="357"/>
        <w:contextualSpacing w:val="0"/>
        <w:jc w:val="left"/>
        <w:rPr>
          <w:rFonts w:eastAsia="Times New Roman"/>
          <w:color w:val="000000"/>
        </w:rPr>
      </w:pPr>
      <w:r w:rsidRPr="00933223">
        <w:rPr>
          <w:rFonts w:eastAsia="Times New Roman"/>
          <w:color w:val="000000"/>
        </w:rPr>
        <w:t>jelentős az osztrák járművek forgalma (az összforgalom 30%-a),</w:t>
      </w:r>
    </w:p>
    <w:p w:rsidR="00EB389B" w:rsidRPr="00933223" w:rsidRDefault="00EB389B" w:rsidP="00F91ACA">
      <w:pPr>
        <w:pStyle w:val="Listaszerbekezds"/>
        <w:numPr>
          <w:ilvl w:val="0"/>
          <w:numId w:val="20"/>
        </w:numPr>
        <w:contextualSpacing w:val="0"/>
        <w:jc w:val="left"/>
        <w:rPr>
          <w:rFonts w:eastAsia="Times New Roman"/>
          <w:color w:val="000000"/>
        </w:rPr>
      </w:pPr>
      <w:r w:rsidRPr="00933223">
        <w:rPr>
          <w:rFonts w:eastAsia="Times New Roman"/>
          <w:color w:val="000000"/>
        </w:rPr>
        <w:t>a többi határátkelőhelyektől eltérően magas a harmadik országbeli járművek aránya (20%), mivel a határon átmenő 8-as országos főút egyben nemzetközi főút is.</w:t>
      </w:r>
    </w:p>
    <w:p w:rsidR="00EB389B" w:rsidRPr="00933223" w:rsidRDefault="00EB389B" w:rsidP="00EB389B">
      <w:pPr>
        <w:rPr>
          <w:rFonts w:eastAsia="Times New Roman"/>
          <w:color w:val="000000"/>
        </w:rPr>
      </w:pPr>
      <w:r w:rsidRPr="00933223">
        <w:rPr>
          <w:rFonts w:eastAsia="Times New Roman"/>
          <w:color w:val="000000"/>
        </w:rPr>
        <w:t xml:space="preserve">A felmért forgalom naponkénti és jármű honossága szerinti megoszlását az </w:t>
      </w:r>
      <w:r w:rsidR="00EA29BD">
        <w:fldChar w:fldCharType="begin"/>
      </w:r>
      <w:r w:rsidR="00EA29BD">
        <w:instrText xml:space="preserve"> REF _Ref374372855 \h  \* MERGEFORMAT </w:instrText>
      </w:r>
      <w:r w:rsidR="00EA29BD">
        <w:fldChar w:fldCharType="separate"/>
      </w:r>
      <w:r w:rsidR="00853653" w:rsidRPr="00933223">
        <w:rPr>
          <w:rFonts w:eastAsia="Times New Roman"/>
          <w:noProof/>
          <w:color w:val="000000"/>
        </w:rPr>
        <w:t>34</w:t>
      </w:r>
      <w:r w:rsidR="00853653" w:rsidRPr="00933223">
        <w:t>. táblázat</w:t>
      </w:r>
      <w:r w:rsidR="00EA29BD">
        <w:fldChar w:fldCharType="end"/>
      </w:r>
      <w:r w:rsidRPr="00933223">
        <w:rPr>
          <w:rFonts w:eastAsia="Times New Roman"/>
          <w:color w:val="000000"/>
        </w:rPr>
        <w:t xml:space="preserve"> foglalja össze.</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533CC1"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1.267</w:t>
            </w:r>
          </w:p>
        </w:tc>
        <w:tc>
          <w:tcPr>
            <w:tcW w:w="1718" w:type="dxa"/>
            <w:vAlign w:val="center"/>
          </w:tcPr>
          <w:p w:rsidR="00EB389B" w:rsidRPr="00933223" w:rsidRDefault="00EB389B" w:rsidP="00EB389B">
            <w:pPr>
              <w:spacing w:before="60" w:after="60"/>
              <w:jc w:val="center"/>
            </w:pPr>
            <w:r w:rsidRPr="00933223">
              <w:t>1.733</w:t>
            </w:r>
          </w:p>
        </w:tc>
        <w:tc>
          <w:tcPr>
            <w:tcW w:w="1811" w:type="dxa"/>
            <w:vAlign w:val="center"/>
          </w:tcPr>
          <w:p w:rsidR="00EB389B" w:rsidRPr="00933223" w:rsidRDefault="00EB389B" w:rsidP="00EB389B">
            <w:pPr>
              <w:spacing w:before="60" w:after="60"/>
              <w:jc w:val="center"/>
            </w:pPr>
            <w:r w:rsidRPr="00933223">
              <w:t>622</w:t>
            </w:r>
          </w:p>
        </w:tc>
        <w:tc>
          <w:tcPr>
            <w:tcW w:w="1230" w:type="dxa"/>
            <w:vAlign w:val="center"/>
          </w:tcPr>
          <w:p w:rsidR="00EB389B" w:rsidRPr="00933223" w:rsidRDefault="00EB389B" w:rsidP="00EB389B">
            <w:pPr>
              <w:spacing w:before="60" w:after="60"/>
              <w:jc w:val="center"/>
            </w:pPr>
            <w:r w:rsidRPr="00933223">
              <w:t>3.622</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764</w:t>
            </w:r>
          </w:p>
        </w:tc>
        <w:tc>
          <w:tcPr>
            <w:tcW w:w="1718" w:type="dxa"/>
            <w:vAlign w:val="center"/>
          </w:tcPr>
          <w:p w:rsidR="00EB389B" w:rsidRPr="00933223" w:rsidRDefault="00EB389B" w:rsidP="00EB389B">
            <w:pPr>
              <w:spacing w:before="60" w:after="60"/>
              <w:jc w:val="center"/>
            </w:pPr>
            <w:r w:rsidRPr="00933223">
              <w:t>926</w:t>
            </w:r>
          </w:p>
        </w:tc>
        <w:tc>
          <w:tcPr>
            <w:tcW w:w="1811" w:type="dxa"/>
            <w:vAlign w:val="center"/>
          </w:tcPr>
          <w:p w:rsidR="00EB389B" w:rsidRPr="00933223" w:rsidRDefault="00EB389B" w:rsidP="00EB389B">
            <w:pPr>
              <w:spacing w:before="60" w:after="60"/>
              <w:jc w:val="center"/>
            </w:pPr>
            <w:r w:rsidRPr="00933223">
              <w:t>543</w:t>
            </w:r>
          </w:p>
        </w:tc>
        <w:tc>
          <w:tcPr>
            <w:tcW w:w="1230" w:type="dxa"/>
            <w:vAlign w:val="center"/>
          </w:tcPr>
          <w:p w:rsidR="00EB389B" w:rsidRPr="00933223" w:rsidRDefault="00EB389B" w:rsidP="00EB389B">
            <w:pPr>
              <w:spacing w:before="60" w:after="60"/>
              <w:jc w:val="center"/>
            </w:pPr>
            <w:r w:rsidRPr="00933223">
              <w:t>2.233</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660</w:t>
            </w:r>
          </w:p>
        </w:tc>
        <w:tc>
          <w:tcPr>
            <w:tcW w:w="1718" w:type="dxa"/>
            <w:vAlign w:val="center"/>
          </w:tcPr>
          <w:p w:rsidR="00EB389B" w:rsidRPr="00933223" w:rsidRDefault="00EB389B" w:rsidP="00EB389B">
            <w:pPr>
              <w:spacing w:before="60" w:after="60"/>
              <w:jc w:val="center"/>
            </w:pPr>
            <w:r w:rsidRPr="00933223">
              <w:t>579</w:t>
            </w:r>
          </w:p>
        </w:tc>
        <w:tc>
          <w:tcPr>
            <w:tcW w:w="1811" w:type="dxa"/>
            <w:vAlign w:val="center"/>
          </w:tcPr>
          <w:p w:rsidR="00EB389B" w:rsidRPr="00933223" w:rsidRDefault="00EB389B" w:rsidP="00EB389B">
            <w:pPr>
              <w:spacing w:before="60" w:after="60"/>
              <w:jc w:val="center"/>
            </w:pPr>
            <w:r w:rsidRPr="00933223">
              <w:t>228</w:t>
            </w:r>
          </w:p>
        </w:tc>
        <w:tc>
          <w:tcPr>
            <w:tcW w:w="1230" w:type="dxa"/>
            <w:vAlign w:val="center"/>
          </w:tcPr>
          <w:p w:rsidR="00EB389B" w:rsidRPr="00933223" w:rsidRDefault="00EB389B" w:rsidP="00EB389B">
            <w:pPr>
              <w:spacing w:before="60" w:after="60"/>
              <w:jc w:val="center"/>
            </w:pPr>
            <w:r w:rsidRPr="00933223">
              <w:t>1.467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2.691</w:t>
            </w:r>
          </w:p>
        </w:tc>
        <w:tc>
          <w:tcPr>
            <w:tcW w:w="1718" w:type="dxa"/>
            <w:vAlign w:val="center"/>
          </w:tcPr>
          <w:p w:rsidR="00EB389B" w:rsidRPr="00933223" w:rsidRDefault="00EB389B" w:rsidP="00EB389B">
            <w:pPr>
              <w:spacing w:before="60" w:after="60"/>
              <w:jc w:val="center"/>
            </w:pPr>
            <w:r w:rsidRPr="00933223">
              <w:t>3.238</w:t>
            </w:r>
          </w:p>
        </w:tc>
        <w:tc>
          <w:tcPr>
            <w:tcW w:w="1811" w:type="dxa"/>
            <w:vAlign w:val="center"/>
          </w:tcPr>
          <w:p w:rsidR="00EB389B" w:rsidRPr="00933223" w:rsidRDefault="00EB389B" w:rsidP="00EB389B">
            <w:pPr>
              <w:spacing w:before="60" w:after="60"/>
              <w:jc w:val="center"/>
            </w:pPr>
            <w:r w:rsidRPr="00933223">
              <w:t>1.393</w:t>
            </w:r>
          </w:p>
        </w:tc>
        <w:tc>
          <w:tcPr>
            <w:tcW w:w="1230" w:type="dxa"/>
            <w:vAlign w:val="center"/>
          </w:tcPr>
          <w:p w:rsidR="00EB389B" w:rsidRPr="00933223" w:rsidRDefault="00EB389B" w:rsidP="00EB389B">
            <w:pPr>
              <w:spacing w:before="60" w:after="60"/>
              <w:jc w:val="center"/>
            </w:pPr>
            <w:r w:rsidRPr="00933223">
              <w:t>7.322</w:t>
            </w:r>
          </w:p>
        </w:tc>
      </w:tr>
    </w:tbl>
    <w:bookmarkStart w:id="512" w:name="_Ref374372855"/>
    <w:p w:rsidR="00EB389B" w:rsidRPr="00933223" w:rsidRDefault="00C15DD3" w:rsidP="006747BD">
      <w:pPr>
        <w:pStyle w:val="Kpalrs"/>
        <w:rPr>
          <w:rFonts w:eastAsia="Times New Roman"/>
          <w:b/>
          <w:color w:val="000000"/>
          <w:sz w:val="28"/>
          <w:szCs w:val="24"/>
        </w:rPr>
      </w:pPr>
      <w:r>
        <w:rPr>
          <w:rFonts w:eastAsia="Times New Roman"/>
          <w:color w:val="000000"/>
          <w:sz w:val="24"/>
          <w:szCs w:val="24"/>
        </w:rPr>
        <w:lastRenderedPageBreak/>
        <w:fldChar w:fldCharType="begin"/>
      </w:r>
      <w:r>
        <w:rPr>
          <w:rFonts w:eastAsia="Times New Roman"/>
          <w:color w:val="000000"/>
          <w:sz w:val="24"/>
          <w:szCs w:val="24"/>
        </w:rPr>
        <w:instrText xml:space="preserve"> SEQ táblázat \* ARABIC </w:instrText>
      </w:r>
      <w:r>
        <w:rPr>
          <w:rFonts w:eastAsia="Times New Roman"/>
          <w:color w:val="000000"/>
          <w:sz w:val="24"/>
          <w:szCs w:val="24"/>
        </w:rPr>
        <w:fldChar w:fldCharType="separate"/>
      </w:r>
      <w:bookmarkStart w:id="513" w:name="_Toc418168512"/>
      <w:r>
        <w:rPr>
          <w:rFonts w:eastAsia="Times New Roman"/>
          <w:noProof/>
          <w:color w:val="000000"/>
          <w:sz w:val="24"/>
          <w:szCs w:val="24"/>
        </w:rPr>
        <w:t>34</w:t>
      </w:r>
      <w:r>
        <w:rPr>
          <w:rFonts w:eastAsia="Times New Roman"/>
          <w:color w:val="000000"/>
          <w:sz w:val="24"/>
          <w:szCs w:val="24"/>
        </w:rPr>
        <w:fldChar w:fldCharType="end"/>
      </w:r>
      <w:r w:rsidR="00EB389B" w:rsidRPr="00933223">
        <w:rPr>
          <w:sz w:val="24"/>
          <w:szCs w:val="24"/>
        </w:rPr>
        <w:t>. táblázat</w:t>
      </w:r>
      <w:bookmarkEnd w:id="512"/>
      <w:r w:rsidR="006747BD" w:rsidRPr="00933223">
        <w:rPr>
          <w:sz w:val="24"/>
          <w:szCs w:val="24"/>
        </w:rPr>
        <w:br/>
      </w:r>
      <w:r w:rsidR="00EB389B" w:rsidRPr="00933223">
        <w:rPr>
          <w:sz w:val="24"/>
        </w:rPr>
        <w:t>Rábafüzes - Heiligenkreutz határátkelőhely felmért keresztmetszeti forgalmi adata</w:t>
      </w:r>
      <w:bookmarkEnd w:id="513"/>
    </w:p>
    <w:p w:rsidR="00EB389B" w:rsidRPr="00933223" w:rsidRDefault="00EB389B" w:rsidP="00EB389B">
      <w:pPr>
        <w:rPr>
          <w:rFonts w:eastAsia="Times New Roman"/>
          <w:color w:val="000000"/>
        </w:rPr>
      </w:pPr>
      <w:r w:rsidRPr="00933223">
        <w:rPr>
          <w:rFonts w:eastAsia="Times New Roman"/>
          <w:color w:val="000000"/>
        </w:rPr>
        <w:t xml:space="preserve">A határátkelőhely osztrák vonzásterülete igen kiterjedt. Legjelentősebb a határ közeli két település Güssing és Jennersdorf járműforgalma. Meg kell említeni még Fürstenfeld, Weiz, Graz, Graz-Umgebung, Hartburg, Oberwart és Wien településekről és kerületekből érkező autók arányát is. A rábafüzesi határátkelőhely osztrák vonzási területét </w:t>
      </w:r>
      <w:r w:rsidR="00BB382E" w:rsidRPr="00933223">
        <w:rPr>
          <w:rFonts w:eastAsia="Times New Roman"/>
          <w:color w:val="000000"/>
        </w:rPr>
        <w:t xml:space="preserve">a </w:t>
      </w:r>
      <w:r w:rsidR="00EA29BD">
        <w:fldChar w:fldCharType="begin"/>
      </w:r>
      <w:r w:rsidR="00EA29BD">
        <w:instrText xml:space="preserve"> REF _Ref374373733 \h  \* MERGEFORMAT </w:instrText>
      </w:r>
      <w:r w:rsidR="00EA29BD">
        <w:fldChar w:fldCharType="separate"/>
      </w:r>
      <w:r w:rsidR="00853653" w:rsidRPr="00933223">
        <w:rPr>
          <w:rFonts w:eastAsia="Times New Roman"/>
          <w:noProof/>
          <w:color w:val="000000"/>
        </w:rPr>
        <w:t>100</w:t>
      </w:r>
      <w:r w:rsidR="00853653" w:rsidRPr="00933223">
        <w:t>. ábra</w:t>
      </w:r>
      <w:r w:rsidR="00EA29BD">
        <w:fldChar w:fldCharType="end"/>
      </w:r>
      <w:r w:rsidRPr="00933223">
        <w:rPr>
          <w:rFonts w:eastAsia="Times New Roman"/>
          <w:color w:val="000000"/>
        </w:rPr>
        <w:t xml:space="preserve"> szemlélteti.</w:t>
      </w:r>
    </w:p>
    <w:p w:rsidR="00EB389B" w:rsidRPr="00933223" w:rsidRDefault="00EB389B" w:rsidP="00444853">
      <w:pPr>
        <w:spacing w:after="0"/>
        <w:rPr>
          <w:rFonts w:eastAsia="Times New Roman"/>
          <w:color w:val="000000"/>
        </w:rPr>
      </w:pPr>
      <w:r w:rsidRPr="00933223">
        <w:rPr>
          <w:noProof/>
          <w:lang w:eastAsia="hu-HU"/>
        </w:rPr>
        <w:lastRenderedPageBreak/>
        <w:drawing>
          <wp:inline distT="0" distB="0" distL="0" distR="0" wp14:anchorId="311DA64F" wp14:editId="59820429">
            <wp:extent cx="5760720" cy="8148631"/>
            <wp:effectExtent l="19050" t="0" r="0" b="0"/>
            <wp:docPr id="521"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cstate="print"/>
                    <a:srcRect/>
                    <a:stretch>
                      <a:fillRect/>
                    </a:stretch>
                  </pic:blipFill>
                  <pic:spPr bwMode="auto">
                    <a:xfrm>
                      <a:off x="0" y="0"/>
                      <a:ext cx="5760720" cy="8148631"/>
                    </a:xfrm>
                    <a:prstGeom prst="rect">
                      <a:avLst/>
                    </a:prstGeom>
                    <a:noFill/>
                    <a:ln w="9525">
                      <a:noFill/>
                      <a:miter lim="800000"/>
                      <a:headEnd/>
                      <a:tailEnd/>
                    </a:ln>
                  </pic:spPr>
                </pic:pic>
              </a:graphicData>
            </a:graphic>
          </wp:inline>
        </w:drawing>
      </w:r>
    </w:p>
    <w:bookmarkStart w:id="514" w:name="_Ref374373733"/>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r w:rsidR="00C15DD3">
        <w:rPr>
          <w:rFonts w:eastAsia="Times New Roman"/>
          <w:noProof/>
          <w:color w:val="000000"/>
          <w:sz w:val="24"/>
          <w:szCs w:val="24"/>
        </w:rPr>
        <w:t>100</w:t>
      </w:r>
      <w:r w:rsidRPr="00933223">
        <w:rPr>
          <w:rFonts w:eastAsia="Times New Roman"/>
          <w:b/>
          <w:color w:val="000000"/>
          <w:sz w:val="24"/>
          <w:szCs w:val="24"/>
        </w:rPr>
        <w:fldChar w:fldCharType="end"/>
      </w:r>
      <w:r w:rsidR="00EB389B" w:rsidRPr="00933223">
        <w:rPr>
          <w:sz w:val="24"/>
          <w:szCs w:val="24"/>
        </w:rPr>
        <w:t>. ábra</w:t>
      </w:r>
      <w:bookmarkEnd w:id="514"/>
      <w:r w:rsidR="00DD0E93" w:rsidRPr="00933223">
        <w:rPr>
          <w:sz w:val="24"/>
          <w:szCs w:val="24"/>
        </w:rPr>
        <w:br/>
      </w:r>
      <w:proofErr w:type="gramStart"/>
      <w:r w:rsidR="00EB389B" w:rsidRPr="00933223">
        <w:rPr>
          <w:sz w:val="24"/>
        </w:rPr>
        <w:t>A</w:t>
      </w:r>
      <w:proofErr w:type="gramEnd"/>
      <w:r w:rsidR="00EB389B" w:rsidRPr="00933223">
        <w:rPr>
          <w:sz w:val="24"/>
        </w:rPr>
        <w:t xml:space="preserve"> Rábafüzesi határátkelőhelyet használó osztrák gépjárművek közigazgatási hovatartozása</w:t>
      </w:r>
    </w:p>
    <w:p w:rsidR="00EB389B" w:rsidRPr="00933223" w:rsidRDefault="00EB389B" w:rsidP="00EB389B">
      <w:pPr>
        <w:rPr>
          <w:rFonts w:eastAsia="Times New Roman"/>
          <w:color w:val="000000"/>
        </w:rPr>
      </w:pP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keddi </w:t>
      </w:r>
      <w:r w:rsidRPr="00933223">
        <w:rPr>
          <w:rFonts w:eastAsia="Times New Roman"/>
          <w:color w:val="000000"/>
        </w:rPr>
        <w:t>munkanapi forgalom honosság szerinti megoszlására az összforgalmi megoszlás a jellemző. Az órai forgalom alakulása magyar hivatásforgalmi utazásokat jelez, mivel Ausztria irányába a reggeli 5:30 és 7:30 közötti, valamint a magyarországi irányú 17-19 óra közötti időszak forgalma a legmagasabb értékű. Az osztrák járművek forgalmára jellemző, hogy a legmagasabb érték 8:30 és 9:30 között jelentkezik, amely Magyarország irányú, valamint délután 14 és 17 óra között mindkét irányban közel azonos a forgalomnagyság (</w:t>
      </w:r>
      <w:r w:rsidR="00EA29BD">
        <w:fldChar w:fldCharType="begin"/>
      </w:r>
      <w:r w:rsidR="00EA29BD">
        <w:instrText xml:space="preserve"> REF _Ref374429728 \h  \* MERGEFORMAT </w:instrText>
      </w:r>
      <w:r w:rsidR="00EA29BD">
        <w:fldChar w:fldCharType="separate"/>
      </w:r>
      <w:r w:rsidR="00853653" w:rsidRPr="00933223">
        <w:rPr>
          <w:rFonts w:eastAsia="Times New Roman"/>
          <w:noProof/>
          <w:color w:val="000000"/>
        </w:rPr>
        <w:t>101</w:t>
      </w:r>
      <w:r w:rsidR="00853653" w:rsidRPr="00933223">
        <w:t>. ábra</w:t>
      </w:r>
      <w:r w:rsidR="00EA29BD">
        <w:fldChar w:fldCharType="end"/>
      </w:r>
      <w:r w:rsidRPr="00933223">
        <w:rPr>
          <w:rFonts w:eastAsia="Times New Roman"/>
          <w:color w:val="000000"/>
        </w:rPr>
        <w:t xml:space="preserve">, </w:t>
      </w:r>
      <w:r w:rsidR="00EA29BD">
        <w:fldChar w:fldCharType="begin"/>
      </w:r>
      <w:r w:rsidR="00EA29BD">
        <w:instrText xml:space="preserve"> REF _Ref374429730 \h  \* MERGEFORMAT </w:instrText>
      </w:r>
      <w:r w:rsidR="00EA29BD">
        <w:fldChar w:fldCharType="separate"/>
      </w:r>
      <w:r w:rsidR="00853653" w:rsidRPr="00933223">
        <w:rPr>
          <w:rFonts w:eastAsia="Times New Roman"/>
          <w:noProof/>
          <w:color w:val="000000"/>
        </w:rPr>
        <w:t>102</w:t>
      </w:r>
      <w:r w:rsidR="00853653" w:rsidRPr="00933223">
        <w:t>. ábra</w:t>
      </w:r>
      <w:r w:rsidR="00EA29BD">
        <w:fldChar w:fldCharType="end"/>
      </w:r>
      <w:r w:rsidRPr="00933223">
        <w:rPr>
          <w:rFonts w:eastAsia="Times New Roman"/>
          <w:color w:val="000000"/>
        </w:rPr>
        <w:t>).</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6BE6731B" wp14:editId="02DAC753">
            <wp:extent cx="5760720" cy="2666077"/>
            <wp:effectExtent l="19050" t="0" r="0" b="0"/>
            <wp:docPr id="52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cstate="print"/>
                    <a:srcRect/>
                    <a:stretch>
                      <a:fillRect/>
                    </a:stretch>
                  </pic:blipFill>
                  <pic:spPr bwMode="auto">
                    <a:xfrm>
                      <a:off x="0" y="0"/>
                      <a:ext cx="5760720" cy="2666077"/>
                    </a:xfrm>
                    <a:prstGeom prst="rect">
                      <a:avLst/>
                    </a:prstGeom>
                    <a:noFill/>
                    <a:ln w="9525">
                      <a:noFill/>
                      <a:miter lim="800000"/>
                      <a:headEnd/>
                      <a:tailEnd/>
                    </a:ln>
                  </pic:spPr>
                </pic:pic>
              </a:graphicData>
            </a:graphic>
          </wp:inline>
        </w:drawing>
      </w:r>
    </w:p>
    <w:bookmarkStart w:id="515" w:name="_Ref374429728"/>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16" w:name="_Toc418168078"/>
      <w:r w:rsidR="00C15DD3">
        <w:rPr>
          <w:rFonts w:eastAsia="Times New Roman"/>
          <w:noProof/>
          <w:color w:val="000000"/>
          <w:sz w:val="24"/>
          <w:szCs w:val="24"/>
        </w:rPr>
        <w:t>101</w:t>
      </w:r>
      <w:r w:rsidRPr="00933223">
        <w:rPr>
          <w:rFonts w:eastAsia="Times New Roman"/>
          <w:b/>
          <w:color w:val="000000"/>
          <w:sz w:val="24"/>
          <w:szCs w:val="24"/>
        </w:rPr>
        <w:fldChar w:fldCharType="end"/>
      </w:r>
      <w:r w:rsidR="00EB389B" w:rsidRPr="00933223">
        <w:rPr>
          <w:sz w:val="24"/>
          <w:szCs w:val="24"/>
        </w:rPr>
        <w:t>. ábra</w:t>
      </w:r>
      <w:bookmarkEnd w:id="515"/>
      <w:r w:rsidR="00DD0E93" w:rsidRPr="00933223">
        <w:rPr>
          <w:sz w:val="24"/>
          <w:szCs w:val="24"/>
        </w:rPr>
        <w:br/>
      </w:r>
      <w:r w:rsidR="00EB389B" w:rsidRPr="00933223">
        <w:rPr>
          <w:sz w:val="24"/>
        </w:rPr>
        <w:t>Rábafüzes - Heiligenkreutz határátkelőhely forgalma Magyarország felől Ausztria irányába</w:t>
      </w:r>
      <w:r w:rsidR="00DD0E93" w:rsidRPr="00933223">
        <w:rPr>
          <w:sz w:val="24"/>
        </w:rPr>
        <w:br/>
      </w:r>
      <w:r w:rsidR="00EB389B" w:rsidRPr="00933223">
        <w:rPr>
          <w:sz w:val="24"/>
        </w:rPr>
        <w:t>(2013. 10. 15.)</w:t>
      </w:r>
      <w:bookmarkEnd w:id="516"/>
    </w:p>
    <w:p w:rsidR="00EB389B" w:rsidRPr="00933223" w:rsidRDefault="00EB389B" w:rsidP="00EB389B">
      <w:pPr>
        <w:rPr>
          <w:rFonts w:eastAsia="Times New Roman"/>
          <w:color w:val="000000"/>
        </w:rPr>
      </w:pPr>
    </w:p>
    <w:p w:rsidR="00EB389B" w:rsidRPr="00933223" w:rsidRDefault="00EB389B" w:rsidP="00444853">
      <w:pPr>
        <w:spacing w:after="0"/>
        <w:jc w:val="center"/>
        <w:rPr>
          <w:rFonts w:eastAsia="Times New Roman"/>
          <w:color w:val="000000"/>
        </w:rPr>
      </w:pPr>
      <w:r w:rsidRPr="00933223">
        <w:rPr>
          <w:noProof/>
          <w:lang w:eastAsia="hu-HU"/>
        </w:rPr>
        <w:lastRenderedPageBreak/>
        <w:drawing>
          <wp:inline distT="0" distB="0" distL="0" distR="0" wp14:anchorId="1E1D8004" wp14:editId="6CC4CA28">
            <wp:extent cx="5760720" cy="2665706"/>
            <wp:effectExtent l="19050" t="0" r="0" b="0"/>
            <wp:docPr id="52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cstate="print"/>
                    <a:srcRect/>
                    <a:stretch>
                      <a:fillRect/>
                    </a:stretch>
                  </pic:blipFill>
                  <pic:spPr bwMode="auto">
                    <a:xfrm>
                      <a:off x="0" y="0"/>
                      <a:ext cx="5760720" cy="2665706"/>
                    </a:xfrm>
                    <a:prstGeom prst="rect">
                      <a:avLst/>
                    </a:prstGeom>
                    <a:noFill/>
                    <a:ln w="9525">
                      <a:noFill/>
                      <a:miter lim="800000"/>
                      <a:headEnd/>
                      <a:tailEnd/>
                    </a:ln>
                  </pic:spPr>
                </pic:pic>
              </a:graphicData>
            </a:graphic>
          </wp:inline>
        </w:drawing>
      </w:r>
    </w:p>
    <w:bookmarkStart w:id="517" w:name="_Ref374429730"/>
    <w:p w:rsidR="00EB389B" w:rsidRPr="00933223" w:rsidRDefault="00A80FA2" w:rsidP="00DD0E93">
      <w:pPr>
        <w:pStyle w:val="Kpalrs"/>
        <w:spacing w:after="0"/>
        <w:rPr>
          <w:rFonts w:eastAsia="Times New Roman"/>
          <w:b/>
          <w:color w:val="000000"/>
          <w:sz w:val="24"/>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18" w:name="_Toc418168079"/>
      <w:r w:rsidR="00C15DD3">
        <w:rPr>
          <w:rFonts w:eastAsia="Times New Roman"/>
          <w:noProof/>
          <w:color w:val="000000"/>
          <w:sz w:val="24"/>
          <w:szCs w:val="24"/>
        </w:rPr>
        <w:t>102</w:t>
      </w:r>
      <w:r w:rsidRPr="00933223">
        <w:rPr>
          <w:rFonts w:eastAsia="Times New Roman"/>
          <w:b/>
          <w:color w:val="000000"/>
          <w:sz w:val="24"/>
          <w:szCs w:val="24"/>
        </w:rPr>
        <w:fldChar w:fldCharType="end"/>
      </w:r>
      <w:r w:rsidR="00EB389B" w:rsidRPr="00933223">
        <w:rPr>
          <w:sz w:val="24"/>
          <w:szCs w:val="24"/>
        </w:rPr>
        <w:t>. ábra</w:t>
      </w:r>
      <w:bookmarkEnd w:id="517"/>
      <w:r w:rsidR="00DD0E93" w:rsidRPr="00933223">
        <w:rPr>
          <w:sz w:val="24"/>
          <w:szCs w:val="24"/>
        </w:rPr>
        <w:br/>
      </w:r>
      <w:r w:rsidR="00EB389B" w:rsidRPr="00933223">
        <w:rPr>
          <w:sz w:val="24"/>
        </w:rPr>
        <w:t>Rábafüzes - Heiligenkreutz határátkelőhely forgalma Ausztria felől Magyarország irányába</w:t>
      </w:r>
      <w:r w:rsidR="00DD0E93" w:rsidRPr="00933223">
        <w:rPr>
          <w:sz w:val="24"/>
        </w:rPr>
        <w:br/>
      </w:r>
      <w:r w:rsidR="00EB389B" w:rsidRPr="00933223">
        <w:rPr>
          <w:sz w:val="24"/>
        </w:rPr>
        <w:t>(2013. 10. 15.)</w:t>
      </w:r>
      <w:bookmarkEnd w:id="518"/>
    </w:p>
    <w:p w:rsidR="00444853" w:rsidRPr="00933223" w:rsidRDefault="00444853" w:rsidP="00444853">
      <w:pPr>
        <w:spacing w:after="0"/>
        <w:jc w:val="center"/>
      </w:pP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pénteki </w:t>
      </w:r>
      <w:r w:rsidRPr="00933223">
        <w:rPr>
          <w:rFonts w:eastAsia="Times New Roman"/>
          <w:color w:val="000000"/>
        </w:rPr>
        <w:t>forgalom növekedését a jelentősebb (37%-os) magyar rendszámú és a mérsékeltebb (20%-os) osztrák járművek forgalomnövekedése eredményezte. Ezzel párhuzamosan kis mértékben csökkent a harmadik országbeli járművek forgalma. A forgalom napi lefolyásában változás nem tapasztalható.</w:t>
      </w: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vasárnap délutáni</w:t>
      </w:r>
      <w:r w:rsidRPr="00933223">
        <w:rPr>
          <w:rFonts w:eastAsia="Times New Roman"/>
          <w:color w:val="000000"/>
        </w:rPr>
        <w:t xml:space="preserve"> forgalom </w:t>
      </w:r>
      <w:r w:rsidR="00533CC1" w:rsidRPr="00933223">
        <w:rPr>
          <w:rFonts w:eastAsia="Times New Roman"/>
          <w:color w:val="000000"/>
        </w:rPr>
        <w:t>(</w:t>
      </w:r>
      <w:r w:rsidR="00EA29BD">
        <w:fldChar w:fldCharType="begin"/>
      </w:r>
      <w:r w:rsidR="00EA29BD">
        <w:instrText xml:space="preserve"> REF _Ref378326150 \h  \* MERGEFORMAT </w:instrText>
      </w:r>
      <w:r w:rsidR="00EA29BD">
        <w:fldChar w:fldCharType="separate"/>
      </w:r>
      <w:r w:rsidR="00853653" w:rsidRPr="00933223">
        <w:rPr>
          <w:rFonts w:eastAsia="Times New Roman"/>
          <w:noProof/>
          <w:color w:val="000000"/>
        </w:rPr>
        <w:t>103</w:t>
      </w:r>
      <w:r w:rsidR="00853653" w:rsidRPr="00933223">
        <w:t>. ábra</w:t>
      </w:r>
      <w:r w:rsidR="00EA29BD">
        <w:fldChar w:fldCharType="end"/>
      </w:r>
      <w:r w:rsidR="00533CC1" w:rsidRPr="00933223">
        <w:rPr>
          <w:rFonts w:eastAsia="Times New Roman"/>
          <w:color w:val="000000"/>
        </w:rPr>
        <w:t xml:space="preserve">) </w:t>
      </w:r>
      <w:r w:rsidRPr="00933223">
        <w:rPr>
          <w:rFonts w:eastAsia="Times New Roman"/>
          <w:color w:val="000000"/>
        </w:rPr>
        <w:t>minden tekintetben eltér a munkanapitól. Nagyság tekintetében fel a munkanapinak. A hétvégi „szomszédolás” következtében Ausztria irányába a hazatérő osztrák, míg Magyarország irányába a magyar járművek forgalma a jelentősebb.</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548C53EB" wp14:editId="267C5416">
            <wp:extent cx="5762625" cy="1781175"/>
            <wp:effectExtent l="19050" t="0" r="9525" b="0"/>
            <wp:docPr id="69"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5" cstate="print"/>
                    <a:srcRect/>
                    <a:stretch>
                      <a:fillRect/>
                    </a:stretch>
                  </pic:blipFill>
                  <pic:spPr bwMode="auto">
                    <a:xfrm>
                      <a:off x="0" y="0"/>
                      <a:ext cx="5760720" cy="1780586"/>
                    </a:xfrm>
                    <a:prstGeom prst="rect">
                      <a:avLst/>
                    </a:prstGeom>
                    <a:noFill/>
                    <a:ln w="9525">
                      <a:noFill/>
                      <a:miter lim="800000"/>
                      <a:headEnd/>
                      <a:tailEnd/>
                    </a:ln>
                  </pic:spPr>
                </pic:pic>
              </a:graphicData>
            </a:graphic>
          </wp:inline>
        </w:drawing>
      </w:r>
    </w:p>
    <w:bookmarkStart w:id="519" w:name="_Ref378326150"/>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20" w:name="_Toc418168080"/>
      <w:r w:rsidR="00C15DD3">
        <w:rPr>
          <w:rFonts w:eastAsia="Times New Roman"/>
          <w:noProof/>
          <w:color w:val="000000"/>
          <w:sz w:val="24"/>
          <w:szCs w:val="24"/>
        </w:rPr>
        <w:t>103</w:t>
      </w:r>
      <w:r w:rsidRPr="00933223">
        <w:rPr>
          <w:rFonts w:eastAsia="Times New Roman"/>
          <w:b/>
          <w:color w:val="000000"/>
          <w:sz w:val="24"/>
          <w:szCs w:val="24"/>
        </w:rPr>
        <w:fldChar w:fldCharType="end"/>
      </w:r>
      <w:r w:rsidR="00EB389B" w:rsidRPr="00933223">
        <w:rPr>
          <w:sz w:val="24"/>
          <w:szCs w:val="24"/>
        </w:rPr>
        <w:t>. ábra</w:t>
      </w:r>
      <w:bookmarkEnd w:id="519"/>
      <w:r w:rsidR="00DD0E93" w:rsidRPr="00933223">
        <w:rPr>
          <w:sz w:val="24"/>
          <w:szCs w:val="24"/>
        </w:rPr>
        <w:br/>
      </w:r>
      <w:r w:rsidR="00EB389B" w:rsidRPr="00933223">
        <w:rPr>
          <w:sz w:val="24"/>
        </w:rPr>
        <w:t>Rábafüzes - Heiligenkreutz határátkelőhely vasárnap délutáni forgalma mind a két irányban</w:t>
      </w:r>
      <w:r w:rsidR="00DD0E93" w:rsidRPr="00933223">
        <w:rPr>
          <w:sz w:val="24"/>
        </w:rPr>
        <w:br/>
      </w:r>
      <w:r w:rsidR="00EB389B" w:rsidRPr="00933223">
        <w:rPr>
          <w:rFonts w:eastAsia="Times New Roman"/>
          <w:color w:val="000000"/>
          <w:sz w:val="24"/>
        </w:rPr>
        <w:t>(2013. 10. 20.)</w:t>
      </w:r>
      <w:bookmarkEnd w:id="520"/>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b/>
          <w:color w:val="000000"/>
          <w:u w:val="single"/>
        </w:rPr>
      </w:pPr>
      <w:r w:rsidRPr="00933223">
        <w:rPr>
          <w:rFonts w:eastAsia="Times New Roman"/>
          <w:b/>
          <w:color w:val="000000"/>
          <w:u w:val="single"/>
        </w:rPr>
        <w:t>Fertőd - Pamhagen határátkelőhely keresztmetszeti forgalma</w:t>
      </w:r>
    </w:p>
    <w:p w:rsidR="00EB389B" w:rsidRPr="00933223" w:rsidRDefault="00EB389B" w:rsidP="00EB389B">
      <w:pPr>
        <w:rPr>
          <w:rFonts w:eastAsia="Times New Roman"/>
          <w:color w:val="000000"/>
        </w:rPr>
      </w:pPr>
      <w:r w:rsidRPr="00933223">
        <w:rPr>
          <w:rFonts w:eastAsia="Times New Roman"/>
          <w:color w:val="000000"/>
        </w:rPr>
        <w:lastRenderedPageBreak/>
        <w:t xml:space="preserve">Ez a határátkelőhely a magyar autósok körében igen kedvelt, mivel háromszor, négyszer annyi magyar gépjármű kel át a határon, mint osztrák. Ennek egyik kiváltó oka lehet a nem </w:t>
      </w:r>
      <w:proofErr w:type="gramStart"/>
      <w:r w:rsidRPr="00933223">
        <w:rPr>
          <w:rFonts w:eastAsia="Times New Roman"/>
          <w:color w:val="000000"/>
        </w:rPr>
        <w:t>túl kedvező</w:t>
      </w:r>
      <w:proofErr w:type="gramEnd"/>
      <w:r w:rsidRPr="00933223">
        <w:rPr>
          <w:rFonts w:eastAsia="Times New Roman"/>
          <w:color w:val="000000"/>
        </w:rPr>
        <w:t xml:space="preserve"> vasúti közlekedés és a helyközi autóbusz-közlekedés teljes hiánya. A felmérések alapján a legerősebb forgalmú a pénteki nap. A felmért adatokat a </w:t>
      </w:r>
      <w:r w:rsidR="00EA29BD">
        <w:fldChar w:fldCharType="begin"/>
      </w:r>
      <w:r w:rsidR="00EA29BD">
        <w:instrText xml:space="preserve"> REF _Ref374618763 \h  \* MERGEFORMAT </w:instrText>
      </w:r>
      <w:r w:rsidR="00EA29BD">
        <w:fldChar w:fldCharType="separate"/>
      </w:r>
      <w:r w:rsidR="00853653" w:rsidRPr="00933223">
        <w:rPr>
          <w:rFonts w:eastAsia="Times New Roman"/>
          <w:noProof/>
          <w:color w:val="000000"/>
        </w:rPr>
        <w:t>35</w:t>
      </w:r>
      <w:r w:rsidR="00853653" w:rsidRPr="00933223">
        <w:t>. táblázat</w:t>
      </w:r>
      <w:r w:rsidR="00EA29BD">
        <w:fldChar w:fldCharType="end"/>
      </w:r>
      <w:r w:rsidRPr="00933223">
        <w:rPr>
          <w:rFonts w:eastAsia="Times New Roman"/>
          <w:color w:val="000000"/>
        </w:rPr>
        <w:t xml:space="preserve"> foglalja össze.</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533CC1"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2.221</w:t>
            </w:r>
          </w:p>
        </w:tc>
        <w:tc>
          <w:tcPr>
            <w:tcW w:w="1718" w:type="dxa"/>
            <w:vAlign w:val="center"/>
          </w:tcPr>
          <w:p w:rsidR="00EB389B" w:rsidRPr="00933223" w:rsidRDefault="00EB389B" w:rsidP="00EB389B">
            <w:pPr>
              <w:spacing w:before="60" w:after="60"/>
              <w:jc w:val="center"/>
            </w:pPr>
            <w:r w:rsidRPr="00933223">
              <w:t>2.462</w:t>
            </w:r>
          </w:p>
        </w:tc>
        <w:tc>
          <w:tcPr>
            <w:tcW w:w="1811" w:type="dxa"/>
            <w:vAlign w:val="center"/>
          </w:tcPr>
          <w:p w:rsidR="00EB389B" w:rsidRPr="00933223" w:rsidRDefault="00EB389B" w:rsidP="00EB389B">
            <w:pPr>
              <w:spacing w:before="60" w:after="60"/>
              <w:jc w:val="center"/>
            </w:pPr>
            <w:r w:rsidRPr="00933223">
              <w:t>506</w:t>
            </w:r>
          </w:p>
        </w:tc>
        <w:tc>
          <w:tcPr>
            <w:tcW w:w="1230" w:type="dxa"/>
            <w:vAlign w:val="center"/>
          </w:tcPr>
          <w:p w:rsidR="00EB389B" w:rsidRPr="00933223" w:rsidRDefault="00EB389B" w:rsidP="00EB389B">
            <w:pPr>
              <w:spacing w:before="60" w:after="60"/>
              <w:jc w:val="center"/>
            </w:pPr>
            <w:r w:rsidRPr="00933223">
              <w:t>5.189</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594</w:t>
            </w:r>
          </w:p>
        </w:tc>
        <w:tc>
          <w:tcPr>
            <w:tcW w:w="1718" w:type="dxa"/>
            <w:vAlign w:val="center"/>
          </w:tcPr>
          <w:p w:rsidR="00EB389B" w:rsidRPr="00933223" w:rsidRDefault="00EB389B" w:rsidP="00EB389B">
            <w:pPr>
              <w:spacing w:before="60" w:after="60"/>
              <w:jc w:val="center"/>
            </w:pPr>
            <w:r w:rsidRPr="00933223">
              <w:t>679</w:t>
            </w:r>
          </w:p>
        </w:tc>
        <w:tc>
          <w:tcPr>
            <w:tcW w:w="1811" w:type="dxa"/>
            <w:vAlign w:val="center"/>
          </w:tcPr>
          <w:p w:rsidR="00EB389B" w:rsidRPr="00933223" w:rsidRDefault="00EB389B" w:rsidP="00EB389B">
            <w:pPr>
              <w:spacing w:before="60" w:after="60"/>
              <w:jc w:val="center"/>
            </w:pPr>
            <w:r w:rsidRPr="00933223">
              <w:t>381</w:t>
            </w:r>
          </w:p>
        </w:tc>
        <w:tc>
          <w:tcPr>
            <w:tcW w:w="1230" w:type="dxa"/>
            <w:vAlign w:val="center"/>
          </w:tcPr>
          <w:p w:rsidR="00EB389B" w:rsidRPr="00933223" w:rsidRDefault="00EB389B" w:rsidP="00EB389B">
            <w:pPr>
              <w:spacing w:before="60" w:after="60"/>
              <w:jc w:val="center"/>
            </w:pPr>
            <w:r w:rsidRPr="00933223">
              <w:t>1.654</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67</w:t>
            </w:r>
          </w:p>
        </w:tc>
        <w:tc>
          <w:tcPr>
            <w:tcW w:w="1718" w:type="dxa"/>
            <w:vAlign w:val="center"/>
          </w:tcPr>
          <w:p w:rsidR="00EB389B" w:rsidRPr="00933223" w:rsidRDefault="00EB389B" w:rsidP="00EB389B">
            <w:pPr>
              <w:spacing w:before="60" w:after="60"/>
              <w:jc w:val="center"/>
            </w:pPr>
            <w:r w:rsidRPr="00933223">
              <w:t>95</w:t>
            </w:r>
          </w:p>
        </w:tc>
        <w:tc>
          <w:tcPr>
            <w:tcW w:w="1811" w:type="dxa"/>
            <w:vAlign w:val="center"/>
          </w:tcPr>
          <w:p w:rsidR="00EB389B" w:rsidRPr="00933223" w:rsidRDefault="00EB389B" w:rsidP="00EB389B">
            <w:pPr>
              <w:spacing w:before="60" w:after="60"/>
              <w:jc w:val="center"/>
            </w:pPr>
            <w:r w:rsidRPr="00933223">
              <w:t>128</w:t>
            </w:r>
          </w:p>
        </w:tc>
        <w:tc>
          <w:tcPr>
            <w:tcW w:w="1230" w:type="dxa"/>
            <w:vAlign w:val="center"/>
          </w:tcPr>
          <w:p w:rsidR="00EB389B" w:rsidRPr="00933223" w:rsidRDefault="00EB389B" w:rsidP="00EB389B">
            <w:pPr>
              <w:spacing w:before="60" w:after="60"/>
              <w:jc w:val="center"/>
            </w:pPr>
            <w:r w:rsidRPr="00933223">
              <w:t>290</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2.882</w:t>
            </w:r>
          </w:p>
        </w:tc>
        <w:tc>
          <w:tcPr>
            <w:tcW w:w="1718" w:type="dxa"/>
            <w:vAlign w:val="center"/>
          </w:tcPr>
          <w:p w:rsidR="00EB389B" w:rsidRPr="00933223" w:rsidRDefault="00EB389B" w:rsidP="00EB389B">
            <w:pPr>
              <w:spacing w:before="60" w:after="60"/>
              <w:jc w:val="center"/>
            </w:pPr>
            <w:r w:rsidRPr="00933223">
              <w:t>3.236</w:t>
            </w:r>
          </w:p>
        </w:tc>
        <w:tc>
          <w:tcPr>
            <w:tcW w:w="1811" w:type="dxa"/>
            <w:vAlign w:val="center"/>
          </w:tcPr>
          <w:p w:rsidR="00EB389B" w:rsidRPr="00933223" w:rsidRDefault="00EB389B" w:rsidP="00EB389B">
            <w:pPr>
              <w:spacing w:before="60" w:after="60"/>
              <w:jc w:val="center"/>
            </w:pPr>
            <w:r w:rsidRPr="00933223">
              <w:t>1.015</w:t>
            </w:r>
          </w:p>
        </w:tc>
        <w:tc>
          <w:tcPr>
            <w:tcW w:w="1230" w:type="dxa"/>
            <w:vAlign w:val="center"/>
          </w:tcPr>
          <w:p w:rsidR="00EB389B" w:rsidRPr="00933223" w:rsidRDefault="00EB389B" w:rsidP="00EB389B">
            <w:pPr>
              <w:spacing w:before="60" w:after="60"/>
              <w:jc w:val="center"/>
            </w:pPr>
            <w:r w:rsidRPr="00933223">
              <w:t>7.133</w:t>
            </w:r>
          </w:p>
        </w:tc>
      </w:tr>
    </w:tbl>
    <w:bookmarkStart w:id="521" w:name="_Ref374618763"/>
    <w:p w:rsidR="00EB389B" w:rsidRPr="00933223" w:rsidRDefault="00C15DD3" w:rsidP="006747BD">
      <w:pPr>
        <w:pStyle w:val="Kpalrs"/>
        <w:rPr>
          <w:rFonts w:eastAsia="Times New Roman"/>
          <w:b/>
          <w:color w:val="000000"/>
          <w:sz w:val="28"/>
          <w:szCs w:val="24"/>
        </w:rPr>
      </w:pPr>
      <w:r>
        <w:rPr>
          <w:rFonts w:eastAsia="Times New Roman"/>
          <w:color w:val="000000"/>
          <w:sz w:val="24"/>
          <w:szCs w:val="24"/>
        </w:rPr>
        <w:fldChar w:fldCharType="begin"/>
      </w:r>
      <w:r>
        <w:rPr>
          <w:rFonts w:eastAsia="Times New Roman"/>
          <w:color w:val="000000"/>
          <w:sz w:val="24"/>
          <w:szCs w:val="24"/>
        </w:rPr>
        <w:instrText xml:space="preserve"> SEQ táblázat \* ARABIC </w:instrText>
      </w:r>
      <w:r>
        <w:rPr>
          <w:rFonts w:eastAsia="Times New Roman"/>
          <w:color w:val="000000"/>
          <w:sz w:val="24"/>
          <w:szCs w:val="24"/>
        </w:rPr>
        <w:fldChar w:fldCharType="separate"/>
      </w:r>
      <w:bookmarkStart w:id="522" w:name="_Toc418168513"/>
      <w:r>
        <w:rPr>
          <w:rFonts w:eastAsia="Times New Roman"/>
          <w:noProof/>
          <w:color w:val="000000"/>
          <w:sz w:val="24"/>
          <w:szCs w:val="24"/>
        </w:rPr>
        <w:t>35</w:t>
      </w:r>
      <w:r>
        <w:rPr>
          <w:rFonts w:eastAsia="Times New Roman"/>
          <w:color w:val="000000"/>
          <w:sz w:val="24"/>
          <w:szCs w:val="24"/>
        </w:rPr>
        <w:fldChar w:fldCharType="end"/>
      </w:r>
      <w:r w:rsidR="00EB389B" w:rsidRPr="00933223">
        <w:rPr>
          <w:sz w:val="24"/>
          <w:szCs w:val="24"/>
        </w:rPr>
        <w:t>. táblázat</w:t>
      </w:r>
      <w:bookmarkEnd w:id="521"/>
      <w:r w:rsidR="006747BD" w:rsidRPr="00933223">
        <w:rPr>
          <w:sz w:val="24"/>
          <w:szCs w:val="24"/>
        </w:rPr>
        <w:br/>
      </w:r>
      <w:r w:rsidR="00EB389B" w:rsidRPr="00933223">
        <w:rPr>
          <w:sz w:val="24"/>
        </w:rPr>
        <w:t>Fertőd - Pamhagen határátkelőhely felmért</w:t>
      </w:r>
      <w:r w:rsidR="006747BD" w:rsidRPr="00933223">
        <w:rPr>
          <w:sz w:val="24"/>
        </w:rPr>
        <w:t xml:space="preserve"> keresztmetszeti forgalmi adata</w:t>
      </w:r>
      <w:bookmarkEnd w:id="522"/>
    </w:p>
    <w:p w:rsidR="00EB389B" w:rsidRPr="00933223" w:rsidRDefault="00EB389B" w:rsidP="00EB389B">
      <w:pPr>
        <w:rPr>
          <w:rFonts w:eastAsia="Times New Roman"/>
          <w:color w:val="000000"/>
        </w:rPr>
      </w:pPr>
      <w:r w:rsidRPr="00933223">
        <w:rPr>
          <w:rFonts w:eastAsia="Times New Roman"/>
          <w:color w:val="000000"/>
        </w:rPr>
        <w:t xml:space="preserve">A határátkelőhely osztrák területi vonzáskörzete igen sajátos, mint azt a </w:t>
      </w:r>
      <w:r w:rsidR="00EA29BD">
        <w:fldChar w:fldCharType="begin"/>
      </w:r>
      <w:r w:rsidR="00EA29BD">
        <w:instrText xml:space="preserve"> REF _Ref374631035 \h  \* MERGEFORMAT </w:instrText>
      </w:r>
      <w:r w:rsidR="00EA29BD">
        <w:fldChar w:fldCharType="separate"/>
      </w:r>
      <w:r w:rsidR="00853653" w:rsidRPr="00933223">
        <w:rPr>
          <w:rFonts w:eastAsia="Times New Roman"/>
          <w:noProof/>
          <w:color w:val="000000"/>
        </w:rPr>
        <w:t>104</w:t>
      </w:r>
      <w:r w:rsidR="00853653" w:rsidRPr="00933223">
        <w:t>. ábra</w:t>
      </w:r>
      <w:r w:rsidR="00EA29BD">
        <w:fldChar w:fldCharType="end"/>
      </w:r>
      <w:r w:rsidR="00444853" w:rsidRPr="00933223">
        <w:rPr>
          <w:rFonts w:eastAsia="Times New Roman"/>
          <w:color w:val="000000"/>
        </w:rPr>
        <w:t xml:space="preserve"> </w:t>
      </w:r>
      <w:r w:rsidRPr="00933223">
        <w:rPr>
          <w:rFonts w:eastAsia="Times New Roman"/>
          <w:color w:val="000000"/>
        </w:rPr>
        <w:t>is szemlélteti. Nevezetesen az Oberpullendorf és Mattersburg környékéről Neusiedl am See térségébe tartó osztrák járművek a legrövidebb utat használva, Magyarországon átutazva érik el uticéljukat, s így kettős határátlépők.</w:t>
      </w:r>
    </w:p>
    <w:p w:rsidR="00444853" w:rsidRPr="00933223" w:rsidRDefault="00EB389B" w:rsidP="0036109D">
      <w:pPr>
        <w:pStyle w:val="Kpalrs"/>
        <w:spacing w:after="0"/>
        <w:rPr>
          <w:rFonts w:eastAsia="Times New Roman"/>
          <w:b/>
          <w:color w:val="000000"/>
          <w:sz w:val="24"/>
          <w:szCs w:val="24"/>
        </w:rPr>
      </w:pPr>
      <w:bookmarkStart w:id="523" w:name="_Ref374432257"/>
      <w:r w:rsidRPr="00933223">
        <w:rPr>
          <w:noProof/>
          <w:lang w:eastAsia="hu-HU"/>
        </w:rPr>
        <w:lastRenderedPageBreak/>
        <w:drawing>
          <wp:inline distT="0" distB="0" distL="0" distR="0" wp14:anchorId="615E7E4F" wp14:editId="0120756B">
            <wp:extent cx="5760720" cy="8148631"/>
            <wp:effectExtent l="19050" t="0" r="0" b="0"/>
            <wp:docPr id="524"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 cstate="print"/>
                    <a:srcRect/>
                    <a:stretch>
                      <a:fillRect/>
                    </a:stretch>
                  </pic:blipFill>
                  <pic:spPr bwMode="auto">
                    <a:xfrm>
                      <a:off x="0" y="0"/>
                      <a:ext cx="5760720" cy="8148631"/>
                    </a:xfrm>
                    <a:prstGeom prst="rect">
                      <a:avLst/>
                    </a:prstGeom>
                    <a:noFill/>
                    <a:ln w="9525">
                      <a:noFill/>
                      <a:miter lim="800000"/>
                      <a:headEnd/>
                      <a:tailEnd/>
                    </a:ln>
                  </pic:spPr>
                </pic:pic>
              </a:graphicData>
            </a:graphic>
          </wp:inline>
        </w:drawing>
      </w:r>
    </w:p>
    <w:bookmarkStart w:id="524" w:name="_Ref374631035"/>
    <w:p w:rsidR="00EB389B" w:rsidRPr="00933223" w:rsidRDefault="00A80FA2" w:rsidP="00444853">
      <w:pPr>
        <w:pStyle w:val="Kpalrs"/>
        <w:rPr>
          <w:sz w:val="24"/>
          <w:szCs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r w:rsidR="00C15DD3">
        <w:rPr>
          <w:rFonts w:eastAsia="Times New Roman"/>
          <w:noProof/>
          <w:color w:val="000000"/>
          <w:sz w:val="24"/>
          <w:szCs w:val="24"/>
        </w:rPr>
        <w:t>104</w:t>
      </w:r>
      <w:r w:rsidRPr="00933223">
        <w:rPr>
          <w:rFonts w:eastAsia="Times New Roman"/>
          <w:b/>
          <w:color w:val="000000"/>
          <w:sz w:val="24"/>
          <w:szCs w:val="24"/>
        </w:rPr>
        <w:fldChar w:fldCharType="end"/>
      </w:r>
      <w:r w:rsidR="00EB389B" w:rsidRPr="00933223">
        <w:rPr>
          <w:sz w:val="24"/>
          <w:szCs w:val="24"/>
        </w:rPr>
        <w:t>. ábra</w:t>
      </w:r>
      <w:bookmarkEnd w:id="523"/>
      <w:bookmarkEnd w:id="524"/>
      <w:r w:rsidR="00DD0E93" w:rsidRPr="00933223">
        <w:rPr>
          <w:sz w:val="24"/>
          <w:szCs w:val="24"/>
        </w:rPr>
        <w:br/>
      </w:r>
      <w:proofErr w:type="gramStart"/>
      <w:r w:rsidR="00EB389B" w:rsidRPr="00933223">
        <w:rPr>
          <w:sz w:val="24"/>
          <w:szCs w:val="24"/>
        </w:rPr>
        <w:t>A</w:t>
      </w:r>
      <w:proofErr w:type="gramEnd"/>
      <w:r w:rsidR="00EB389B" w:rsidRPr="00933223">
        <w:rPr>
          <w:sz w:val="24"/>
          <w:szCs w:val="24"/>
        </w:rPr>
        <w:t xml:space="preserve"> Fertődi határátkelőhelyet használó osztrák gépjárművek közigazgatási hovatartozása</w:t>
      </w:r>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color w:val="000000"/>
        </w:rPr>
      </w:pPr>
      <w:r w:rsidRPr="00933223">
        <w:rPr>
          <w:rFonts w:eastAsia="Times New Roman"/>
          <w:color w:val="000000"/>
        </w:rPr>
        <w:t xml:space="preserve">A munkanapi forgalmat legjobban tükröző </w:t>
      </w:r>
      <w:r w:rsidRPr="00933223">
        <w:rPr>
          <w:rFonts w:eastAsia="Times New Roman"/>
          <w:color w:val="000000"/>
          <w:u w:val="single"/>
        </w:rPr>
        <w:t>keddi</w:t>
      </w:r>
      <w:r w:rsidRPr="00933223">
        <w:rPr>
          <w:rFonts w:eastAsia="Times New Roman"/>
          <w:color w:val="000000"/>
        </w:rPr>
        <w:t xml:space="preserve"> felmérés órai forgalmára az erős magyar hivatásforgalom a legjellemzőbb. Ausztria irányába 5:30 és 8:30 között, míg délután Magyarország irányába 16 és 19 óra között jelentkezett a magyar forgalmi csúcs. Jellemző még az egész napos, kétirányú osztrák járműforgalom közel azonos nagysága, valamint a harmadik országbeli járműforgalom szinte teljes hiánya (</w:t>
      </w:r>
      <w:r w:rsidR="00EA29BD">
        <w:fldChar w:fldCharType="begin"/>
      </w:r>
      <w:r w:rsidR="00EA29BD">
        <w:instrText xml:space="preserve"> REF _Ref374435736 \h  \* MERGEFORMAT </w:instrText>
      </w:r>
      <w:r w:rsidR="00EA29BD">
        <w:fldChar w:fldCharType="separate"/>
      </w:r>
      <w:r w:rsidR="00853653" w:rsidRPr="00933223">
        <w:rPr>
          <w:rFonts w:eastAsia="Times New Roman"/>
          <w:noProof/>
          <w:color w:val="000000"/>
        </w:rPr>
        <w:t>105</w:t>
      </w:r>
      <w:r w:rsidR="00853653" w:rsidRPr="00933223">
        <w:t>. ábra</w:t>
      </w:r>
      <w:r w:rsidR="00EA29BD">
        <w:fldChar w:fldCharType="end"/>
      </w:r>
      <w:r w:rsidRPr="00933223">
        <w:rPr>
          <w:rFonts w:eastAsia="Times New Roman"/>
          <w:color w:val="000000"/>
        </w:rPr>
        <w:t xml:space="preserve">, </w:t>
      </w:r>
      <w:r w:rsidR="00EA29BD">
        <w:fldChar w:fldCharType="begin"/>
      </w:r>
      <w:r w:rsidR="00EA29BD">
        <w:instrText xml:space="preserve"> REF _Ref374435738 \h  \* MERGEFORMAT </w:instrText>
      </w:r>
      <w:r w:rsidR="00EA29BD">
        <w:fldChar w:fldCharType="separate"/>
      </w:r>
      <w:r w:rsidR="00853653" w:rsidRPr="00933223">
        <w:rPr>
          <w:rFonts w:eastAsia="Times New Roman"/>
          <w:noProof/>
          <w:color w:val="000000"/>
        </w:rPr>
        <w:t>106</w:t>
      </w:r>
      <w:r w:rsidR="00853653" w:rsidRPr="00933223">
        <w:t>. ábra</w:t>
      </w:r>
      <w:r w:rsidR="00EA29BD">
        <w:fldChar w:fldCharType="end"/>
      </w:r>
      <w:r w:rsidRPr="00933223">
        <w:rPr>
          <w:rFonts w:eastAsia="Times New Roman"/>
          <w:color w:val="000000"/>
        </w:rPr>
        <w:t>).</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55453FBE" wp14:editId="5CAB4CDD">
            <wp:extent cx="5760720" cy="2708247"/>
            <wp:effectExtent l="19050" t="0" r="0" b="0"/>
            <wp:docPr id="525"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srcRect/>
                    <a:stretch>
                      <a:fillRect/>
                    </a:stretch>
                  </pic:blipFill>
                  <pic:spPr bwMode="auto">
                    <a:xfrm>
                      <a:off x="0" y="0"/>
                      <a:ext cx="5760720" cy="2708247"/>
                    </a:xfrm>
                    <a:prstGeom prst="rect">
                      <a:avLst/>
                    </a:prstGeom>
                    <a:noFill/>
                    <a:ln w="9525">
                      <a:noFill/>
                      <a:miter lim="800000"/>
                      <a:headEnd/>
                      <a:tailEnd/>
                    </a:ln>
                  </pic:spPr>
                </pic:pic>
              </a:graphicData>
            </a:graphic>
          </wp:inline>
        </w:drawing>
      </w:r>
    </w:p>
    <w:bookmarkStart w:id="525" w:name="_Ref374435736"/>
    <w:p w:rsidR="00EB389B" w:rsidRPr="00933223" w:rsidRDefault="00A80FA2" w:rsidP="00DD0E93">
      <w:pPr>
        <w:pStyle w:val="Kpalrs"/>
        <w:rPr>
          <w:rFonts w:eastAsia="Times New Roman"/>
          <w:b/>
          <w:color w:val="000000"/>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26" w:name="_Toc418168081"/>
      <w:r w:rsidR="00C15DD3">
        <w:rPr>
          <w:rFonts w:eastAsia="Times New Roman"/>
          <w:noProof/>
          <w:color w:val="000000"/>
          <w:sz w:val="24"/>
          <w:szCs w:val="24"/>
        </w:rPr>
        <w:t>105</w:t>
      </w:r>
      <w:r w:rsidRPr="00933223">
        <w:rPr>
          <w:rFonts w:eastAsia="Times New Roman"/>
          <w:b/>
          <w:color w:val="000000"/>
          <w:sz w:val="24"/>
          <w:szCs w:val="24"/>
        </w:rPr>
        <w:fldChar w:fldCharType="end"/>
      </w:r>
      <w:r w:rsidR="00EB389B" w:rsidRPr="00933223">
        <w:rPr>
          <w:sz w:val="24"/>
          <w:szCs w:val="24"/>
        </w:rPr>
        <w:t>. ábra</w:t>
      </w:r>
      <w:bookmarkEnd w:id="525"/>
      <w:r w:rsidR="00DD0E93" w:rsidRPr="00933223">
        <w:rPr>
          <w:sz w:val="24"/>
          <w:szCs w:val="24"/>
        </w:rPr>
        <w:br/>
      </w:r>
      <w:r w:rsidR="00EB389B" w:rsidRPr="00933223">
        <w:rPr>
          <w:sz w:val="24"/>
        </w:rPr>
        <w:t>Fertőd - Pamhagen határátkelőhely forgalma Magyarország felől Ausztria irányába</w:t>
      </w:r>
      <w:r w:rsidR="00DD0E93" w:rsidRPr="00933223">
        <w:rPr>
          <w:sz w:val="24"/>
        </w:rPr>
        <w:br/>
      </w:r>
      <w:r w:rsidR="00EB389B" w:rsidRPr="00933223">
        <w:rPr>
          <w:sz w:val="24"/>
        </w:rPr>
        <w:t>(2013. 10. 15.)</w:t>
      </w:r>
      <w:bookmarkEnd w:id="526"/>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32B0B4B8" wp14:editId="4011C90A">
            <wp:extent cx="5760720" cy="2703496"/>
            <wp:effectExtent l="19050" t="0" r="0" b="0"/>
            <wp:docPr id="526"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cstate="print"/>
                    <a:srcRect/>
                    <a:stretch>
                      <a:fillRect/>
                    </a:stretch>
                  </pic:blipFill>
                  <pic:spPr bwMode="auto">
                    <a:xfrm>
                      <a:off x="0" y="0"/>
                      <a:ext cx="5760720" cy="2703496"/>
                    </a:xfrm>
                    <a:prstGeom prst="rect">
                      <a:avLst/>
                    </a:prstGeom>
                    <a:noFill/>
                    <a:ln w="9525">
                      <a:noFill/>
                      <a:miter lim="800000"/>
                      <a:headEnd/>
                      <a:tailEnd/>
                    </a:ln>
                  </pic:spPr>
                </pic:pic>
              </a:graphicData>
            </a:graphic>
          </wp:inline>
        </w:drawing>
      </w:r>
    </w:p>
    <w:bookmarkStart w:id="527" w:name="_Ref374435738"/>
    <w:p w:rsidR="00EB389B" w:rsidRPr="00933223" w:rsidRDefault="00A80FA2" w:rsidP="00DD0E93">
      <w:pPr>
        <w:pStyle w:val="Kpalrs"/>
        <w:spacing w:after="0"/>
        <w:rPr>
          <w:sz w:val="24"/>
        </w:rPr>
      </w:pPr>
      <w:r w:rsidRPr="00933223">
        <w:rPr>
          <w:rFonts w:eastAsia="Times New Roman"/>
          <w:b/>
          <w:color w:val="000000"/>
          <w:sz w:val="24"/>
          <w:szCs w:val="24"/>
        </w:rPr>
        <w:lastRenderedPageBreak/>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28" w:name="_Toc418168082"/>
      <w:r w:rsidR="00C15DD3">
        <w:rPr>
          <w:rFonts w:eastAsia="Times New Roman"/>
          <w:noProof/>
          <w:color w:val="000000"/>
          <w:sz w:val="24"/>
          <w:szCs w:val="24"/>
        </w:rPr>
        <w:t>106</w:t>
      </w:r>
      <w:r w:rsidRPr="00933223">
        <w:rPr>
          <w:rFonts w:eastAsia="Times New Roman"/>
          <w:b/>
          <w:color w:val="000000"/>
          <w:sz w:val="24"/>
          <w:szCs w:val="24"/>
        </w:rPr>
        <w:fldChar w:fldCharType="end"/>
      </w:r>
      <w:r w:rsidR="00EB389B" w:rsidRPr="00933223">
        <w:rPr>
          <w:sz w:val="24"/>
          <w:szCs w:val="24"/>
        </w:rPr>
        <w:t>. ábra</w:t>
      </w:r>
      <w:bookmarkEnd w:id="527"/>
      <w:r w:rsidR="00DD0E93" w:rsidRPr="00933223">
        <w:rPr>
          <w:sz w:val="24"/>
          <w:szCs w:val="24"/>
        </w:rPr>
        <w:br/>
      </w:r>
      <w:r w:rsidR="00EB389B" w:rsidRPr="00933223">
        <w:rPr>
          <w:sz w:val="24"/>
        </w:rPr>
        <w:t>Fertőd - Pamhagen határátkelőhely forgalma Ausztria felől Magyarország irányába</w:t>
      </w:r>
      <w:r w:rsidR="00DD0E93" w:rsidRPr="00933223">
        <w:rPr>
          <w:sz w:val="24"/>
        </w:rPr>
        <w:br/>
      </w:r>
      <w:r w:rsidR="00EB389B" w:rsidRPr="00933223">
        <w:rPr>
          <w:sz w:val="24"/>
        </w:rPr>
        <w:t>(2013. 10. 15.)</w:t>
      </w:r>
      <w:bookmarkEnd w:id="528"/>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pénteki </w:t>
      </w:r>
      <w:r w:rsidRPr="00933223">
        <w:rPr>
          <w:rFonts w:eastAsia="Times New Roman"/>
          <w:color w:val="000000"/>
        </w:rPr>
        <w:t>forgalom volumenében megnőtt, és jellegében némiképp változott. Az Ausztriába irányuló délutáni forgalomban a bevásárlás célú magyar utazások megjelentek, míg az ellenkező irányú órai forgalom a pénteki rövidebb munkarendet tükrözi.</w:t>
      </w:r>
    </w:p>
    <w:p w:rsidR="00EB389B" w:rsidRPr="00933223" w:rsidRDefault="00EB389B" w:rsidP="00EB389B">
      <w:pPr>
        <w:rPr>
          <w:rFonts w:eastAsia="Times New Roman"/>
          <w:color w:val="000000"/>
        </w:rPr>
      </w:pPr>
      <w:r w:rsidRPr="00933223">
        <w:rPr>
          <w:rFonts w:eastAsia="Times New Roman"/>
          <w:color w:val="000000"/>
        </w:rPr>
        <w:t xml:space="preserve">A </w:t>
      </w:r>
      <w:r w:rsidRPr="00933223">
        <w:rPr>
          <w:rFonts w:eastAsia="Times New Roman"/>
          <w:color w:val="000000"/>
          <w:u w:val="single"/>
        </w:rPr>
        <w:t xml:space="preserve">vasárnap </w:t>
      </w:r>
      <w:r w:rsidRPr="00933223">
        <w:rPr>
          <w:rFonts w:eastAsia="Times New Roman"/>
          <w:color w:val="000000"/>
        </w:rPr>
        <w:t>délutáni forgalom – a többi határátkelőhely forgalmához hasonlóan – mind volumenében, mind jellegében eltér a munkanapitól. Alapvetően szabadidő eltöltésével kapcsolatos hazatérő forgalom (</w:t>
      </w:r>
      <w:r w:rsidR="00EA29BD">
        <w:fldChar w:fldCharType="begin"/>
      </w:r>
      <w:r w:rsidR="00EA29BD">
        <w:instrText xml:space="preserve"> REF _Ref378326222 \h  \* MERGEFORMAT </w:instrText>
      </w:r>
      <w:r w:rsidR="00EA29BD">
        <w:fldChar w:fldCharType="separate"/>
      </w:r>
      <w:r w:rsidR="00853653" w:rsidRPr="00933223">
        <w:rPr>
          <w:rFonts w:eastAsia="Times New Roman"/>
          <w:noProof/>
          <w:color w:val="000000"/>
        </w:rPr>
        <w:t>107</w:t>
      </w:r>
      <w:r w:rsidR="00853653" w:rsidRPr="00933223">
        <w:t>. ábra</w:t>
      </w:r>
      <w:r w:rsidR="00EA29BD">
        <w:fldChar w:fldCharType="end"/>
      </w:r>
      <w:r w:rsidRPr="00933223">
        <w:rPr>
          <w:rFonts w:eastAsia="Times New Roman"/>
          <w:color w:val="000000"/>
        </w:rPr>
        <w:t>).</w:t>
      </w:r>
    </w:p>
    <w:p w:rsidR="00EB389B" w:rsidRPr="00933223" w:rsidRDefault="00EB389B" w:rsidP="00444853">
      <w:pPr>
        <w:spacing w:after="0"/>
        <w:jc w:val="center"/>
        <w:rPr>
          <w:rFonts w:eastAsia="Times New Roman"/>
          <w:color w:val="000000"/>
        </w:rPr>
      </w:pPr>
      <w:r w:rsidRPr="00933223">
        <w:rPr>
          <w:noProof/>
          <w:lang w:eastAsia="hu-HU"/>
        </w:rPr>
        <w:drawing>
          <wp:inline distT="0" distB="0" distL="0" distR="0" wp14:anchorId="055A6871" wp14:editId="7865686D">
            <wp:extent cx="5753355" cy="1819275"/>
            <wp:effectExtent l="19050" t="0" r="0" b="0"/>
            <wp:docPr id="70"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9" cstate="print"/>
                    <a:srcRect/>
                    <a:stretch>
                      <a:fillRect/>
                    </a:stretch>
                  </pic:blipFill>
                  <pic:spPr bwMode="auto">
                    <a:xfrm>
                      <a:off x="0" y="0"/>
                      <a:ext cx="5760720" cy="1821604"/>
                    </a:xfrm>
                    <a:prstGeom prst="rect">
                      <a:avLst/>
                    </a:prstGeom>
                    <a:noFill/>
                    <a:ln w="9525">
                      <a:noFill/>
                      <a:miter lim="800000"/>
                      <a:headEnd/>
                      <a:tailEnd/>
                    </a:ln>
                  </pic:spPr>
                </pic:pic>
              </a:graphicData>
            </a:graphic>
          </wp:inline>
        </w:drawing>
      </w:r>
    </w:p>
    <w:bookmarkStart w:id="529" w:name="_Ref378326222"/>
    <w:p w:rsidR="00EB389B" w:rsidRPr="00933223" w:rsidRDefault="00A80FA2" w:rsidP="00DD0E93">
      <w:pPr>
        <w:pStyle w:val="Kpalrs"/>
        <w:spacing w:after="0"/>
        <w:rPr>
          <w:rFonts w:eastAsia="Times New Roman"/>
          <w:b/>
          <w:color w:val="000000"/>
          <w:sz w:val="28"/>
          <w:szCs w:val="24"/>
        </w:rPr>
      </w:pPr>
      <w:r w:rsidRPr="00933223">
        <w:rPr>
          <w:rFonts w:eastAsia="Times New Roman"/>
          <w:b/>
          <w:color w:val="000000"/>
          <w:sz w:val="24"/>
          <w:szCs w:val="24"/>
        </w:rPr>
        <w:fldChar w:fldCharType="begin"/>
      </w:r>
      <w:r w:rsidR="00EB389B" w:rsidRPr="00933223">
        <w:rPr>
          <w:rFonts w:eastAsia="Times New Roman"/>
          <w:color w:val="000000"/>
          <w:sz w:val="24"/>
          <w:szCs w:val="24"/>
        </w:rPr>
        <w:instrText xml:space="preserve"> SEQ ábra \* ARABIC </w:instrText>
      </w:r>
      <w:r w:rsidRPr="00933223">
        <w:rPr>
          <w:rFonts w:eastAsia="Times New Roman"/>
          <w:b/>
          <w:color w:val="000000"/>
          <w:sz w:val="24"/>
          <w:szCs w:val="24"/>
        </w:rPr>
        <w:fldChar w:fldCharType="separate"/>
      </w:r>
      <w:bookmarkStart w:id="530" w:name="_Toc418168083"/>
      <w:r w:rsidR="00C15DD3">
        <w:rPr>
          <w:rFonts w:eastAsia="Times New Roman"/>
          <w:noProof/>
          <w:color w:val="000000"/>
          <w:sz w:val="24"/>
          <w:szCs w:val="24"/>
        </w:rPr>
        <w:t>107</w:t>
      </w:r>
      <w:r w:rsidRPr="00933223">
        <w:rPr>
          <w:rFonts w:eastAsia="Times New Roman"/>
          <w:b/>
          <w:color w:val="000000"/>
          <w:sz w:val="24"/>
          <w:szCs w:val="24"/>
        </w:rPr>
        <w:fldChar w:fldCharType="end"/>
      </w:r>
      <w:r w:rsidR="00EB389B" w:rsidRPr="00933223">
        <w:rPr>
          <w:sz w:val="24"/>
          <w:szCs w:val="24"/>
        </w:rPr>
        <w:t>. ábra</w:t>
      </w:r>
      <w:bookmarkEnd w:id="529"/>
      <w:r w:rsidR="00DD0E93" w:rsidRPr="00933223">
        <w:rPr>
          <w:sz w:val="24"/>
          <w:szCs w:val="24"/>
        </w:rPr>
        <w:br/>
      </w:r>
      <w:r w:rsidR="00EB389B" w:rsidRPr="00933223">
        <w:rPr>
          <w:sz w:val="24"/>
        </w:rPr>
        <w:t>Fertőd - Pamhagen határátkelőhely vasárnap délutáni forgalma mind a két irányban</w:t>
      </w:r>
      <w:r w:rsidR="00DD0E93" w:rsidRPr="00933223">
        <w:rPr>
          <w:sz w:val="24"/>
        </w:rPr>
        <w:br/>
      </w:r>
      <w:r w:rsidR="00EB389B" w:rsidRPr="00933223">
        <w:rPr>
          <w:rFonts w:eastAsia="Times New Roman"/>
          <w:color w:val="000000"/>
          <w:sz w:val="24"/>
        </w:rPr>
        <w:t>(2013. 10. 20.)</w:t>
      </w:r>
      <w:bookmarkEnd w:id="530"/>
    </w:p>
    <w:p w:rsidR="00EB389B" w:rsidRPr="00933223" w:rsidRDefault="00EB389B" w:rsidP="00EB389B">
      <w:pPr>
        <w:jc w:val="center"/>
        <w:rPr>
          <w:rFonts w:eastAsia="Times New Roman"/>
          <w:color w:val="000000"/>
        </w:rPr>
      </w:pPr>
    </w:p>
    <w:p w:rsidR="00EB389B" w:rsidRPr="00933223" w:rsidRDefault="00EB389B" w:rsidP="00EB389B">
      <w:pPr>
        <w:rPr>
          <w:rFonts w:eastAsia="Times New Roman"/>
          <w:b/>
          <w:color w:val="000000"/>
          <w:u w:val="single"/>
        </w:rPr>
      </w:pPr>
      <w:r w:rsidRPr="00933223">
        <w:rPr>
          <w:rFonts w:eastAsia="Times New Roman"/>
          <w:b/>
          <w:color w:val="000000"/>
          <w:u w:val="single"/>
        </w:rPr>
        <w:t>Bucsu – Schachendorf határátkelőhely keresztmetszeti forgalma</w:t>
      </w:r>
    </w:p>
    <w:p w:rsidR="00EB389B" w:rsidRPr="00933223" w:rsidRDefault="00EB389B" w:rsidP="00EB389B">
      <w:r w:rsidRPr="00933223">
        <w:t xml:space="preserve">A munkanapi felmérések szerint kedden 2.568, míg pénteken ezt meghaladó mértékű, 3.143 határátlépés történt. Az </w:t>
      </w:r>
      <w:r w:rsidR="00EA29BD">
        <w:fldChar w:fldCharType="begin"/>
      </w:r>
      <w:r w:rsidR="00EA29BD">
        <w:instrText xml:space="preserve"> REF _Ref378326287 \h  \* MERGEFORMAT </w:instrText>
      </w:r>
      <w:r w:rsidR="00EA29BD">
        <w:fldChar w:fldCharType="separate"/>
      </w:r>
      <w:r w:rsidR="00853653" w:rsidRPr="00933223">
        <w:rPr>
          <w:noProof/>
        </w:rPr>
        <w:t>36</w:t>
      </w:r>
      <w:r w:rsidR="00853653" w:rsidRPr="00933223">
        <w:t>. táblázat</w:t>
      </w:r>
      <w:r w:rsidR="00EA29BD">
        <w:fldChar w:fldCharType="end"/>
      </w:r>
      <w:r w:rsidRPr="00933223">
        <w:t>ban összefoglalt adatok szerint kétszer-háromszor annyi magyar honosságú gépkocsi haladt át, mint osztrák, így elmondható a fertődi határátkelőhelyhez hasonlóan, hogy alapvetően a magyarok által kedvelt határátkelő.</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533CC1"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1.754</w:t>
            </w:r>
          </w:p>
        </w:tc>
        <w:tc>
          <w:tcPr>
            <w:tcW w:w="1718" w:type="dxa"/>
            <w:vAlign w:val="center"/>
          </w:tcPr>
          <w:p w:rsidR="00EB389B" w:rsidRPr="00933223" w:rsidRDefault="00EB389B" w:rsidP="00EB389B">
            <w:pPr>
              <w:spacing w:before="60" w:after="60"/>
              <w:jc w:val="center"/>
            </w:pPr>
            <w:r w:rsidRPr="00933223">
              <w:t>2.067</w:t>
            </w:r>
          </w:p>
        </w:tc>
        <w:tc>
          <w:tcPr>
            <w:tcW w:w="1811" w:type="dxa"/>
            <w:vAlign w:val="center"/>
          </w:tcPr>
          <w:p w:rsidR="00EB389B" w:rsidRPr="00933223" w:rsidRDefault="00EB389B" w:rsidP="00EB389B">
            <w:pPr>
              <w:spacing w:before="60" w:after="60"/>
              <w:jc w:val="center"/>
            </w:pPr>
            <w:r w:rsidRPr="00933223">
              <w:t>596</w:t>
            </w:r>
          </w:p>
        </w:tc>
        <w:tc>
          <w:tcPr>
            <w:tcW w:w="1230" w:type="dxa"/>
            <w:vAlign w:val="center"/>
          </w:tcPr>
          <w:p w:rsidR="00EB389B" w:rsidRPr="00933223" w:rsidRDefault="00EB389B" w:rsidP="00EB389B">
            <w:pPr>
              <w:spacing w:before="60" w:after="60"/>
              <w:jc w:val="center"/>
            </w:pPr>
            <w:r w:rsidRPr="00933223">
              <w:t>4.417</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565</w:t>
            </w:r>
          </w:p>
        </w:tc>
        <w:tc>
          <w:tcPr>
            <w:tcW w:w="1718" w:type="dxa"/>
            <w:vAlign w:val="center"/>
          </w:tcPr>
          <w:p w:rsidR="00EB389B" w:rsidRPr="00933223" w:rsidRDefault="00EB389B" w:rsidP="00EB389B">
            <w:pPr>
              <w:spacing w:before="60" w:after="60"/>
              <w:jc w:val="center"/>
            </w:pPr>
            <w:r w:rsidRPr="00933223">
              <w:t>821</w:t>
            </w:r>
          </w:p>
        </w:tc>
        <w:tc>
          <w:tcPr>
            <w:tcW w:w="1811" w:type="dxa"/>
            <w:vAlign w:val="center"/>
          </w:tcPr>
          <w:p w:rsidR="00EB389B" w:rsidRPr="00933223" w:rsidRDefault="00EB389B" w:rsidP="00EB389B">
            <w:pPr>
              <w:spacing w:before="60" w:after="60"/>
              <w:jc w:val="center"/>
            </w:pPr>
            <w:r w:rsidRPr="00933223">
              <w:t>386</w:t>
            </w:r>
          </w:p>
        </w:tc>
        <w:tc>
          <w:tcPr>
            <w:tcW w:w="1230" w:type="dxa"/>
            <w:vAlign w:val="center"/>
          </w:tcPr>
          <w:p w:rsidR="00EB389B" w:rsidRPr="00933223" w:rsidRDefault="00EB389B" w:rsidP="00EB389B">
            <w:pPr>
              <w:spacing w:before="60" w:after="60"/>
              <w:jc w:val="center"/>
            </w:pPr>
            <w:r w:rsidRPr="00933223">
              <w:t>1.772</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249</w:t>
            </w:r>
          </w:p>
        </w:tc>
        <w:tc>
          <w:tcPr>
            <w:tcW w:w="1718" w:type="dxa"/>
            <w:vAlign w:val="center"/>
          </w:tcPr>
          <w:p w:rsidR="00EB389B" w:rsidRPr="00933223" w:rsidRDefault="00EB389B" w:rsidP="00EB389B">
            <w:pPr>
              <w:spacing w:before="60" w:after="60"/>
              <w:jc w:val="center"/>
            </w:pPr>
            <w:r w:rsidRPr="00933223">
              <w:t>255</w:t>
            </w:r>
          </w:p>
        </w:tc>
        <w:tc>
          <w:tcPr>
            <w:tcW w:w="1811" w:type="dxa"/>
            <w:vAlign w:val="center"/>
          </w:tcPr>
          <w:p w:rsidR="00EB389B" w:rsidRPr="00933223" w:rsidRDefault="00EB389B" w:rsidP="00EB389B">
            <w:pPr>
              <w:spacing w:before="60" w:after="60"/>
              <w:jc w:val="center"/>
            </w:pPr>
            <w:r w:rsidRPr="00933223">
              <w:t>87</w:t>
            </w:r>
          </w:p>
        </w:tc>
        <w:tc>
          <w:tcPr>
            <w:tcW w:w="1230" w:type="dxa"/>
            <w:vAlign w:val="center"/>
          </w:tcPr>
          <w:p w:rsidR="00EB389B" w:rsidRPr="00933223" w:rsidRDefault="00EB389B" w:rsidP="00EB389B">
            <w:pPr>
              <w:spacing w:before="60" w:after="60"/>
              <w:jc w:val="center"/>
            </w:pPr>
            <w:r w:rsidRPr="00933223">
              <w:t>591</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2.568</w:t>
            </w:r>
          </w:p>
        </w:tc>
        <w:tc>
          <w:tcPr>
            <w:tcW w:w="1718" w:type="dxa"/>
            <w:vAlign w:val="center"/>
          </w:tcPr>
          <w:p w:rsidR="00EB389B" w:rsidRPr="00933223" w:rsidRDefault="00EB389B" w:rsidP="00EB389B">
            <w:pPr>
              <w:spacing w:before="60" w:after="60"/>
              <w:jc w:val="center"/>
            </w:pPr>
            <w:r w:rsidRPr="00933223">
              <w:t>3.143</w:t>
            </w:r>
          </w:p>
        </w:tc>
        <w:tc>
          <w:tcPr>
            <w:tcW w:w="1811" w:type="dxa"/>
            <w:vAlign w:val="center"/>
          </w:tcPr>
          <w:p w:rsidR="00EB389B" w:rsidRPr="00933223" w:rsidRDefault="00EB389B" w:rsidP="00EB389B">
            <w:pPr>
              <w:spacing w:before="60" w:after="60"/>
              <w:jc w:val="center"/>
            </w:pPr>
            <w:r w:rsidRPr="00933223">
              <w:t>1.069</w:t>
            </w:r>
          </w:p>
        </w:tc>
        <w:tc>
          <w:tcPr>
            <w:tcW w:w="1230" w:type="dxa"/>
            <w:vAlign w:val="center"/>
          </w:tcPr>
          <w:p w:rsidR="00EB389B" w:rsidRPr="00933223" w:rsidRDefault="00EB389B" w:rsidP="00EB389B">
            <w:pPr>
              <w:spacing w:before="60" w:after="60"/>
              <w:jc w:val="center"/>
            </w:pPr>
            <w:r w:rsidRPr="00933223">
              <w:t>6.780</w:t>
            </w:r>
          </w:p>
        </w:tc>
      </w:tr>
    </w:tbl>
    <w:bookmarkStart w:id="531" w:name="_Ref378326287"/>
    <w:p w:rsidR="00EB389B" w:rsidRPr="00933223" w:rsidRDefault="00C15DD3" w:rsidP="006747BD">
      <w:pPr>
        <w:pStyle w:val="Kpalrs"/>
        <w:rPr>
          <w:b/>
          <w:sz w:val="28"/>
          <w:szCs w:val="24"/>
        </w:rPr>
      </w:pPr>
      <w:r>
        <w:rPr>
          <w:sz w:val="24"/>
          <w:szCs w:val="24"/>
        </w:rPr>
        <w:lastRenderedPageBreak/>
        <w:fldChar w:fldCharType="begin"/>
      </w:r>
      <w:r>
        <w:rPr>
          <w:sz w:val="24"/>
          <w:szCs w:val="24"/>
        </w:rPr>
        <w:instrText xml:space="preserve"> SEQ táblázat \* ARABIC </w:instrText>
      </w:r>
      <w:r>
        <w:rPr>
          <w:sz w:val="24"/>
          <w:szCs w:val="24"/>
        </w:rPr>
        <w:fldChar w:fldCharType="separate"/>
      </w:r>
      <w:bookmarkStart w:id="532" w:name="_Toc418168514"/>
      <w:r>
        <w:rPr>
          <w:noProof/>
          <w:sz w:val="24"/>
          <w:szCs w:val="24"/>
        </w:rPr>
        <w:t>36</w:t>
      </w:r>
      <w:r>
        <w:rPr>
          <w:sz w:val="24"/>
          <w:szCs w:val="24"/>
        </w:rPr>
        <w:fldChar w:fldCharType="end"/>
      </w:r>
      <w:r w:rsidR="00EB389B" w:rsidRPr="00933223">
        <w:rPr>
          <w:sz w:val="24"/>
          <w:szCs w:val="24"/>
        </w:rPr>
        <w:t>. táblázat</w:t>
      </w:r>
      <w:bookmarkEnd w:id="531"/>
      <w:r w:rsidR="006747BD" w:rsidRPr="00933223">
        <w:rPr>
          <w:sz w:val="24"/>
          <w:szCs w:val="24"/>
        </w:rPr>
        <w:br/>
      </w:r>
      <w:r w:rsidR="00EB389B" w:rsidRPr="00933223">
        <w:rPr>
          <w:sz w:val="24"/>
        </w:rPr>
        <w:t>Bucsu – Schachendorf határátkelőhely felmért</w:t>
      </w:r>
      <w:r w:rsidR="006747BD" w:rsidRPr="00933223">
        <w:rPr>
          <w:sz w:val="24"/>
        </w:rPr>
        <w:t xml:space="preserve"> keresztmetszeti forgalmi adata</w:t>
      </w:r>
      <w:bookmarkEnd w:id="532"/>
    </w:p>
    <w:p w:rsidR="00EB389B" w:rsidRPr="00933223" w:rsidRDefault="00EB389B" w:rsidP="00EB389B">
      <w:r w:rsidRPr="00933223">
        <w:t xml:space="preserve">A határátkelőhely igen kiterjedt osztrák vonzáskörzettel rendelkezik. A legtöbb gépjármű Oberwart és Hartberg rendszámú volt. Jelentősebb vonzása van még Güssing, Weiz, Graz városokból és Graz-Umgebung kerületből. A határátkelőhely osztrák vonzáskörzetét a </w:t>
      </w:r>
      <w:r w:rsidR="00EA29BD">
        <w:fldChar w:fldCharType="begin"/>
      </w:r>
      <w:r w:rsidR="00EA29BD">
        <w:instrText xml:space="preserve"> REF _Ref378326350 \h  \* MERGEFORMAT </w:instrText>
      </w:r>
      <w:r w:rsidR="00EA29BD">
        <w:fldChar w:fldCharType="separate"/>
      </w:r>
      <w:r w:rsidR="00853653" w:rsidRPr="00933223">
        <w:rPr>
          <w:noProof/>
        </w:rPr>
        <w:t>108</w:t>
      </w:r>
      <w:r w:rsidR="00853653" w:rsidRPr="00933223">
        <w:t>. ábra</w:t>
      </w:r>
      <w:r w:rsidR="00EA29BD">
        <w:fldChar w:fldCharType="end"/>
      </w:r>
      <w:r w:rsidR="00533CC1" w:rsidRPr="00933223">
        <w:t xml:space="preserve"> </w:t>
      </w:r>
      <w:r w:rsidRPr="00933223">
        <w:t>szemlélteti.</w:t>
      </w:r>
    </w:p>
    <w:p w:rsidR="00EB389B" w:rsidRPr="00933223" w:rsidRDefault="00EB389B" w:rsidP="006D4D8E">
      <w:pPr>
        <w:spacing w:after="0"/>
        <w:jc w:val="center"/>
      </w:pPr>
      <w:r w:rsidRPr="00933223">
        <w:rPr>
          <w:noProof/>
          <w:lang w:eastAsia="hu-HU"/>
        </w:rPr>
        <w:lastRenderedPageBreak/>
        <w:drawing>
          <wp:inline distT="0" distB="0" distL="0" distR="0" wp14:anchorId="5212D65D" wp14:editId="37B69902">
            <wp:extent cx="5760720" cy="8148631"/>
            <wp:effectExtent l="19050" t="0" r="0" b="0"/>
            <wp:docPr id="527"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srcRect/>
                    <a:stretch>
                      <a:fillRect/>
                    </a:stretch>
                  </pic:blipFill>
                  <pic:spPr bwMode="auto">
                    <a:xfrm>
                      <a:off x="0" y="0"/>
                      <a:ext cx="5760720" cy="8148631"/>
                    </a:xfrm>
                    <a:prstGeom prst="rect">
                      <a:avLst/>
                    </a:prstGeom>
                    <a:noFill/>
                    <a:ln w="9525">
                      <a:noFill/>
                      <a:miter lim="800000"/>
                      <a:headEnd/>
                      <a:tailEnd/>
                    </a:ln>
                  </pic:spPr>
                </pic:pic>
              </a:graphicData>
            </a:graphic>
          </wp:inline>
        </w:drawing>
      </w:r>
    </w:p>
    <w:bookmarkStart w:id="533" w:name="_Ref378326350"/>
    <w:p w:rsidR="00EB389B" w:rsidRPr="00933223" w:rsidRDefault="00A80FA2" w:rsidP="00DD0E93">
      <w:pPr>
        <w:pStyle w:val="Kpalrs"/>
        <w:spacing w:after="0"/>
        <w:rPr>
          <w:b/>
          <w:sz w:val="28"/>
          <w:szCs w:val="24"/>
        </w:rPr>
      </w:pPr>
      <w:r w:rsidRPr="00933223">
        <w:rPr>
          <w:b/>
          <w:sz w:val="24"/>
          <w:szCs w:val="24"/>
        </w:rPr>
        <w:lastRenderedPageBreak/>
        <w:fldChar w:fldCharType="begin"/>
      </w:r>
      <w:r w:rsidR="00EB389B" w:rsidRPr="00933223">
        <w:rPr>
          <w:sz w:val="24"/>
          <w:szCs w:val="24"/>
        </w:rPr>
        <w:instrText xml:space="preserve"> SEQ ábra \* ARABIC </w:instrText>
      </w:r>
      <w:r w:rsidRPr="00933223">
        <w:rPr>
          <w:b/>
          <w:sz w:val="24"/>
          <w:szCs w:val="24"/>
        </w:rPr>
        <w:fldChar w:fldCharType="separate"/>
      </w:r>
      <w:r w:rsidR="00C15DD3">
        <w:rPr>
          <w:noProof/>
          <w:sz w:val="24"/>
          <w:szCs w:val="24"/>
        </w:rPr>
        <w:t>108</w:t>
      </w:r>
      <w:r w:rsidRPr="00933223">
        <w:rPr>
          <w:b/>
          <w:sz w:val="24"/>
          <w:szCs w:val="24"/>
        </w:rPr>
        <w:fldChar w:fldCharType="end"/>
      </w:r>
      <w:r w:rsidR="00EB389B" w:rsidRPr="00933223">
        <w:rPr>
          <w:sz w:val="24"/>
          <w:szCs w:val="24"/>
        </w:rPr>
        <w:t>. ábra</w:t>
      </w:r>
      <w:bookmarkEnd w:id="533"/>
      <w:r w:rsidR="00DD0E93" w:rsidRPr="00933223">
        <w:rPr>
          <w:sz w:val="24"/>
          <w:szCs w:val="24"/>
        </w:rPr>
        <w:br/>
      </w:r>
      <w:proofErr w:type="gramStart"/>
      <w:r w:rsidR="00EB389B" w:rsidRPr="00933223">
        <w:rPr>
          <w:sz w:val="24"/>
        </w:rPr>
        <w:t>A</w:t>
      </w:r>
      <w:proofErr w:type="gramEnd"/>
      <w:r w:rsidR="00EB389B" w:rsidRPr="00933223">
        <w:rPr>
          <w:sz w:val="24"/>
        </w:rPr>
        <w:t xml:space="preserve"> Bucsui határátkelőhelyet használó osztrák gépjárművek közigazgatási hovatartozása</w:t>
      </w:r>
    </w:p>
    <w:p w:rsidR="00EB389B" w:rsidRPr="00933223" w:rsidRDefault="00EB389B" w:rsidP="00EB389B">
      <w:pPr>
        <w:jc w:val="center"/>
      </w:pPr>
    </w:p>
    <w:p w:rsidR="00EB389B" w:rsidRPr="00933223" w:rsidRDefault="00EB389B" w:rsidP="00EB389B">
      <w:r w:rsidRPr="00933223">
        <w:t xml:space="preserve">A jellemző hivatásforgalmi utazásokat a </w:t>
      </w:r>
      <w:r w:rsidRPr="00933223">
        <w:rPr>
          <w:u w:val="single"/>
        </w:rPr>
        <w:t>keddi</w:t>
      </w:r>
      <w:r w:rsidRPr="00933223">
        <w:t xml:space="preserve"> felmérés adatai reprezentálják (</w:t>
      </w:r>
      <w:r w:rsidR="00EA29BD">
        <w:fldChar w:fldCharType="begin"/>
      </w:r>
      <w:r w:rsidR="00EA29BD">
        <w:instrText xml:space="preserve"> REF _Ref374445132 \h  \* MERGEFORMAT </w:instrText>
      </w:r>
      <w:r w:rsidR="00EA29BD">
        <w:fldChar w:fldCharType="separate"/>
      </w:r>
      <w:r w:rsidR="00853653" w:rsidRPr="00933223">
        <w:rPr>
          <w:noProof/>
        </w:rPr>
        <w:t>109</w:t>
      </w:r>
      <w:r w:rsidR="00853653" w:rsidRPr="00933223">
        <w:t>. ábra</w:t>
      </w:r>
      <w:r w:rsidR="00EA29BD">
        <w:fldChar w:fldCharType="end"/>
      </w:r>
      <w:r w:rsidRPr="00933223">
        <w:t xml:space="preserve">, </w:t>
      </w:r>
      <w:r w:rsidR="00EA29BD">
        <w:fldChar w:fldCharType="begin"/>
      </w:r>
      <w:r w:rsidR="00EA29BD">
        <w:instrText xml:space="preserve"> REF _Ref374445134 \h  \* MERGEFORMAT </w:instrText>
      </w:r>
      <w:r w:rsidR="00EA29BD">
        <w:fldChar w:fldCharType="separate"/>
      </w:r>
      <w:r w:rsidR="00853653" w:rsidRPr="00933223">
        <w:rPr>
          <w:noProof/>
        </w:rPr>
        <w:t>110</w:t>
      </w:r>
      <w:r w:rsidR="00853653" w:rsidRPr="00933223">
        <w:t>. ábra</w:t>
      </w:r>
      <w:r w:rsidR="00EA29BD">
        <w:fldChar w:fldCharType="end"/>
      </w:r>
      <w:r w:rsidRPr="00933223">
        <w:t xml:space="preserve">). </w:t>
      </w:r>
      <w:proofErr w:type="gramStart"/>
      <w:r w:rsidRPr="00933223">
        <w:t>A</w:t>
      </w:r>
      <w:proofErr w:type="gramEnd"/>
      <w:r w:rsidRPr="00933223">
        <w:t xml:space="preserve"> felmért forgalom 68%-át magyar gépjárművek alkották, és aránylag magas a harmadik országbeli járművek aránya is (10%). Az órai forgalom alakulása a magyar hivatásforgalom dominanciáját tükrözik, vagyis a reggeli </w:t>
      </w:r>
      <w:proofErr w:type="gramStart"/>
      <w:r w:rsidRPr="00933223">
        <w:t>órákban</w:t>
      </w:r>
      <w:proofErr w:type="gramEnd"/>
      <w:r w:rsidRPr="00933223">
        <w:t xml:space="preserve"> Ausztria irányában, míg délután Magyarország irányában erősebb a forgalom. Az osztrák járművek órai forgalma egyéb célú (vásárlás, látogatás, szabadidő eltöltés) jellegű utazásokat jelez.</w:t>
      </w:r>
    </w:p>
    <w:p w:rsidR="00EB389B" w:rsidRPr="00933223" w:rsidRDefault="00EB389B" w:rsidP="006D4D8E">
      <w:pPr>
        <w:spacing w:after="0"/>
        <w:jc w:val="center"/>
      </w:pPr>
      <w:r w:rsidRPr="00933223">
        <w:rPr>
          <w:noProof/>
          <w:lang w:eastAsia="hu-HU"/>
        </w:rPr>
        <w:drawing>
          <wp:inline distT="0" distB="0" distL="0" distR="0" wp14:anchorId="7318B8CA" wp14:editId="16762023">
            <wp:extent cx="5760720" cy="2675334"/>
            <wp:effectExtent l="19050" t="0" r="0" b="0"/>
            <wp:docPr id="528"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srcRect/>
                    <a:stretch>
                      <a:fillRect/>
                    </a:stretch>
                  </pic:blipFill>
                  <pic:spPr bwMode="auto">
                    <a:xfrm>
                      <a:off x="0" y="0"/>
                      <a:ext cx="5760720" cy="2675334"/>
                    </a:xfrm>
                    <a:prstGeom prst="rect">
                      <a:avLst/>
                    </a:prstGeom>
                    <a:noFill/>
                    <a:ln w="9525">
                      <a:noFill/>
                      <a:miter lim="800000"/>
                      <a:headEnd/>
                      <a:tailEnd/>
                    </a:ln>
                  </pic:spPr>
                </pic:pic>
              </a:graphicData>
            </a:graphic>
          </wp:inline>
        </w:drawing>
      </w:r>
    </w:p>
    <w:bookmarkStart w:id="534" w:name="_Ref374445132"/>
    <w:p w:rsidR="00EB389B" w:rsidRPr="00933223" w:rsidRDefault="00A80FA2" w:rsidP="00DD0E93">
      <w:pPr>
        <w:pStyle w:val="Kpalrs"/>
        <w:rPr>
          <w:b/>
          <w:sz w:val="28"/>
          <w:szCs w:val="24"/>
        </w:rPr>
      </w:pPr>
      <w:r w:rsidRPr="00933223">
        <w:rPr>
          <w:b/>
          <w:sz w:val="24"/>
          <w:szCs w:val="24"/>
        </w:rPr>
        <w:fldChar w:fldCharType="begin"/>
      </w:r>
      <w:r w:rsidR="00EB389B" w:rsidRPr="00933223">
        <w:rPr>
          <w:sz w:val="24"/>
          <w:szCs w:val="24"/>
        </w:rPr>
        <w:instrText xml:space="preserve"> SEQ ábra \* ARABIC </w:instrText>
      </w:r>
      <w:r w:rsidRPr="00933223">
        <w:rPr>
          <w:b/>
          <w:sz w:val="24"/>
          <w:szCs w:val="24"/>
        </w:rPr>
        <w:fldChar w:fldCharType="separate"/>
      </w:r>
      <w:bookmarkStart w:id="535" w:name="_Toc418168084"/>
      <w:r w:rsidR="00C15DD3">
        <w:rPr>
          <w:noProof/>
          <w:sz w:val="24"/>
          <w:szCs w:val="24"/>
        </w:rPr>
        <w:t>109</w:t>
      </w:r>
      <w:r w:rsidRPr="00933223">
        <w:rPr>
          <w:b/>
          <w:sz w:val="24"/>
          <w:szCs w:val="24"/>
        </w:rPr>
        <w:fldChar w:fldCharType="end"/>
      </w:r>
      <w:r w:rsidR="00EB389B" w:rsidRPr="00933223">
        <w:rPr>
          <w:sz w:val="24"/>
          <w:szCs w:val="24"/>
        </w:rPr>
        <w:t>. ábra</w:t>
      </w:r>
      <w:bookmarkEnd w:id="534"/>
      <w:r w:rsidR="00DD0E93" w:rsidRPr="00933223">
        <w:rPr>
          <w:sz w:val="24"/>
          <w:szCs w:val="24"/>
        </w:rPr>
        <w:br/>
      </w:r>
      <w:r w:rsidR="00EB389B" w:rsidRPr="00933223">
        <w:rPr>
          <w:sz w:val="24"/>
        </w:rPr>
        <w:t>Bucsu – Schachendorf határátkelőhely forgalma Magyarország felől Ausztria irányába</w:t>
      </w:r>
      <w:r w:rsidR="00DD0E93" w:rsidRPr="00933223">
        <w:rPr>
          <w:sz w:val="24"/>
        </w:rPr>
        <w:br/>
      </w:r>
      <w:r w:rsidR="00EB389B" w:rsidRPr="00933223">
        <w:rPr>
          <w:sz w:val="24"/>
        </w:rPr>
        <w:t>(2013. 10. 15.)</w:t>
      </w:r>
      <w:bookmarkEnd w:id="535"/>
    </w:p>
    <w:p w:rsidR="00EB389B" w:rsidRPr="00933223" w:rsidRDefault="00EB389B" w:rsidP="006D4D8E">
      <w:pPr>
        <w:spacing w:after="0"/>
        <w:jc w:val="center"/>
      </w:pPr>
      <w:r w:rsidRPr="00933223">
        <w:rPr>
          <w:noProof/>
          <w:lang w:eastAsia="hu-HU"/>
        </w:rPr>
        <w:drawing>
          <wp:inline distT="0" distB="0" distL="0" distR="0" wp14:anchorId="4CBB90D7" wp14:editId="52B075CD">
            <wp:extent cx="5760720" cy="2682320"/>
            <wp:effectExtent l="19050" t="0" r="0" b="0"/>
            <wp:docPr id="529"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cstate="print"/>
                    <a:srcRect/>
                    <a:stretch>
                      <a:fillRect/>
                    </a:stretch>
                  </pic:blipFill>
                  <pic:spPr bwMode="auto">
                    <a:xfrm>
                      <a:off x="0" y="0"/>
                      <a:ext cx="5760720" cy="2682320"/>
                    </a:xfrm>
                    <a:prstGeom prst="rect">
                      <a:avLst/>
                    </a:prstGeom>
                    <a:noFill/>
                    <a:ln w="9525">
                      <a:noFill/>
                      <a:miter lim="800000"/>
                      <a:headEnd/>
                      <a:tailEnd/>
                    </a:ln>
                  </pic:spPr>
                </pic:pic>
              </a:graphicData>
            </a:graphic>
          </wp:inline>
        </w:drawing>
      </w:r>
    </w:p>
    <w:bookmarkStart w:id="536" w:name="_Ref374445134"/>
    <w:p w:rsidR="00EB389B" w:rsidRPr="00933223" w:rsidRDefault="00A80FA2" w:rsidP="00DD0E93">
      <w:pPr>
        <w:pStyle w:val="Kpalrs"/>
        <w:rPr>
          <w:b/>
          <w:sz w:val="24"/>
          <w:szCs w:val="24"/>
        </w:rPr>
      </w:pPr>
      <w:r w:rsidRPr="00933223">
        <w:rPr>
          <w:b/>
          <w:sz w:val="24"/>
          <w:szCs w:val="24"/>
        </w:rPr>
        <w:lastRenderedPageBreak/>
        <w:fldChar w:fldCharType="begin"/>
      </w:r>
      <w:r w:rsidR="00EB389B" w:rsidRPr="00933223">
        <w:rPr>
          <w:sz w:val="24"/>
          <w:szCs w:val="24"/>
        </w:rPr>
        <w:instrText xml:space="preserve"> SEQ ábra \* ARABIC </w:instrText>
      </w:r>
      <w:r w:rsidRPr="00933223">
        <w:rPr>
          <w:b/>
          <w:sz w:val="24"/>
          <w:szCs w:val="24"/>
        </w:rPr>
        <w:fldChar w:fldCharType="separate"/>
      </w:r>
      <w:bookmarkStart w:id="537" w:name="_Toc418168085"/>
      <w:r w:rsidR="00C15DD3">
        <w:rPr>
          <w:noProof/>
          <w:sz w:val="24"/>
          <w:szCs w:val="24"/>
        </w:rPr>
        <w:t>110</w:t>
      </w:r>
      <w:r w:rsidRPr="00933223">
        <w:rPr>
          <w:b/>
          <w:sz w:val="24"/>
          <w:szCs w:val="24"/>
        </w:rPr>
        <w:fldChar w:fldCharType="end"/>
      </w:r>
      <w:r w:rsidR="00EB389B" w:rsidRPr="00933223">
        <w:rPr>
          <w:sz w:val="24"/>
          <w:szCs w:val="24"/>
        </w:rPr>
        <w:t>. ábra</w:t>
      </w:r>
      <w:bookmarkEnd w:id="536"/>
      <w:r w:rsidR="00DD0E93" w:rsidRPr="00933223">
        <w:rPr>
          <w:sz w:val="24"/>
          <w:szCs w:val="24"/>
        </w:rPr>
        <w:br/>
      </w:r>
      <w:r w:rsidR="00EB389B" w:rsidRPr="00933223">
        <w:rPr>
          <w:sz w:val="24"/>
        </w:rPr>
        <w:t>Bucsu – Schachendorf határátkelőhely forgalma Ausztria felől Magyarország irányába</w:t>
      </w:r>
      <w:r w:rsidR="00DD0E93" w:rsidRPr="00933223">
        <w:rPr>
          <w:sz w:val="24"/>
        </w:rPr>
        <w:br/>
      </w:r>
      <w:r w:rsidR="00EB389B" w:rsidRPr="00933223">
        <w:rPr>
          <w:sz w:val="24"/>
        </w:rPr>
        <w:t>(2013. 10. 15.)</w:t>
      </w:r>
      <w:bookmarkEnd w:id="537"/>
    </w:p>
    <w:p w:rsidR="00EB389B" w:rsidRPr="00933223" w:rsidRDefault="00EB389B" w:rsidP="00EB389B">
      <w:r w:rsidRPr="00933223">
        <w:t xml:space="preserve">A </w:t>
      </w:r>
      <w:r w:rsidRPr="00933223">
        <w:rPr>
          <w:u w:val="single"/>
        </w:rPr>
        <w:t xml:space="preserve">pénteki </w:t>
      </w:r>
      <w:r w:rsidRPr="00933223">
        <w:t>forgalom mintegy 20%-kal magasabb a keddinél. A növekedést a délután hazatérő magyar járművek reggeli kimenő forgalom nagyságát meghaladó mértéke, valamint az osztrák járműforgalom közel 50%-os emelkedése eredményezte.</w:t>
      </w:r>
    </w:p>
    <w:p w:rsidR="00EB389B" w:rsidRPr="00933223" w:rsidRDefault="00EB389B" w:rsidP="00EB389B">
      <w:r w:rsidRPr="00933223">
        <w:t xml:space="preserve">A </w:t>
      </w:r>
      <w:r w:rsidRPr="00933223">
        <w:rPr>
          <w:u w:val="single"/>
        </w:rPr>
        <w:t xml:space="preserve">vasárnap </w:t>
      </w:r>
      <w:r w:rsidRPr="00933223">
        <w:t xml:space="preserve">délutáni forgalom </w:t>
      </w:r>
      <w:r w:rsidR="00533CC1" w:rsidRPr="00933223">
        <w:t>(</w:t>
      </w:r>
      <w:r w:rsidR="00EA29BD">
        <w:fldChar w:fldCharType="begin"/>
      </w:r>
      <w:r w:rsidR="00EA29BD">
        <w:instrText xml:space="preserve"> REF _Ref378326452 \h  \* MERGEFORMAT </w:instrText>
      </w:r>
      <w:r w:rsidR="00EA29BD">
        <w:fldChar w:fldCharType="separate"/>
      </w:r>
      <w:r w:rsidR="00853653" w:rsidRPr="00933223">
        <w:rPr>
          <w:noProof/>
        </w:rPr>
        <w:t>111. ábra</w:t>
      </w:r>
      <w:r w:rsidR="00EA29BD">
        <w:fldChar w:fldCharType="end"/>
      </w:r>
      <w:r w:rsidR="00533CC1" w:rsidRPr="00933223">
        <w:t xml:space="preserve">) </w:t>
      </w:r>
      <w:r w:rsidRPr="00933223">
        <w:t>a többi határátkelőhelyhez hasonlóan mind a két irányban a hazatérő forgalmat tükrözi.</w:t>
      </w:r>
    </w:p>
    <w:p w:rsidR="00533CC1" w:rsidRPr="00933223" w:rsidRDefault="00EB389B" w:rsidP="00533CC1">
      <w:pPr>
        <w:pStyle w:val="Kpalrs"/>
        <w:spacing w:after="0"/>
      </w:pPr>
      <w:r w:rsidRPr="00933223">
        <w:rPr>
          <w:noProof/>
          <w:lang w:eastAsia="hu-HU"/>
        </w:rPr>
        <w:drawing>
          <wp:inline distT="0" distB="0" distL="0" distR="0" wp14:anchorId="56A41050" wp14:editId="6F12BAE8">
            <wp:extent cx="5751872" cy="1781175"/>
            <wp:effectExtent l="19050" t="0" r="1228" b="0"/>
            <wp:docPr id="530"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srcRect/>
                    <a:stretch>
                      <a:fillRect/>
                    </a:stretch>
                  </pic:blipFill>
                  <pic:spPr bwMode="auto">
                    <a:xfrm>
                      <a:off x="0" y="0"/>
                      <a:ext cx="5760720" cy="1783915"/>
                    </a:xfrm>
                    <a:prstGeom prst="rect">
                      <a:avLst/>
                    </a:prstGeom>
                    <a:noFill/>
                    <a:ln w="9525">
                      <a:noFill/>
                      <a:miter lim="800000"/>
                      <a:headEnd/>
                      <a:tailEnd/>
                    </a:ln>
                  </pic:spPr>
                </pic:pic>
              </a:graphicData>
            </a:graphic>
          </wp:inline>
        </w:drawing>
      </w:r>
    </w:p>
    <w:bookmarkStart w:id="538" w:name="_Ref378326452"/>
    <w:p w:rsidR="00EB389B" w:rsidRPr="00933223" w:rsidRDefault="00A80FA2" w:rsidP="00533CC1">
      <w:pPr>
        <w:pStyle w:val="Kpalrs"/>
        <w:rPr>
          <w:noProof/>
          <w:sz w:val="24"/>
          <w:szCs w:val="24"/>
        </w:rPr>
      </w:pPr>
      <w:r w:rsidRPr="00933223">
        <w:rPr>
          <w:noProof/>
          <w:sz w:val="24"/>
          <w:szCs w:val="24"/>
        </w:rPr>
        <w:fldChar w:fldCharType="begin"/>
      </w:r>
      <w:r w:rsidR="00533CC1" w:rsidRPr="00933223">
        <w:rPr>
          <w:noProof/>
          <w:sz w:val="24"/>
          <w:szCs w:val="24"/>
        </w:rPr>
        <w:instrText xml:space="preserve"> SEQ ábra \* ARABIC </w:instrText>
      </w:r>
      <w:r w:rsidRPr="00933223">
        <w:rPr>
          <w:noProof/>
          <w:sz w:val="24"/>
          <w:szCs w:val="24"/>
        </w:rPr>
        <w:fldChar w:fldCharType="separate"/>
      </w:r>
      <w:bookmarkStart w:id="539" w:name="_Toc418168086"/>
      <w:r w:rsidR="00C15DD3">
        <w:rPr>
          <w:noProof/>
          <w:sz w:val="24"/>
          <w:szCs w:val="24"/>
        </w:rPr>
        <w:t>111</w:t>
      </w:r>
      <w:r w:rsidRPr="00933223">
        <w:rPr>
          <w:noProof/>
          <w:sz w:val="24"/>
          <w:szCs w:val="24"/>
        </w:rPr>
        <w:fldChar w:fldCharType="end"/>
      </w:r>
      <w:r w:rsidR="00533CC1" w:rsidRPr="00933223">
        <w:rPr>
          <w:noProof/>
          <w:sz w:val="24"/>
          <w:szCs w:val="24"/>
        </w:rPr>
        <w:t>. ábra</w:t>
      </w:r>
      <w:bookmarkEnd w:id="538"/>
      <w:r w:rsidR="00533CC1" w:rsidRPr="00933223">
        <w:rPr>
          <w:sz w:val="24"/>
        </w:rPr>
        <w:br/>
        <w:t>Bucsu – Schachendorf határátkelőhely vasárnap délutáni forgalma mind a két irányban</w:t>
      </w:r>
      <w:r w:rsidR="00533CC1" w:rsidRPr="00933223">
        <w:rPr>
          <w:sz w:val="24"/>
        </w:rPr>
        <w:br/>
      </w:r>
      <w:r w:rsidR="00533CC1" w:rsidRPr="00933223">
        <w:rPr>
          <w:rFonts w:eastAsia="Times New Roman"/>
          <w:color w:val="000000"/>
          <w:sz w:val="24"/>
        </w:rPr>
        <w:t>(2013. 10. 20.)</w:t>
      </w:r>
      <w:bookmarkEnd w:id="539"/>
    </w:p>
    <w:p w:rsidR="00EB389B" w:rsidRPr="00933223" w:rsidRDefault="00EB389B" w:rsidP="00EB389B">
      <w:pPr>
        <w:jc w:val="center"/>
      </w:pPr>
    </w:p>
    <w:p w:rsidR="00EB389B" w:rsidRPr="00933223" w:rsidRDefault="00EB389B" w:rsidP="00EB389B">
      <w:pPr>
        <w:rPr>
          <w:rFonts w:eastAsia="Times New Roman"/>
          <w:b/>
          <w:color w:val="000000"/>
          <w:u w:val="single"/>
        </w:rPr>
      </w:pPr>
      <w:r w:rsidRPr="00933223">
        <w:rPr>
          <w:rFonts w:eastAsia="Times New Roman"/>
          <w:b/>
          <w:color w:val="000000"/>
          <w:u w:val="single"/>
        </w:rPr>
        <w:t>Kópháza - Deutschkreutz határátkelőhely keresztmetszeti forgalma</w:t>
      </w:r>
    </w:p>
    <w:p w:rsidR="00EB389B" w:rsidRPr="00933223" w:rsidRDefault="00EB389B" w:rsidP="00EB389B">
      <w:r w:rsidRPr="00933223">
        <w:t>A felmért közúti keresztmetszeti adatokat tartalmazó táblázatban (</w:t>
      </w:r>
      <w:r w:rsidR="00EA29BD">
        <w:fldChar w:fldCharType="begin"/>
      </w:r>
      <w:r w:rsidR="00EA29BD">
        <w:instrText xml:space="preserve"> REF _Ref374451175 \h  \* MERGEFORMAT </w:instrText>
      </w:r>
      <w:r w:rsidR="00EA29BD">
        <w:fldChar w:fldCharType="separate"/>
      </w:r>
      <w:r w:rsidR="00853653" w:rsidRPr="00933223">
        <w:rPr>
          <w:noProof/>
        </w:rPr>
        <w:t>37</w:t>
      </w:r>
      <w:r w:rsidR="00853653" w:rsidRPr="00933223">
        <w:t>. táblázat</w:t>
      </w:r>
      <w:r w:rsidR="00EA29BD">
        <w:fldChar w:fldCharType="end"/>
      </w:r>
      <w:r w:rsidRPr="00933223">
        <w:t>) leg</w:t>
      </w:r>
      <w:r w:rsidR="00BB382E" w:rsidRPr="00933223">
        <w:t xml:space="preserve">inkább </w:t>
      </w:r>
      <w:r w:rsidRPr="00933223">
        <w:t>szembetűnő, hogy az osztrák autók forgalomnagysága megközelíti a magyar járművekét, sőt vasárnap annál lényegesen magasabb. A harmadik országbeli járművek részaránya az egésznapi forgalom 10%-</w:t>
      </w:r>
      <w:proofErr w:type="gramStart"/>
      <w:r w:rsidRPr="00933223">
        <w:t>a</w:t>
      </w:r>
      <w:proofErr w:type="gramEnd"/>
      <w:r w:rsidRPr="00933223">
        <w:t>, vagy azt meghaladó. Ez a nagy részarányú osztrák forgalom a vizsgált határállomások közül egyedül Kópházánál jelentkezett. Egyedi jellemző még, hogy a pénteki forgalom gyakorlatilag a keddivel azonos nagyságrendű.</w:t>
      </w:r>
    </w:p>
    <w:tbl>
      <w:tblPr>
        <w:tblW w:w="0" w:type="auto"/>
        <w:tblInd w:w="844" w:type="dxa"/>
        <w:tblLook w:val="04A0" w:firstRow="1" w:lastRow="0" w:firstColumn="1" w:lastColumn="0" w:noHBand="0" w:noVBand="1"/>
      </w:tblPr>
      <w:tblGrid>
        <w:gridCol w:w="1057"/>
        <w:gridCol w:w="1586"/>
        <w:gridCol w:w="1718"/>
        <w:gridCol w:w="1811"/>
        <w:gridCol w:w="1230"/>
      </w:tblGrid>
      <w:tr w:rsidR="00EB389B" w:rsidRPr="00933223" w:rsidTr="00EB389B">
        <w:trPr>
          <w:trHeight w:val="327"/>
        </w:trPr>
        <w:tc>
          <w:tcPr>
            <w:tcW w:w="1057" w:type="dxa"/>
            <w:vAlign w:val="center"/>
          </w:tcPr>
          <w:p w:rsidR="00EB389B" w:rsidRPr="00933223" w:rsidRDefault="00EB389B" w:rsidP="00EB389B">
            <w:pPr>
              <w:spacing w:before="60" w:after="60"/>
              <w:jc w:val="center"/>
            </w:pPr>
          </w:p>
        </w:tc>
        <w:tc>
          <w:tcPr>
            <w:tcW w:w="1586" w:type="dxa"/>
            <w:vAlign w:val="center"/>
          </w:tcPr>
          <w:p w:rsidR="00EB389B" w:rsidRPr="00933223" w:rsidRDefault="00EB389B" w:rsidP="00EB389B">
            <w:pPr>
              <w:spacing w:before="60" w:after="60"/>
              <w:jc w:val="center"/>
            </w:pPr>
            <w:r w:rsidRPr="00933223">
              <w:t>10. 15. kedd</w:t>
            </w:r>
          </w:p>
        </w:tc>
        <w:tc>
          <w:tcPr>
            <w:tcW w:w="1718" w:type="dxa"/>
            <w:vAlign w:val="center"/>
          </w:tcPr>
          <w:p w:rsidR="00EB389B" w:rsidRPr="00933223" w:rsidRDefault="00EB389B" w:rsidP="00EB389B">
            <w:pPr>
              <w:spacing w:before="60" w:after="60"/>
              <w:jc w:val="center"/>
            </w:pPr>
            <w:r w:rsidRPr="00933223">
              <w:t>10. 18. péntek</w:t>
            </w:r>
          </w:p>
        </w:tc>
        <w:tc>
          <w:tcPr>
            <w:tcW w:w="1811" w:type="dxa"/>
            <w:vAlign w:val="center"/>
          </w:tcPr>
          <w:p w:rsidR="00EB389B" w:rsidRPr="00933223" w:rsidRDefault="00EB389B" w:rsidP="00EB389B">
            <w:pPr>
              <w:spacing w:before="60" w:after="60"/>
              <w:jc w:val="center"/>
            </w:pPr>
            <w:r w:rsidRPr="00933223">
              <w:t>10. 20</w:t>
            </w:r>
            <w:r w:rsidR="00533CC1" w:rsidRPr="00933223">
              <w:t>. vasárnap</w:t>
            </w:r>
          </w:p>
        </w:tc>
        <w:tc>
          <w:tcPr>
            <w:tcW w:w="1230" w:type="dxa"/>
            <w:vAlign w:val="center"/>
          </w:tcPr>
          <w:p w:rsidR="00EB389B" w:rsidRPr="00933223" w:rsidRDefault="00EB389B" w:rsidP="00EB389B">
            <w:pPr>
              <w:spacing w:before="60" w:after="60"/>
              <w:jc w:val="center"/>
            </w:pPr>
            <w:r w:rsidRPr="00933223">
              <w:t>∑</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HU</w:t>
            </w:r>
          </w:p>
        </w:tc>
        <w:tc>
          <w:tcPr>
            <w:tcW w:w="1586" w:type="dxa"/>
            <w:vAlign w:val="center"/>
          </w:tcPr>
          <w:p w:rsidR="00EB389B" w:rsidRPr="00933223" w:rsidRDefault="00EB389B" w:rsidP="00EB389B">
            <w:pPr>
              <w:spacing w:before="60" w:after="60"/>
              <w:jc w:val="center"/>
            </w:pPr>
            <w:r w:rsidRPr="00933223">
              <w:t>1.231</w:t>
            </w:r>
          </w:p>
        </w:tc>
        <w:tc>
          <w:tcPr>
            <w:tcW w:w="1718" w:type="dxa"/>
            <w:vAlign w:val="center"/>
          </w:tcPr>
          <w:p w:rsidR="00EB389B" w:rsidRPr="00933223" w:rsidRDefault="00EB389B" w:rsidP="00EB389B">
            <w:pPr>
              <w:spacing w:before="60" w:after="60"/>
              <w:jc w:val="center"/>
            </w:pPr>
            <w:r w:rsidRPr="00933223">
              <w:t>1.214</w:t>
            </w:r>
          </w:p>
        </w:tc>
        <w:tc>
          <w:tcPr>
            <w:tcW w:w="1811" w:type="dxa"/>
            <w:vAlign w:val="center"/>
          </w:tcPr>
          <w:p w:rsidR="00EB389B" w:rsidRPr="00933223" w:rsidRDefault="00EB389B" w:rsidP="00EB389B">
            <w:pPr>
              <w:spacing w:before="60" w:after="60"/>
              <w:jc w:val="center"/>
            </w:pPr>
            <w:r w:rsidRPr="00933223">
              <w:t>417</w:t>
            </w:r>
          </w:p>
        </w:tc>
        <w:tc>
          <w:tcPr>
            <w:tcW w:w="1230" w:type="dxa"/>
            <w:vAlign w:val="center"/>
          </w:tcPr>
          <w:p w:rsidR="00EB389B" w:rsidRPr="00933223" w:rsidRDefault="00EB389B" w:rsidP="00EB389B">
            <w:pPr>
              <w:spacing w:before="60" w:after="60"/>
              <w:jc w:val="center"/>
            </w:pPr>
            <w:r w:rsidRPr="00933223">
              <w:t>2.862</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AT</w:t>
            </w:r>
          </w:p>
        </w:tc>
        <w:tc>
          <w:tcPr>
            <w:tcW w:w="1586" w:type="dxa"/>
            <w:vAlign w:val="center"/>
          </w:tcPr>
          <w:p w:rsidR="00EB389B" w:rsidRPr="00933223" w:rsidRDefault="00EB389B" w:rsidP="00EB389B">
            <w:pPr>
              <w:spacing w:before="60" w:after="60"/>
              <w:jc w:val="center"/>
            </w:pPr>
            <w:r w:rsidRPr="00933223">
              <w:t>1.072</w:t>
            </w:r>
          </w:p>
        </w:tc>
        <w:tc>
          <w:tcPr>
            <w:tcW w:w="1718" w:type="dxa"/>
            <w:vAlign w:val="center"/>
          </w:tcPr>
          <w:p w:rsidR="00EB389B" w:rsidRPr="00933223" w:rsidRDefault="00EB389B" w:rsidP="00EB389B">
            <w:pPr>
              <w:spacing w:before="60" w:after="60"/>
              <w:jc w:val="center"/>
            </w:pPr>
            <w:r w:rsidRPr="00933223">
              <w:t>1.140</w:t>
            </w:r>
          </w:p>
        </w:tc>
        <w:tc>
          <w:tcPr>
            <w:tcW w:w="1811" w:type="dxa"/>
            <w:vAlign w:val="center"/>
          </w:tcPr>
          <w:p w:rsidR="00EB389B" w:rsidRPr="00933223" w:rsidRDefault="00EB389B" w:rsidP="00EB389B">
            <w:pPr>
              <w:spacing w:before="60" w:after="60"/>
              <w:jc w:val="center"/>
            </w:pPr>
            <w:r w:rsidRPr="00933223">
              <w:t>732</w:t>
            </w:r>
          </w:p>
        </w:tc>
        <w:tc>
          <w:tcPr>
            <w:tcW w:w="1230" w:type="dxa"/>
            <w:vAlign w:val="center"/>
          </w:tcPr>
          <w:p w:rsidR="00EB389B" w:rsidRPr="00933223" w:rsidRDefault="00EB389B" w:rsidP="00EB389B">
            <w:pPr>
              <w:spacing w:before="60" w:after="60"/>
              <w:jc w:val="center"/>
            </w:pPr>
            <w:r w:rsidRPr="00933223">
              <w:t>2.944</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Egyéb</w:t>
            </w:r>
          </w:p>
        </w:tc>
        <w:tc>
          <w:tcPr>
            <w:tcW w:w="1586" w:type="dxa"/>
            <w:vAlign w:val="center"/>
          </w:tcPr>
          <w:p w:rsidR="00EB389B" w:rsidRPr="00933223" w:rsidRDefault="00EB389B" w:rsidP="00EB389B">
            <w:pPr>
              <w:spacing w:before="60" w:after="60"/>
              <w:jc w:val="center"/>
            </w:pPr>
            <w:r w:rsidRPr="00933223">
              <w:t>316</w:t>
            </w:r>
          </w:p>
        </w:tc>
        <w:tc>
          <w:tcPr>
            <w:tcW w:w="1718" w:type="dxa"/>
            <w:vAlign w:val="center"/>
          </w:tcPr>
          <w:p w:rsidR="00EB389B" w:rsidRPr="00933223" w:rsidRDefault="00EB389B" w:rsidP="00EB389B">
            <w:pPr>
              <w:spacing w:before="60" w:after="60"/>
              <w:jc w:val="center"/>
            </w:pPr>
            <w:r w:rsidRPr="00933223">
              <w:t>257</w:t>
            </w:r>
          </w:p>
        </w:tc>
        <w:tc>
          <w:tcPr>
            <w:tcW w:w="1811" w:type="dxa"/>
            <w:vAlign w:val="center"/>
          </w:tcPr>
          <w:p w:rsidR="00EB389B" w:rsidRPr="00933223" w:rsidRDefault="00EB389B" w:rsidP="00EB389B">
            <w:pPr>
              <w:spacing w:before="60" w:after="60"/>
              <w:jc w:val="center"/>
            </w:pPr>
            <w:r w:rsidRPr="00933223">
              <w:t>60</w:t>
            </w:r>
          </w:p>
        </w:tc>
        <w:tc>
          <w:tcPr>
            <w:tcW w:w="1230" w:type="dxa"/>
            <w:vAlign w:val="center"/>
          </w:tcPr>
          <w:p w:rsidR="00EB389B" w:rsidRPr="00933223" w:rsidRDefault="00EB389B" w:rsidP="00EB389B">
            <w:pPr>
              <w:spacing w:before="60" w:after="60"/>
              <w:jc w:val="center"/>
            </w:pPr>
            <w:r w:rsidRPr="00933223">
              <w:t>633</w:t>
            </w:r>
          </w:p>
        </w:tc>
      </w:tr>
      <w:tr w:rsidR="00EB389B" w:rsidRPr="00933223" w:rsidTr="00EB389B">
        <w:trPr>
          <w:trHeight w:val="327"/>
        </w:trPr>
        <w:tc>
          <w:tcPr>
            <w:tcW w:w="1057" w:type="dxa"/>
            <w:vAlign w:val="center"/>
          </w:tcPr>
          <w:p w:rsidR="00EB389B" w:rsidRPr="00933223" w:rsidRDefault="00EB389B" w:rsidP="00EB389B">
            <w:pPr>
              <w:spacing w:before="60" w:after="60"/>
              <w:jc w:val="center"/>
            </w:pPr>
            <w:r w:rsidRPr="00933223">
              <w:t>∑</w:t>
            </w:r>
          </w:p>
        </w:tc>
        <w:tc>
          <w:tcPr>
            <w:tcW w:w="1586" w:type="dxa"/>
            <w:vAlign w:val="center"/>
          </w:tcPr>
          <w:p w:rsidR="00EB389B" w:rsidRPr="00933223" w:rsidRDefault="00EB389B" w:rsidP="00EB389B">
            <w:pPr>
              <w:spacing w:before="60" w:after="60"/>
              <w:jc w:val="center"/>
            </w:pPr>
            <w:r w:rsidRPr="00933223">
              <w:t>2.619</w:t>
            </w:r>
          </w:p>
        </w:tc>
        <w:tc>
          <w:tcPr>
            <w:tcW w:w="1718" w:type="dxa"/>
            <w:vAlign w:val="center"/>
          </w:tcPr>
          <w:p w:rsidR="00EB389B" w:rsidRPr="00933223" w:rsidRDefault="00EB389B" w:rsidP="00EB389B">
            <w:pPr>
              <w:spacing w:before="60" w:after="60"/>
              <w:jc w:val="center"/>
            </w:pPr>
            <w:r w:rsidRPr="00933223">
              <w:t>2.611</w:t>
            </w:r>
          </w:p>
        </w:tc>
        <w:tc>
          <w:tcPr>
            <w:tcW w:w="1811" w:type="dxa"/>
            <w:vAlign w:val="center"/>
          </w:tcPr>
          <w:p w:rsidR="00EB389B" w:rsidRPr="00933223" w:rsidRDefault="00EB389B" w:rsidP="00EB389B">
            <w:pPr>
              <w:spacing w:before="60" w:after="60"/>
              <w:jc w:val="center"/>
            </w:pPr>
            <w:r w:rsidRPr="00933223">
              <w:t>1.209</w:t>
            </w:r>
          </w:p>
        </w:tc>
        <w:tc>
          <w:tcPr>
            <w:tcW w:w="1230" w:type="dxa"/>
            <w:vAlign w:val="center"/>
          </w:tcPr>
          <w:p w:rsidR="00EB389B" w:rsidRPr="00933223" w:rsidRDefault="00EB389B" w:rsidP="00EB389B">
            <w:pPr>
              <w:spacing w:before="60" w:after="60"/>
              <w:jc w:val="center"/>
            </w:pPr>
            <w:r w:rsidRPr="00933223">
              <w:t>6.439</w:t>
            </w:r>
          </w:p>
        </w:tc>
      </w:tr>
    </w:tbl>
    <w:bookmarkStart w:id="540" w:name="_Ref374451175"/>
    <w:p w:rsidR="00EB389B" w:rsidRPr="00933223" w:rsidRDefault="00C15DD3" w:rsidP="006747BD">
      <w:pPr>
        <w:pStyle w:val="Kpalrs"/>
        <w:rPr>
          <w:b/>
          <w:sz w:val="28"/>
          <w:szCs w:val="24"/>
        </w:rPr>
      </w:pPr>
      <w:r>
        <w:rPr>
          <w:sz w:val="24"/>
          <w:szCs w:val="24"/>
        </w:rPr>
        <w:lastRenderedPageBreak/>
        <w:fldChar w:fldCharType="begin"/>
      </w:r>
      <w:r>
        <w:rPr>
          <w:sz w:val="24"/>
          <w:szCs w:val="24"/>
        </w:rPr>
        <w:instrText xml:space="preserve"> SEQ táblázat \* ARABIC </w:instrText>
      </w:r>
      <w:r>
        <w:rPr>
          <w:sz w:val="24"/>
          <w:szCs w:val="24"/>
        </w:rPr>
        <w:fldChar w:fldCharType="separate"/>
      </w:r>
      <w:bookmarkStart w:id="541" w:name="_Toc418168515"/>
      <w:r>
        <w:rPr>
          <w:noProof/>
          <w:sz w:val="24"/>
          <w:szCs w:val="24"/>
        </w:rPr>
        <w:t>37</w:t>
      </w:r>
      <w:r>
        <w:rPr>
          <w:sz w:val="24"/>
          <w:szCs w:val="24"/>
        </w:rPr>
        <w:fldChar w:fldCharType="end"/>
      </w:r>
      <w:r w:rsidR="00EB389B" w:rsidRPr="00933223">
        <w:rPr>
          <w:sz w:val="24"/>
          <w:szCs w:val="24"/>
        </w:rPr>
        <w:t>. táblázat</w:t>
      </w:r>
      <w:bookmarkEnd w:id="540"/>
      <w:r w:rsidR="006747BD" w:rsidRPr="00933223">
        <w:rPr>
          <w:sz w:val="24"/>
          <w:szCs w:val="24"/>
        </w:rPr>
        <w:br/>
      </w:r>
      <w:r w:rsidR="00EB389B" w:rsidRPr="00933223">
        <w:rPr>
          <w:sz w:val="24"/>
        </w:rPr>
        <w:t>Kópháza – Deutschkreutz határátkelőhely felmért keresztmetszeti forgalmi adata</w:t>
      </w:r>
      <w:bookmarkEnd w:id="541"/>
    </w:p>
    <w:p w:rsidR="00EB389B" w:rsidRPr="00933223" w:rsidRDefault="00EB389B" w:rsidP="00EB389B">
      <w:r w:rsidRPr="00933223">
        <w:t>A határátkelőhely osztrák területi vonzáskörzete a Fertőd-Pamhagen határátkelőhöz hasonlóan igen sajátos (</w:t>
      </w:r>
      <w:r w:rsidR="00EA29BD">
        <w:fldChar w:fldCharType="begin"/>
      </w:r>
      <w:r w:rsidR="00EA29BD">
        <w:instrText xml:space="preserve"> REF _Ref374455691 \h  \* MERGEFORMAT </w:instrText>
      </w:r>
      <w:r w:rsidR="00EA29BD">
        <w:fldChar w:fldCharType="separate"/>
      </w:r>
      <w:r w:rsidR="00853653" w:rsidRPr="00933223">
        <w:rPr>
          <w:noProof/>
        </w:rPr>
        <w:t>112</w:t>
      </w:r>
      <w:r w:rsidR="00853653" w:rsidRPr="00933223">
        <w:t>. ábra</w:t>
      </w:r>
      <w:r w:rsidR="00EA29BD">
        <w:fldChar w:fldCharType="end"/>
      </w:r>
      <w:r w:rsidRPr="00933223">
        <w:t>), annak járműforgalmi párja. Nevezetesen az osztrák járművek az uticél legrövidebb úton történő eléréséhez átutaznak Magyarországon; Kópházánál illetve Fertődnél átlépve a magyar-osztrák határt.</w:t>
      </w:r>
    </w:p>
    <w:p w:rsidR="00EB389B" w:rsidRPr="00933223" w:rsidRDefault="00EB389B" w:rsidP="00EB389B">
      <w:r w:rsidRPr="00933223">
        <w:t>A Kópházánál áthaladó Oberpullendorfból induló osztrák autók főleg Neusiede am See. Eisenstadt, Eisenstadt-Umgebung településekre és kerületekbe irányulnak. A határátkelőhely vonzás távolabbra is kihat, megemlíthető Wien és Mödling, ahol nagyobb járműforgalom generálódik.</w:t>
      </w:r>
    </w:p>
    <w:p w:rsidR="00EB389B" w:rsidRPr="00933223" w:rsidRDefault="00EB389B" w:rsidP="006D4D8E">
      <w:pPr>
        <w:spacing w:after="0"/>
        <w:jc w:val="center"/>
      </w:pPr>
      <w:r w:rsidRPr="00933223">
        <w:rPr>
          <w:noProof/>
          <w:lang w:eastAsia="hu-HU"/>
        </w:rPr>
        <w:lastRenderedPageBreak/>
        <w:drawing>
          <wp:inline distT="0" distB="0" distL="0" distR="0" wp14:anchorId="78679CD7" wp14:editId="39F8DADE">
            <wp:extent cx="5760720" cy="8148631"/>
            <wp:effectExtent l="19050" t="0" r="0" b="0"/>
            <wp:docPr id="531"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cstate="print"/>
                    <a:srcRect/>
                    <a:stretch>
                      <a:fillRect/>
                    </a:stretch>
                  </pic:blipFill>
                  <pic:spPr bwMode="auto">
                    <a:xfrm>
                      <a:off x="0" y="0"/>
                      <a:ext cx="5760720" cy="8148631"/>
                    </a:xfrm>
                    <a:prstGeom prst="rect">
                      <a:avLst/>
                    </a:prstGeom>
                    <a:noFill/>
                    <a:ln w="9525">
                      <a:noFill/>
                      <a:miter lim="800000"/>
                      <a:headEnd/>
                      <a:tailEnd/>
                    </a:ln>
                  </pic:spPr>
                </pic:pic>
              </a:graphicData>
            </a:graphic>
          </wp:inline>
        </w:drawing>
      </w:r>
    </w:p>
    <w:bookmarkStart w:id="542" w:name="_Ref374455691"/>
    <w:p w:rsidR="00EB389B" w:rsidRPr="00933223" w:rsidRDefault="00A80FA2" w:rsidP="00DD0E93">
      <w:pPr>
        <w:pStyle w:val="Kpalrs"/>
        <w:spacing w:after="0"/>
        <w:rPr>
          <w:b/>
          <w:sz w:val="28"/>
          <w:szCs w:val="24"/>
        </w:rPr>
      </w:pPr>
      <w:r w:rsidRPr="00933223">
        <w:rPr>
          <w:b/>
          <w:sz w:val="24"/>
          <w:szCs w:val="24"/>
        </w:rPr>
        <w:lastRenderedPageBreak/>
        <w:fldChar w:fldCharType="begin"/>
      </w:r>
      <w:r w:rsidR="00EB389B" w:rsidRPr="00933223">
        <w:rPr>
          <w:sz w:val="24"/>
          <w:szCs w:val="24"/>
        </w:rPr>
        <w:instrText xml:space="preserve"> SEQ ábra \* ARABIC </w:instrText>
      </w:r>
      <w:r w:rsidRPr="00933223">
        <w:rPr>
          <w:b/>
          <w:sz w:val="24"/>
          <w:szCs w:val="24"/>
        </w:rPr>
        <w:fldChar w:fldCharType="separate"/>
      </w:r>
      <w:r w:rsidR="00C15DD3">
        <w:rPr>
          <w:noProof/>
          <w:sz w:val="24"/>
          <w:szCs w:val="24"/>
        </w:rPr>
        <w:t>112</w:t>
      </w:r>
      <w:r w:rsidRPr="00933223">
        <w:rPr>
          <w:b/>
          <w:sz w:val="24"/>
          <w:szCs w:val="24"/>
        </w:rPr>
        <w:fldChar w:fldCharType="end"/>
      </w:r>
      <w:r w:rsidR="00EB389B" w:rsidRPr="00933223">
        <w:rPr>
          <w:sz w:val="24"/>
          <w:szCs w:val="24"/>
        </w:rPr>
        <w:t>. ábra</w:t>
      </w:r>
      <w:bookmarkEnd w:id="542"/>
      <w:r w:rsidR="00DD0E93" w:rsidRPr="00933223">
        <w:rPr>
          <w:sz w:val="24"/>
          <w:szCs w:val="24"/>
        </w:rPr>
        <w:br/>
      </w:r>
      <w:proofErr w:type="gramStart"/>
      <w:r w:rsidR="00EB389B" w:rsidRPr="00933223">
        <w:rPr>
          <w:sz w:val="24"/>
        </w:rPr>
        <w:t>A</w:t>
      </w:r>
      <w:proofErr w:type="gramEnd"/>
      <w:r w:rsidR="00EB389B" w:rsidRPr="00933223">
        <w:rPr>
          <w:sz w:val="24"/>
        </w:rPr>
        <w:t xml:space="preserve"> Kópházai határátkelőhelyet használó osztrák gépjárművek közigazgatási hovatartozása</w:t>
      </w:r>
    </w:p>
    <w:p w:rsidR="00EB389B" w:rsidRPr="00933223" w:rsidRDefault="00EB389B" w:rsidP="00EB389B">
      <w:pPr>
        <w:jc w:val="center"/>
      </w:pPr>
    </w:p>
    <w:p w:rsidR="00EB389B" w:rsidRPr="00933223" w:rsidRDefault="00EB389B" w:rsidP="00EB389B">
      <w:r w:rsidRPr="00933223">
        <w:t xml:space="preserve">A munkanapi forgalmat a </w:t>
      </w:r>
      <w:r w:rsidRPr="00933223">
        <w:rPr>
          <w:u w:val="single"/>
        </w:rPr>
        <w:t>keddi</w:t>
      </w:r>
      <w:r w:rsidRPr="00933223">
        <w:t xml:space="preserve"> felmérés adatai jellemzik a legjobban. A határon átkelő járművek közel azonos arányban magyar (47%) és osztrák (41%) honosságúak voltak, de jelentősnek, 12%-osnak mondható a harmadik országbeli járművek száma, amely a határátkelőhelyek közül az egyik legmagasabb arányú. Az óránkénti forgalom alakulása (</w:t>
      </w:r>
      <w:r w:rsidR="00EA29BD">
        <w:fldChar w:fldCharType="begin"/>
      </w:r>
      <w:r w:rsidR="00EA29BD">
        <w:instrText xml:space="preserve"> REF _Ref374456422 \h  \* MERGEFORMAT </w:instrText>
      </w:r>
      <w:r w:rsidR="00EA29BD">
        <w:fldChar w:fldCharType="separate"/>
      </w:r>
      <w:r w:rsidR="00853653" w:rsidRPr="00933223">
        <w:rPr>
          <w:noProof/>
        </w:rPr>
        <w:t>113</w:t>
      </w:r>
      <w:r w:rsidR="00853653" w:rsidRPr="00933223">
        <w:t>. ábra</w:t>
      </w:r>
      <w:r w:rsidR="00EA29BD">
        <w:fldChar w:fldCharType="end"/>
      </w:r>
      <w:r w:rsidRPr="00933223">
        <w:t xml:space="preserve">, </w:t>
      </w:r>
      <w:r w:rsidR="00EA29BD">
        <w:fldChar w:fldCharType="begin"/>
      </w:r>
      <w:r w:rsidR="00EA29BD">
        <w:instrText xml:space="preserve"> REF _Ref374456424 \h  \* MERGEFORMAT </w:instrText>
      </w:r>
      <w:r w:rsidR="00EA29BD">
        <w:fldChar w:fldCharType="separate"/>
      </w:r>
      <w:r w:rsidR="00853653" w:rsidRPr="00933223">
        <w:rPr>
          <w:noProof/>
        </w:rPr>
        <w:t>114</w:t>
      </w:r>
      <w:r w:rsidR="00853653" w:rsidRPr="00933223">
        <w:t>. ábra</w:t>
      </w:r>
      <w:r w:rsidR="00EA29BD">
        <w:fldChar w:fldCharType="end"/>
      </w:r>
      <w:r w:rsidRPr="00933223">
        <w:t>) – a határátkelőhelyek közül egyedülállóan – mind a két irányban hivatásforgalmi utazásokat jeleznek. A reggeli időszakban másfél-kétszer annyi magyar jármű halad Ausztria irányába, mint osztrák Magyarország irányába, de az osztrák járműforgalom is hivatásforgalomhoz köthető az időfekvés miatt.</w:t>
      </w:r>
    </w:p>
    <w:p w:rsidR="00EB389B" w:rsidRPr="00933223" w:rsidRDefault="00EB389B" w:rsidP="006D4D8E">
      <w:pPr>
        <w:spacing w:after="0"/>
        <w:jc w:val="center"/>
      </w:pPr>
      <w:r w:rsidRPr="00933223">
        <w:rPr>
          <w:noProof/>
          <w:lang w:eastAsia="hu-HU"/>
        </w:rPr>
        <w:drawing>
          <wp:inline distT="0" distB="0" distL="0" distR="0" wp14:anchorId="1AF14CBE" wp14:editId="3619E38D">
            <wp:extent cx="5760720" cy="2677659"/>
            <wp:effectExtent l="19050" t="0" r="0" b="0"/>
            <wp:docPr id="532"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srcRect/>
                    <a:stretch>
                      <a:fillRect/>
                    </a:stretch>
                  </pic:blipFill>
                  <pic:spPr bwMode="auto">
                    <a:xfrm>
                      <a:off x="0" y="0"/>
                      <a:ext cx="5760720" cy="2677659"/>
                    </a:xfrm>
                    <a:prstGeom prst="rect">
                      <a:avLst/>
                    </a:prstGeom>
                    <a:noFill/>
                    <a:ln w="9525">
                      <a:noFill/>
                      <a:miter lim="800000"/>
                      <a:headEnd/>
                      <a:tailEnd/>
                    </a:ln>
                  </pic:spPr>
                </pic:pic>
              </a:graphicData>
            </a:graphic>
          </wp:inline>
        </w:drawing>
      </w:r>
    </w:p>
    <w:bookmarkStart w:id="543" w:name="_Ref374456422"/>
    <w:p w:rsidR="00EB389B" w:rsidRPr="00933223" w:rsidRDefault="00A80FA2" w:rsidP="00DD0E93">
      <w:pPr>
        <w:pStyle w:val="Kpalrs"/>
        <w:spacing w:after="0"/>
        <w:rPr>
          <w:b/>
          <w:sz w:val="28"/>
          <w:szCs w:val="24"/>
        </w:rPr>
      </w:pPr>
      <w:r w:rsidRPr="00933223">
        <w:rPr>
          <w:b/>
          <w:sz w:val="24"/>
          <w:szCs w:val="24"/>
        </w:rPr>
        <w:fldChar w:fldCharType="begin"/>
      </w:r>
      <w:r w:rsidR="00EB389B" w:rsidRPr="00933223">
        <w:rPr>
          <w:sz w:val="24"/>
          <w:szCs w:val="24"/>
        </w:rPr>
        <w:instrText xml:space="preserve"> SEQ ábra \* ARABIC </w:instrText>
      </w:r>
      <w:r w:rsidRPr="00933223">
        <w:rPr>
          <w:b/>
          <w:sz w:val="24"/>
          <w:szCs w:val="24"/>
        </w:rPr>
        <w:fldChar w:fldCharType="separate"/>
      </w:r>
      <w:bookmarkStart w:id="544" w:name="_Toc418168087"/>
      <w:r w:rsidR="00C15DD3">
        <w:rPr>
          <w:noProof/>
          <w:sz w:val="24"/>
          <w:szCs w:val="24"/>
        </w:rPr>
        <w:t>113</w:t>
      </w:r>
      <w:r w:rsidRPr="00933223">
        <w:rPr>
          <w:b/>
          <w:sz w:val="24"/>
          <w:szCs w:val="24"/>
        </w:rPr>
        <w:fldChar w:fldCharType="end"/>
      </w:r>
      <w:r w:rsidR="00EB389B" w:rsidRPr="00933223">
        <w:rPr>
          <w:sz w:val="24"/>
          <w:szCs w:val="24"/>
        </w:rPr>
        <w:t>. ábra</w:t>
      </w:r>
      <w:bookmarkEnd w:id="543"/>
      <w:r w:rsidR="00DD0E93" w:rsidRPr="00933223">
        <w:rPr>
          <w:sz w:val="24"/>
          <w:szCs w:val="24"/>
        </w:rPr>
        <w:br/>
      </w:r>
      <w:r w:rsidR="00EB389B" w:rsidRPr="00933223">
        <w:rPr>
          <w:sz w:val="24"/>
        </w:rPr>
        <w:t>Kópháza – Deutschkreutz határátkelőhely forgalma Magyarország felől Ausztria irányába</w:t>
      </w:r>
      <w:r w:rsidR="00DD0E93" w:rsidRPr="00933223">
        <w:rPr>
          <w:sz w:val="24"/>
        </w:rPr>
        <w:br/>
      </w:r>
      <w:r w:rsidR="00EB389B" w:rsidRPr="00933223">
        <w:rPr>
          <w:sz w:val="24"/>
        </w:rPr>
        <w:t>(2013. 10. 15.)</w:t>
      </w:r>
      <w:bookmarkEnd w:id="544"/>
    </w:p>
    <w:p w:rsidR="00EB389B" w:rsidRPr="00933223" w:rsidRDefault="00EB389B" w:rsidP="00EB389B">
      <w:pPr>
        <w:jc w:val="center"/>
      </w:pPr>
    </w:p>
    <w:p w:rsidR="00EB389B" w:rsidRPr="00933223" w:rsidRDefault="00EB389B" w:rsidP="006D4D8E">
      <w:pPr>
        <w:spacing w:after="0"/>
        <w:jc w:val="center"/>
      </w:pPr>
      <w:r w:rsidRPr="00933223">
        <w:rPr>
          <w:noProof/>
          <w:lang w:eastAsia="hu-HU"/>
        </w:rPr>
        <w:lastRenderedPageBreak/>
        <w:drawing>
          <wp:inline distT="0" distB="0" distL="0" distR="0" wp14:anchorId="1A3B597D" wp14:editId="71E4CBE7">
            <wp:extent cx="5760720" cy="2681974"/>
            <wp:effectExtent l="19050" t="0" r="0" b="0"/>
            <wp:docPr id="533"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srcRect/>
                    <a:stretch>
                      <a:fillRect/>
                    </a:stretch>
                  </pic:blipFill>
                  <pic:spPr bwMode="auto">
                    <a:xfrm>
                      <a:off x="0" y="0"/>
                      <a:ext cx="5760720" cy="2681974"/>
                    </a:xfrm>
                    <a:prstGeom prst="rect">
                      <a:avLst/>
                    </a:prstGeom>
                    <a:noFill/>
                    <a:ln w="9525">
                      <a:noFill/>
                      <a:miter lim="800000"/>
                      <a:headEnd/>
                      <a:tailEnd/>
                    </a:ln>
                  </pic:spPr>
                </pic:pic>
              </a:graphicData>
            </a:graphic>
          </wp:inline>
        </w:drawing>
      </w:r>
    </w:p>
    <w:bookmarkStart w:id="545" w:name="_Ref374456424"/>
    <w:p w:rsidR="00EB389B" w:rsidRPr="00933223" w:rsidRDefault="00A80FA2" w:rsidP="00DD0E93">
      <w:pPr>
        <w:pStyle w:val="Kpalrs"/>
        <w:spacing w:after="0"/>
        <w:rPr>
          <w:b/>
          <w:sz w:val="28"/>
          <w:szCs w:val="24"/>
        </w:rPr>
      </w:pPr>
      <w:r w:rsidRPr="00933223">
        <w:rPr>
          <w:b/>
          <w:sz w:val="24"/>
          <w:szCs w:val="24"/>
        </w:rPr>
        <w:fldChar w:fldCharType="begin"/>
      </w:r>
      <w:r w:rsidR="00EB389B" w:rsidRPr="00933223">
        <w:rPr>
          <w:sz w:val="24"/>
          <w:szCs w:val="24"/>
        </w:rPr>
        <w:instrText xml:space="preserve"> SEQ ábra \* ARABIC </w:instrText>
      </w:r>
      <w:r w:rsidRPr="00933223">
        <w:rPr>
          <w:b/>
          <w:sz w:val="24"/>
          <w:szCs w:val="24"/>
        </w:rPr>
        <w:fldChar w:fldCharType="separate"/>
      </w:r>
      <w:bookmarkStart w:id="546" w:name="_Toc418168088"/>
      <w:r w:rsidR="00C15DD3">
        <w:rPr>
          <w:noProof/>
          <w:sz w:val="24"/>
          <w:szCs w:val="24"/>
        </w:rPr>
        <w:t>114</w:t>
      </w:r>
      <w:r w:rsidRPr="00933223">
        <w:rPr>
          <w:b/>
          <w:sz w:val="24"/>
          <w:szCs w:val="24"/>
        </w:rPr>
        <w:fldChar w:fldCharType="end"/>
      </w:r>
      <w:r w:rsidR="00EB389B" w:rsidRPr="00933223">
        <w:rPr>
          <w:sz w:val="24"/>
          <w:szCs w:val="24"/>
        </w:rPr>
        <w:t>. ábra</w:t>
      </w:r>
      <w:bookmarkEnd w:id="545"/>
      <w:r w:rsidR="00DD0E93" w:rsidRPr="00933223">
        <w:rPr>
          <w:sz w:val="24"/>
          <w:szCs w:val="24"/>
        </w:rPr>
        <w:br/>
      </w:r>
      <w:r w:rsidR="00EB389B" w:rsidRPr="00933223">
        <w:rPr>
          <w:sz w:val="24"/>
        </w:rPr>
        <w:t>Kópháza – Deutschkreutz határátkelőhely forgalma Ausztria felől Magyarország irányába</w:t>
      </w:r>
      <w:r w:rsidR="00DD0E93" w:rsidRPr="00933223">
        <w:rPr>
          <w:sz w:val="24"/>
        </w:rPr>
        <w:br/>
      </w:r>
      <w:r w:rsidR="00EB389B" w:rsidRPr="00933223">
        <w:rPr>
          <w:sz w:val="24"/>
        </w:rPr>
        <w:t>(2013. 10. 15.)</w:t>
      </w:r>
      <w:bookmarkEnd w:id="546"/>
    </w:p>
    <w:p w:rsidR="00EB389B" w:rsidRPr="00933223" w:rsidRDefault="00EB389B" w:rsidP="00EB389B">
      <w:pPr>
        <w:jc w:val="center"/>
      </w:pPr>
    </w:p>
    <w:p w:rsidR="00EB389B" w:rsidRPr="00933223" w:rsidRDefault="00EB389B" w:rsidP="00EB389B">
      <w:r w:rsidRPr="00933223">
        <w:t xml:space="preserve">A </w:t>
      </w:r>
      <w:r w:rsidRPr="00933223">
        <w:rPr>
          <w:u w:val="single"/>
        </w:rPr>
        <w:t>pénteki</w:t>
      </w:r>
      <w:r w:rsidRPr="00933223">
        <w:t xml:space="preserve"> forgalom mind volumenében, mind jellegében a keddivel megegyező. A határállomások közül ezzel a jellemzőjével is egyedülálló.</w:t>
      </w:r>
    </w:p>
    <w:p w:rsidR="00EB389B" w:rsidRPr="00933223" w:rsidRDefault="00EB389B" w:rsidP="00EB389B">
      <w:r w:rsidRPr="00933223">
        <w:t xml:space="preserve">A </w:t>
      </w:r>
      <w:r w:rsidRPr="00933223">
        <w:rPr>
          <w:u w:val="single"/>
        </w:rPr>
        <w:t>vasárnap</w:t>
      </w:r>
      <w:r w:rsidRPr="00933223">
        <w:t xml:space="preserve"> délutáni forgalomban </w:t>
      </w:r>
      <w:r w:rsidR="00533CC1" w:rsidRPr="00933223">
        <w:t>(</w:t>
      </w:r>
      <w:r w:rsidR="00EA29BD">
        <w:fldChar w:fldCharType="begin"/>
      </w:r>
      <w:r w:rsidR="00EA29BD">
        <w:instrText xml:space="preserve"> REF _Ref378326520 \h  \* MERGEFORMAT </w:instrText>
      </w:r>
      <w:r w:rsidR="00EA29BD">
        <w:fldChar w:fldCharType="separate"/>
      </w:r>
      <w:r w:rsidR="00853653" w:rsidRPr="00933223">
        <w:rPr>
          <w:noProof/>
        </w:rPr>
        <w:t>115</w:t>
      </w:r>
      <w:r w:rsidR="00853653" w:rsidRPr="00933223">
        <w:t>. ábra</w:t>
      </w:r>
      <w:r w:rsidR="00EA29BD">
        <w:fldChar w:fldCharType="end"/>
      </w:r>
      <w:r w:rsidR="00533CC1" w:rsidRPr="00933223">
        <w:t xml:space="preserve">) </w:t>
      </w:r>
      <w:r w:rsidRPr="00933223">
        <w:t>– a sopronihoz hasonlóan – az osztrák járművek nagyobb arányban lépték át a határt, mintegy 76%-kal meghaladva a magyar járműforgalmat. A harmadik országbeli 3,5 tonna alatti járművek száma elenyésző.</w:t>
      </w:r>
    </w:p>
    <w:p w:rsidR="00EB389B" w:rsidRPr="00933223" w:rsidRDefault="00EB389B" w:rsidP="006D4D8E">
      <w:pPr>
        <w:spacing w:after="0"/>
        <w:jc w:val="center"/>
      </w:pPr>
      <w:r w:rsidRPr="00933223">
        <w:rPr>
          <w:noProof/>
          <w:lang w:eastAsia="hu-HU"/>
        </w:rPr>
        <w:drawing>
          <wp:inline distT="0" distB="0" distL="0" distR="0" wp14:anchorId="716F3F4C" wp14:editId="53DC337B">
            <wp:extent cx="5745699" cy="1838325"/>
            <wp:effectExtent l="19050" t="0" r="7401" b="0"/>
            <wp:docPr id="72"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7" cstate="print"/>
                    <a:srcRect/>
                    <a:stretch>
                      <a:fillRect/>
                    </a:stretch>
                  </pic:blipFill>
                  <pic:spPr bwMode="auto">
                    <a:xfrm>
                      <a:off x="0" y="0"/>
                      <a:ext cx="5760720" cy="1843131"/>
                    </a:xfrm>
                    <a:prstGeom prst="rect">
                      <a:avLst/>
                    </a:prstGeom>
                    <a:noFill/>
                    <a:ln w="9525">
                      <a:noFill/>
                      <a:miter lim="800000"/>
                      <a:headEnd/>
                      <a:tailEnd/>
                    </a:ln>
                  </pic:spPr>
                </pic:pic>
              </a:graphicData>
            </a:graphic>
          </wp:inline>
        </w:drawing>
      </w:r>
    </w:p>
    <w:bookmarkStart w:id="547" w:name="_Ref378326520"/>
    <w:p w:rsidR="00EB389B" w:rsidRPr="00933223" w:rsidRDefault="00A80FA2" w:rsidP="00DD0E93">
      <w:pPr>
        <w:pStyle w:val="Kpalrs"/>
        <w:spacing w:after="0"/>
        <w:rPr>
          <w:b/>
          <w:sz w:val="28"/>
          <w:szCs w:val="24"/>
        </w:rPr>
      </w:pPr>
      <w:r w:rsidRPr="00933223">
        <w:rPr>
          <w:b/>
          <w:sz w:val="24"/>
          <w:szCs w:val="24"/>
        </w:rPr>
        <w:fldChar w:fldCharType="begin"/>
      </w:r>
      <w:r w:rsidR="00EB389B" w:rsidRPr="00933223">
        <w:rPr>
          <w:sz w:val="24"/>
          <w:szCs w:val="24"/>
        </w:rPr>
        <w:instrText xml:space="preserve"> SEQ ábra \* ARABIC </w:instrText>
      </w:r>
      <w:r w:rsidRPr="00933223">
        <w:rPr>
          <w:b/>
          <w:sz w:val="24"/>
          <w:szCs w:val="24"/>
        </w:rPr>
        <w:fldChar w:fldCharType="separate"/>
      </w:r>
      <w:bookmarkStart w:id="548" w:name="_Toc418168089"/>
      <w:r w:rsidR="00C15DD3">
        <w:rPr>
          <w:noProof/>
          <w:sz w:val="24"/>
          <w:szCs w:val="24"/>
        </w:rPr>
        <w:t>115</w:t>
      </w:r>
      <w:r w:rsidRPr="00933223">
        <w:rPr>
          <w:b/>
          <w:sz w:val="24"/>
          <w:szCs w:val="24"/>
        </w:rPr>
        <w:fldChar w:fldCharType="end"/>
      </w:r>
      <w:r w:rsidR="00EB389B" w:rsidRPr="00933223">
        <w:rPr>
          <w:sz w:val="24"/>
          <w:szCs w:val="24"/>
        </w:rPr>
        <w:t>. ábra</w:t>
      </w:r>
      <w:bookmarkEnd w:id="547"/>
      <w:r w:rsidR="00DD0E93" w:rsidRPr="00933223">
        <w:rPr>
          <w:sz w:val="24"/>
          <w:szCs w:val="24"/>
        </w:rPr>
        <w:br/>
      </w:r>
      <w:r w:rsidR="00EB389B" w:rsidRPr="00933223">
        <w:rPr>
          <w:sz w:val="24"/>
        </w:rPr>
        <w:t>Kópháza – Deutschkreutz határátkelőhely vasárnap délutáni forgalma mind a két irányban</w:t>
      </w:r>
      <w:bookmarkEnd w:id="548"/>
    </w:p>
    <w:p w:rsidR="00126C5A" w:rsidRPr="00933223" w:rsidRDefault="00126C5A" w:rsidP="00126C5A"/>
    <w:p w:rsidR="00851F30" w:rsidRPr="00933223" w:rsidRDefault="00851F30" w:rsidP="00851F30"/>
    <w:p w:rsidR="00EB389B" w:rsidRPr="00933223" w:rsidRDefault="00647F53" w:rsidP="006D4D8E">
      <w:pPr>
        <w:pStyle w:val="Cmsor2"/>
      </w:pPr>
      <w:r w:rsidRPr="00933223">
        <w:br w:type="page"/>
      </w:r>
      <w:bookmarkStart w:id="549" w:name="_Toc418168566"/>
      <w:r w:rsidR="00EB389B" w:rsidRPr="00933223">
        <w:lastRenderedPageBreak/>
        <w:t>A közúti célforgalmi adatok elemzése</w:t>
      </w:r>
      <w:bookmarkEnd w:id="549"/>
    </w:p>
    <w:p w:rsidR="00EB389B" w:rsidRPr="00933223" w:rsidRDefault="00EB389B" w:rsidP="00EB389B">
      <w:r w:rsidRPr="00933223">
        <w:t xml:space="preserve">A keresztmetszeti forgalomszámlálással párhuzamosan lebonyolított célforgalmi felmérés </w:t>
      </w:r>
      <w:r w:rsidR="00095D72" w:rsidRPr="00933223">
        <w:t xml:space="preserve">(a mintalapot a 3. számú melléklet tartalmazza) </w:t>
      </w:r>
      <w:r w:rsidRPr="00933223">
        <w:t xml:space="preserve">mintanagysága a csúcsidei keresztmetszeti forgalom nagyságát, a helyszíni adottságokat (a forgalomból egyidejűleg biztonságos keretek között kiszólítható járművek számát), valamint a válaszadási hajlandóságot is figyelembe véve, hasonlóképpen a vasúti felméréshez a várakozásoknak megfelelően alakult. A felmérés során a vizsgált határátkelőkön összesen </w:t>
      </w:r>
      <w:r w:rsidRPr="00933223">
        <w:rPr>
          <w:b/>
        </w:rPr>
        <w:t>2625</w:t>
      </w:r>
      <w:r w:rsidRPr="00933223">
        <w:t xml:space="preserve"> kikérdezett jármű (a keddi napon 1125, a pénteki napon 1077, míg vasárnap 423 jármű) utazási szokásjellemzőiről kaphattunk információkat. (</w:t>
      </w:r>
      <w:r w:rsidR="00EA29BD">
        <w:fldChar w:fldCharType="begin"/>
      </w:r>
      <w:r w:rsidR="00EA29BD">
        <w:instrText xml:space="preserve"> REF _Ref374348976 \h  \* MERGEFORMAT </w:instrText>
      </w:r>
      <w:r w:rsidR="00EA29BD">
        <w:fldChar w:fldCharType="separate"/>
      </w:r>
      <w:r w:rsidR="00853653" w:rsidRPr="00933223">
        <w:rPr>
          <w:noProof/>
          <w:lang w:eastAsia="hu-HU"/>
        </w:rPr>
        <w:t>38. táblázat</w:t>
      </w:r>
      <w:r w:rsidR="00EA29BD">
        <w:fldChar w:fldCharType="end"/>
      </w:r>
      <w:r w:rsidRPr="00933223">
        <w:t xml:space="preserve"> és </w:t>
      </w:r>
      <w:r w:rsidR="00EA29BD">
        <w:fldChar w:fldCharType="begin"/>
      </w:r>
      <w:r w:rsidR="00EA29BD">
        <w:instrText xml:space="preserve"> REF _Ref374448422 \h  \* MERGEFORMAT </w:instrText>
      </w:r>
      <w:r w:rsidR="00EA29BD">
        <w:fldChar w:fldCharType="separate"/>
      </w:r>
      <w:r w:rsidR="00853653" w:rsidRPr="00933223">
        <w:rPr>
          <w:noProof/>
          <w:lang w:eastAsia="hu-HU"/>
        </w:rPr>
        <w:t>116</w:t>
      </w:r>
      <w:r w:rsidR="00853653" w:rsidRPr="00933223">
        <w:t>. ábra</w:t>
      </w:r>
      <w:r w:rsidR="00EA29BD">
        <w:fldChar w:fldCharType="end"/>
      </w:r>
      <w:r w:rsidRPr="00933223">
        <w:t xml:space="preserve">). </w:t>
      </w:r>
      <w:proofErr w:type="gramStart"/>
      <w:r w:rsidRPr="00933223">
        <w:t>A</w:t>
      </w:r>
      <w:proofErr w:type="gramEnd"/>
      <w:r w:rsidRPr="00933223">
        <w:t xml:space="preserve"> megkérdezett járművek közül, az utazás kiinduló és érkező helye alapján 2255 Ausztriából Magyarországra</w:t>
      </w:r>
      <w:r w:rsidR="00B43F9F" w:rsidRPr="00933223">
        <w:t>,</w:t>
      </w:r>
      <w:r w:rsidRPr="00933223">
        <w:t xml:space="preserve"> vagy az ellentétes irányba haladt, </w:t>
      </w:r>
      <w:r w:rsidR="00B43F9F" w:rsidRPr="00933223">
        <w:t xml:space="preserve">míg 252 jármű lényegében osztrák, </w:t>
      </w:r>
      <w:r w:rsidRPr="00933223">
        <w:t>vagy magyar belföldi utazást bonyolított le (kétszeres határátlépéssel utaz</w:t>
      </w:r>
      <w:r w:rsidR="00B43F9F" w:rsidRPr="00933223">
        <w:t>ott</w:t>
      </w:r>
      <w:r w:rsidRPr="00933223">
        <w:t>), míg 118 megkérdezett esetében az utazásának kezdő- és/vagy végpontja egy harmadik ország területére es</w:t>
      </w:r>
      <w:r w:rsidR="00B43F9F" w:rsidRPr="00933223">
        <w:t>ett</w:t>
      </w:r>
      <w:r w:rsidRPr="00933223">
        <w:t>.</w:t>
      </w:r>
    </w:p>
    <w:p w:rsidR="00EB389B" w:rsidRPr="00933223" w:rsidRDefault="00EB389B" w:rsidP="0036109D">
      <w:pPr>
        <w:spacing w:after="0"/>
        <w:jc w:val="center"/>
        <w:rPr>
          <w:noProof/>
          <w:lang w:eastAsia="hu-HU"/>
        </w:rPr>
      </w:pPr>
      <w:r w:rsidRPr="00933223">
        <w:rPr>
          <w:noProof/>
          <w:lang w:eastAsia="hu-HU"/>
        </w:rPr>
        <w:drawing>
          <wp:inline distT="0" distB="0" distL="0" distR="0" wp14:anchorId="41AFCCAD" wp14:editId="104BDE45">
            <wp:extent cx="5476875" cy="1933575"/>
            <wp:effectExtent l="19050" t="0" r="9525" b="0"/>
            <wp:docPr id="534" name="Kép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476875" cy="1933575"/>
                    </a:xfrm>
                    <a:prstGeom prst="rect">
                      <a:avLst/>
                    </a:prstGeom>
                    <a:noFill/>
                    <a:ln>
                      <a:noFill/>
                    </a:ln>
                  </pic:spPr>
                </pic:pic>
              </a:graphicData>
            </a:graphic>
          </wp:inline>
        </w:drawing>
      </w:r>
    </w:p>
    <w:bookmarkStart w:id="550" w:name="_Ref374348976"/>
    <w:p w:rsidR="00EB389B" w:rsidRPr="00933223" w:rsidRDefault="00C15DD3" w:rsidP="00EB389B">
      <w:pPr>
        <w:pStyle w:val="Kpalrs"/>
        <w:rPr>
          <w:noProof/>
          <w:sz w:val="24"/>
          <w:lang w:eastAsia="hu-HU"/>
        </w:rPr>
      </w:pPr>
      <w:r>
        <w:rPr>
          <w:noProof/>
          <w:sz w:val="24"/>
          <w:lang w:eastAsia="hu-HU"/>
        </w:rPr>
        <w:fldChar w:fldCharType="begin"/>
      </w:r>
      <w:r>
        <w:rPr>
          <w:noProof/>
          <w:sz w:val="24"/>
          <w:lang w:eastAsia="hu-HU"/>
        </w:rPr>
        <w:instrText xml:space="preserve"> SEQ táblázat \* ARABIC </w:instrText>
      </w:r>
      <w:r>
        <w:rPr>
          <w:noProof/>
          <w:sz w:val="24"/>
          <w:lang w:eastAsia="hu-HU"/>
        </w:rPr>
        <w:fldChar w:fldCharType="separate"/>
      </w:r>
      <w:bookmarkStart w:id="551" w:name="_Toc418168516"/>
      <w:r>
        <w:rPr>
          <w:noProof/>
          <w:sz w:val="24"/>
          <w:lang w:eastAsia="hu-HU"/>
        </w:rPr>
        <w:t>38</w:t>
      </w:r>
      <w:r>
        <w:rPr>
          <w:noProof/>
          <w:sz w:val="24"/>
          <w:lang w:eastAsia="hu-HU"/>
        </w:rPr>
        <w:fldChar w:fldCharType="end"/>
      </w:r>
      <w:r w:rsidR="00EB389B" w:rsidRPr="00933223">
        <w:rPr>
          <w:noProof/>
          <w:sz w:val="24"/>
          <w:lang w:eastAsia="hu-HU"/>
        </w:rPr>
        <w:t>. táblázat</w:t>
      </w:r>
      <w:bookmarkEnd w:id="550"/>
      <w:r w:rsidR="00EB389B" w:rsidRPr="00933223">
        <w:rPr>
          <w:noProof/>
          <w:sz w:val="24"/>
          <w:lang w:eastAsia="hu-HU"/>
        </w:rPr>
        <w:t xml:space="preserve"> </w:t>
      </w:r>
      <w:r w:rsidR="00EB389B" w:rsidRPr="00933223">
        <w:rPr>
          <w:noProof/>
          <w:sz w:val="24"/>
          <w:lang w:eastAsia="hu-HU"/>
        </w:rPr>
        <w:br/>
        <w:t>A közúti célforgalmi kikérdezés során megkérdezett járművek száma és aránya határátkelőhelyekre és mérési napokra vonatkozóan</w:t>
      </w:r>
      <w:bookmarkEnd w:id="551"/>
    </w:p>
    <w:p w:rsidR="00EB389B" w:rsidRPr="00933223" w:rsidRDefault="00EB389B" w:rsidP="00EB389B">
      <w:r w:rsidRPr="00933223">
        <w:t xml:space="preserve">A határátlépési pontokon kikérdezett határon átutazó </w:t>
      </w:r>
      <w:r w:rsidRPr="00933223">
        <w:rPr>
          <w:b/>
        </w:rPr>
        <w:t>2255</w:t>
      </w:r>
      <w:r w:rsidRPr="00933223">
        <w:t xml:space="preserve"> </w:t>
      </w:r>
      <w:r w:rsidR="00B43F9F" w:rsidRPr="00933223">
        <w:t>jármű</w:t>
      </w:r>
      <w:r w:rsidRPr="00933223">
        <w:t xml:space="preserve"> (a keddi és pénteki napon mindösszesen 1916 (962 és 954), míg vasárnap 339 jármű) válaszai munkanapra, illetve egy munkaszüneti napra (vasárnapi adatok) összevonva képezték a célforgalmi adatbázist. A kikérdezett jármű</w:t>
      </w:r>
      <w:r w:rsidR="00B16086" w:rsidRPr="00933223">
        <w:t>vezetők</w:t>
      </w:r>
      <w:r w:rsidRPr="00933223">
        <w:t xml:space="preserve"> közül 1597 magyar, 613</w:t>
      </w:r>
      <w:r w:rsidR="00B16086" w:rsidRPr="00933223">
        <w:t xml:space="preserve"> osztrák lakóhellyel rendelkezett</w:t>
      </w:r>
      <w:r w:rsidRPr="00933223">
        <w:t xml:space="preserve"> (a maradék 45 nem válaszolt vagy egy harmadik ország lakosa).</w:t>
      </w:r>
    </w:p>
    <w:p w:rsidR="00EB389B" w:rsidRPr="00933223" w:rsidRDefault="00EB389B" w:rsidP="0036109D">
      <w:pPr>
        <w:spacing w:after="0"/>
        <w:jc w:val="center"/>
        <w:rPr>
          <w:noProof/>
          <w:lang w:eastAsia="hu-HU"/>
        </w:rPr>
      </w:pPr>
      <w:r w:rsidRPr="00933223">
        <w:rPr>
          <w:noProof/>
          <w:lang w:eastAsia="hu-HU"/>
        </w:rPr>
        <w:drawing>
          <wp:inline distT="0" distB="0" distL="0" distR="0" wp14:anchorId="641F39AB" wp14:editId="1CF43721">
            <wp:extent cx="4543425" cy="1489647"/>
            <wp:effectExtent l="19050" t="19050" r="9525" b="15875"/>
            <wp:docPr id="560" name="Kép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58674" cy="1494647"/>
                    </a:xfrm>
                    <a:prstGeom prst="rect">
                      <a:avLst/>
                    </a:prstGeom>
                    <a:noFill/>
                    <a:ln>
                      <a:solidFill>
                        <a:schemeClr val="tx1"/>
                      </a:solidFill>
                    </a:ln>
                  </pic:spPr>
                </pic:pic>
              </a:graphicData>
            </a:graphic>
          </wp:inline>
        </w:drawing>
      </w:r>
    </w:p>
    <w:bookmarkStart w:id="552" w:name="_Ref374448422"/>
    <w:p w:rsidR="00EB389B" w:rsidRPr="00933223" w:rsidRDefault="00A80FA2" w:rsidP="00EB389B">
      <w:pPr>
        <w:jc w:val="center"/>
      </w:pPr>
      <w:r w:rsidRPr="00933223">
        <w:rPr>
          <w:noProof/>
          <w:lang w:eastAsia="hu-HU"/>
        </w:rPr>
        <w:lastRenderedPageBreak/>
        <w:fldChar w:fldCharType="begin"/>
      </w:r>
      <w:r w:rsidR="00EB389B" w:rsidRPr="00933223">
        <w:rPr>
          <w:noProof/>
          <w:lang w:eastAsia="hu-HU"/>
        </w:rPr>
        <w:instrText xml:space="preserve"> SEQ ábra \* ARABIC </w:instrText>
      </w:r>
      <w:r w:rsidRPr="00933223">
        <w:rPr>
          <w:noProof/>
          <w:lang w:eastAsia="hu-HU"/>
        </w:rPr>
        <w:fldChar w:fldCharType="separate"/>
      </w:r>
      <w:r w:rsidR="00C15DD3">
        <w:rPr>
          <w:noProof/>
          <w:lang w:eastAsia="hu-HU"/>
        </w:rPr>
        <w:t>116</w:t>
      </w:r>
      <w:r w:rsidRPr="00933223">
        <w:rPr>
          <w:noProof/>
          <w:lang w:eastAsia="hu-HU"/>
        </w:rPr>
        <w:fldChar w:fldCharType="end"/>
      </w:r>
      <w:r w:rsidR="00EB389B" w:rsidRPr="00933223">
        <w:t>. ábra</w:t>
      </w:r>
      <w:bookmarkEnd w:id="552"/>
      <w:r w:rsidR="00EB389B" w:rsidRPr="00933223">
        <w:br/>
      </w:r>
      <w:proofErr w:type="gramStart"/>
      <w:r w:rsidR="00EB389B" w:rsidRPr="00933223">
        <w:t>A</w:t>
      </w:r>
      <w:proofErr w:type="gramEnd"/>
      <w:r w:rsidR="00EB389B" w:rsidRPr="00933223">
        <w:t xml:space="preserve"> kikérdezettek nemzetiség szerinti eloszlása</w:t>
      </w:r>
    </w:p>
    <w:p w:rsidR="00EB389B" w:rsidRPr="00933223" w:rsidRDefault="00EB389B" w:rsidP="00EB389B">
      <w:r w:rsidRPr="00933223">
        <w:t xml:space="preserve">A célforgalmi felmérés </w:t>
      </w:r>
      <w:proofErr w:type="gramStart"/>
      <w:r w:rsidRPr="00933223">
        <w:t>alapján</w:t>
      </w:r>
      <w:proofErr w:type="gramEnd"/>
      <w:r w:rsidRPr="00933223">
        <w:t xml:space="preserve"> az összes határon átlépő utazásra vonatkoztatva a következő adatok állnak rendelkezésre:</w:t>
      </w:r>
    </w:p>
    <w:p w:rsidR="00EB389B" w:rsidRPr="00933223" w:rsidRDefault="00EB389B" w:rsidP="00F91ACA">
      <w:pPr>
        <w:pStyle w:val="Listaszerbekezds"/>
        <w:numPr>
          <w:ilvl w:val="0"/>
          <w:numId w:val="10"/>
        </w:numPr>
      </w:pPr>
      <w:r w:rsidRPr="00933223">
        <w:t>járműben utazó személyek száma,</w:t>
      </w:r>
    </w:p>
    <w:p w:rsidR="00EB389B" w:rsidRPr="00933223" w:rsidRDefault="00EB389B" w:rsidP="00F91ACA">
      <w:pPr>
        <w:pStyle w:val="Listaszerbekezds"/>
        <w:numPr>
          <w:ilvl w:val="0"/>
          <w:numId w:val="10"/>
        </w:numPr>
      </w:pPr>
      <w:r w:rsidRPr="00933223">
        <w:t>az utazási indok, valamint a gyakoriság szerinti megoszlás,</w:t>
      </w:r>
    </w:p>
    <w:p w:rsidR="00EB389B" w:rsidRPr="00933223" w:rsidRDefault="00EB389B" w:rsidP="00F91ACA">
      <w:pPr>
        <w:pStyle w:val="Listaszerbekezds"/>
        <w:numPr>
          <w:ilvl w:val="0"/>
          <w:numId w:val="10"/>
        </w:numPr>
      </w:pPr>
      <w:r w:rsidRPr="00933223">
        <w:t xml:space="preserve">a megkérdezett </w:t>
      </w:r>
      <w:r w:rsidR="00B16086" w:rsidRPr="00933223">
        <w:t>járművezetők</w:t>
      </w:r>
      <w:r w:rsidRPr="00933223">
        <w:t xml:space="preserve"> státusz szerinti megoszlása,</w:t>
      </w:r>
    </w:p>
    <w:p w:rsidR="00EB389B" w:rsidRPr="00933223" w:rsidRDefault="00EB389B" w:rsidP="00F91ACA">
      <w:pPr>
        <w:pStyle w:val="Listaszerbekezds"/>
        <w:numPr>
          <w:ilvl w:val="0"/>
          <w:numId w:val="10"/>
        </w:numPr>
      </w:pPr>
      <w:r w:rsidRPr="00933223">
        <w:t xml:space="preserve">a munkahely vagy oktatási intézmény jellege szerinti megoszlás, </w:t>
      </w:r>
    </w:p>
    <w:p w:rsidR="00EB389B" w:rsidRPr="00933223" w:rsidRDefault="00EB389B" w:rsidP="00F91ACA">
      <w:pPr>
        <w:pStyle w:val="Listaszerbekezds"/>
        <w:numPr>
          <w:ilvl w:val="0"/>
          <w:numId w:val="10"/>
        </w:numPr>
      </w:pPr>
      <w:r w:rsidRPr="00933223">
        <w:t>az utazási módválasztás indoka szerinti megoszlás,</w:t>
      </w:r>
    </w:p>
    <w:p w:rsidR="00EB389B" w:rsidRPr="00933223" w:rsidRDefault="00EB389B" w:rsidP="00F91ACA">
      <w:pPr>
        <w:pStyle w:val="Listaszerbekezds"/>
        <w:numPr>
          <w:ilvl w:val="0"/>
          <w:numId w:val="10"/>
        </w:numPr>
      </w:pPr>
      <w:r w:rsidRPr="00933223">
        <w:t xml:space="preserve">a jelenlegi </w:t>
      </w:r>
      <w:r w:rsidR="00B16086" w:rsidRPr="00933223">
        <w:t>közforgalmú közlekedés elérhetőségével</w:t>
      </w:r>
      <w:r w:rsidRPr="00933223">
        <w:t xml:space="preserve"> kapcsolatos </w:t>
      </w:r>
      <w:r w:rsidR="00B16086" w:rsidRPr="00933223">
        <w:t>megoszlás</w:t>
      </w:r>
      <w:r w:rsidRPr="00933223">
        <w:t>,</w:t>
      </w:r>
    </w:p>
    <w:p w:rsidR="00EB389B" w:rsidRPr="00933223" w:rsidRDefault="00EB389B" w:rsidP="00F91ACA">
      <w:pPr>
        <w:pStyle w:val="Listaszerbekezds"/>
        <w:numPr>
          <w:ilvl w:val="0"/>
          <w:numId w:val="10"/>
        </w:numPr>
      </w:pPr>
      <w:r w:rsidRPr="00933223">
        <w:t>az utazási jellemzők (kiinduló- és végpont).</w:t>
      </w:r>
    </w:p>
    <w:p w:rsidR="00EB389B" w:rsidRPr="00933223" w:rsidRDefault="00EB389B" w:rsidP="00EB389B">
      <w:r w:rsidRPr="00933223">
        <w:t xml:space="preserve">Az utazás indokára, a kikérdezettek státuszára, valamint az egynapos utazásra vonatkozó kérdések arányait, a mindhárom mérési nap eredményeit tartalmazó adatbázis alapján elemezzük. A további kérdések vizsgálatát a projekt céljának megfelelően, azon munkába vagy oktatási intézménybe járó kikérdezettek körére szűkítjük le, akik </w:t>
      </w:r>
      <w:r w:rsidR="00465387" w:rsidRPr="00933223">
        <w:t>utazásukat</w:t>
      </w:r>
      <w:r w:rsidRPr="00933223">
        <w:t xml:space="preserve"> (oda-vissza) </w:t>
      </w:r>
      <w:r w:rsidR="00465387" w:rsidRPr="00933223">
        <w:t xml:space="preserve">egy napon bonyolítják le és úti céljukat az adott ország területén nem átutazással érik el </w:t>
      </w:r>
      <w:r w:rsidR="002F1B3A" w:rsidRPr="00933223">
        <w:t>(bizonyos</w:t>
      </w:r>
      <w:r w:rsidRPr="00933223">
        <w:t xml:space="preserve"> kérdések esetében a lakóhely és határátlépési pont alapján további megkülönböztetéseket tettünk).</w:t>
      </w:r>
    </w:p>
    <w:p w:rsidR="00EB389B" w:rsidRPr="00933223" w:rsidRDefault="00EB389B" w:rsidP="00EB389B">
      <w:r w:rsidRPr="00933223">
        <w:t xml:space="preserve">A </w:t>
      </w:r>
      <w:r w:rsidRPr="00933223">
        <w:rPr>
          <w:u w:val="single"/>
        </w:rPr>
        <w:t>használt járműtípusra</w:t>
      </w:r>
      <w:r w:rsidRPr="00933223">
        <w:t xml:space="preserve"> vonatkozó kérdésben (</w:t>
      </w:r>
      <w:r w:rsidR="00EA29BD">
        <w:fldChar w:fldCharType="begin"/>
      </w:r>
      <w:r w:rsidR="00EA29BD">
        <w:instrText xml:space="preserve"> REF _Ref374353674 \h  \* MERGEFORMAT </w:instrText>
      </w:r>
      <w:r w:rsidR="00EA29BD">
        <w:fldChar w:fldCharType="separate"/>
      </w:r>
      <w:r w:rsidR="00853653" w:rsidRPr="00933223">
        <w:rPr>
          <w:noProof/>
        </w:rPr>
        <w:t>39</w:t>
      </w:r>
      <w:r w:rsidR="00853653" w:rsidRPr="00933223">
        <w:t>. táblázat</w:t>
      </w:r>
      <w:r w:rsidR="00EA29BD">
        <w:fldChar w:fldCharType="end"/>
      </w:r>
      <w:r w:rsidRPr="00933223">
        <w:t xml:space="preserve">) a válaszlehetőségek között három járműkategória (személygépkocsi, mikrobusz és kistehergépkocsi) szerepelt. A mérési napokon a kikérdezett személygépkocsik aránya </w:t>
      </w:r>
      <w:r w:rsidR="002F1B3A" w:rsidRPr="00933223">
        <w:t>95% körüli</w:t>
      </w:r>
      <w:r w:rsidRPr="00933223">
        <w:t xml:space="preserve">, a mikrobuszoké és a kistehergépkocsiké pedig a 2-3 %-ot. </w:t>
      </w:r>
    </w:p>
    <w:p w:rsidR="00EB389B" w:rsidRPr="00933223" w:rsidRDefault="00EB389B" w:rsidP="0036109D">
      <w:pPr>
        <w:keepNext/>
        <w:spacing w:after="0"/>
        <w:jc w:val="center"/>
      </w:pPr>
      <w:r w:rsidRPr="00933223">
        <w:rPr>
          <w:noProof/>
          <w:lang w:eastAsia="hu-HU"/>
        </w:rPr>
        <w:drawing>
          <wp:inline distT="0" distB="0" distL="0" distR="0" wp14:anchorId="5FF3B6F1" wp14:editId="23BE201B">
            <wp:extent cx="5759450" cy="1034464"/>
            <wp:effectExtent l="0" t="0" r="0" b="0"/>
            <wp:docPr id="535" name="Kép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59450" cy="1034464"/>
                    </a:xfrm>
                    <a:prstGeom prst="rect">
                      <a:avLst/>
                    </a:prstGeom>
                    <a:noFill/>
                    <a:ln>
                      <a:noFill/>
                    </a:ln>
                  </pic:spPr>
                </pic:pic>
              </a:graphicData>
            </a:graphic>
          </wp:inline>
        </w:drawing>
      </w:r>
    </w:p>
    <w:bookmarkStart w:id="553" w:name="_Ref374353674"/>
    <w:p w:rsidR="00EB389B" w:rsidRPr="00933223" w:rsidRDefault="00C15DD3" w:rsidP="00EB389B">
      <w:pPr>
        <w:pStyle w:val="Kpalrs"/>
        <w:rPr>
          <w:sz w:val="24"/>
        </w:rPr>
      </w:pPr>
      <w:r>
        <w:rPr>
          <w:sz w:val="24"/>
        </w:rPr>
        <w:fldChar w:fldCharType="begin"/>
      </w:r>
      <w:r>
        <w:rPr>
          <w:sz w:val="24"/>
        </w:rPr>
        <w:instrText xml:space="preserve"> SEQ táblázat \* ARABIC </w:instrText>
      </w:r>
      <w:r>
        <w:rPr>
          <w:sz w:val="24"/>
        </w:rPr>
        <w:fldChar w:fldCharType="separate"/>
      </w:r>
      <w:bookmarkStart w:id="554" w:name="_Toc418168517"/>
      <w:r>
        <w:rPr>
          <w:noProof/>
          <w:sz w:val="24"/>
        </w:rPr>
        <w:t>39</w:t>
      </w:r>
      <w:r>
        <w:rPr>
          <w:sz w:val="24"/>
        </w:rPr>
        <w:fldChar w:fldCharType="end"/>
      </w:r>
      <w:r w:rsidR="00EB389B" w:rsidRPr="00933223">
        <w:rPr>
          <w:sz w:val="24"/>
        </w:rPr>
        <w:t>. táblázat</w:t>
      </w:r>
      <w:bookmarkEnd w:id="553"/>
      <w:r w:rsidR="00EB389B" w:rsidRPr="00933223">
        <w:rPr>
          <w:sz w:val="24"/>
        </w:rPr>
        <w:br/>
      </w:r>
      <w:proofErr w:type="gramStart"/>
      <w:r w:rsidR="00EB389B" w:rsidRPr="00933223">
        <w:rPr>
          <w:sz w:val="24"/>
        </w:rPr>
        <w:t>A</w:t>
      </w:r>
      <w:proofErr w:type="gramEnd"/>
      <w:r w:rsidR="00EB389B" w:rsidRPr="00933223">
        <w:rPr>
          <w:sz w:val="24"/>
        </w:rPr>
        <w:t xml:space="preserve"> válaszok megoszlása a „Milyen járművel utazik?” </w:t>
      </w:r>
      <w:proofErr w:type="gramStart"/>
      <w:r w:rsidR="00EB389B" w:rsidRPr="00933223">
        <w:rPr>
          <w:sz w:val="24"/>
        </w:rPr>
        <w:t>kérdésre</w:t>
      </w:r>
      <w:bookmarkEnd w:id="554"/>
      <w:proofErr w:type="gramEnd"/>
    </w:p>
    <w:p w:rsidR="00EB389B" w:rsidRPr="00933223" w:rsidRDefault="00EB389B" w:rsidP="00EB389B">
      <w:r w:rsidRPr="00933223">
        <w:t xml:space="preserve">A kikérdezett járművek 56,7%-ában a megkérdezett egyedül utazott, míg a 2-5 fő utaslétszám aránya 42,6%. Hegyeshalom határátkelőhely esetében az átlaghoz képest magasabb az utazásukat egyedül lebonyolítók aránya (62,5%). </w:t>
      </w:r>
    </w:p>
    <w:p w:rsidR="006E3F24" w:rsidRPr="00933223" w:rsidRDefault="00EB389B" w:rsidP="00EB389B">
      <w:r w:rsidRPr="00933223">
        <w:t>Azokban az esetekben (1137 kikérdezés), ahol a járműb</w:t>
      </w:r>
      <w:r w:rsidR="002F1B3A" w:rsidRPr="00933223">
        <w:t>en egy főnél többen tartózkodtak</w:t>
      </w:r>
      <w:r w:rsidRPr="00933223">
        <w:t>, ott megvizsgáltuk, hogy az illető személyek egy háztartásba tartoznak-e, illetve azonos-e az utazási céljuk (</w:t>
      </w:r>
      <w:r w:rsidR="00EA29BD">
        <w:fldChar w:fldCharType="begin"/>
      </w:r>
      <w:r w:rsidR="00EA29BD">
        <w:instrText xml:space="preserve"> REF _Ref374374163 \h  \* MERGEFORMAT </w:instrText>
      </w:r>
      <w:r w:rsidR="00EA29BD">
        <w:fldChar w:fldCharType="separate"/>
      </w:r>
      <w:r w:rsidR="00853653" w:rsidRPr="00933223">
        <w:rPr>
          <w:noProof/>
        </w:rPr>
        <w:t>117</w:t>
      </w:r>
      <w:r w:rsidR="00853653" w:rsidRPr="00933223">
        <w:t>. ábra</w:t>
      </w:r>
      <w:r w:rsidR="00EA29BD">
        <w:fldChar w:fldCharType="end"/>
      </w:r>
      <w:r w:rsidRPr="00933223">
        <w:t xml:space="preserve">). </w:t>
      </w:r>
    </w:p>
    <w:p w:rsidR="00EB389B" w:rsidRPr="00933223" w:rsidRDefault="00EB389B" w:rsidP="0036109D">
      <w:pPr>
        <w:keepNext/>
        <w:spacing w:after="0"/>
        <w:jc w:val="center"/>
      </w:pPr>
      <w:r w:rsidRPr="00933223">
        <w:rPr>
          <w:noProof/>
          <w:lang w:eastAsia="hu-HU"/>
        </w:rPr>
        <w:lastRenderedPageBreak/>
        <w:drawing>
          <wp:inline distT="0" distB="0" distL="0" distR="0" wp14:anchorId="5435CDBD" wp14:editId="2F22A5A6">
            <wp:extent cx="3219449" cy="1457325"/>
            <wp:effectExtent l="19050" t="19050" r="19051" b="28575"/>
            <wp:docPr id="13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232597" cy="1463277"/>
                    </a:xfrm>
                    <a:prstGeom prst="rect">
                      <a:avLst/>
                    </a:prstGeom>
                    <a:noFill/>
                    <a:ln>
                      <a:solidFill>
                        <a:schemeClr val="tx1"/>
                      </a:solidFill>
                    </a:ln>
                    <a:effectLst/>
                    <a:extLst/>
                  </pic:spPr>
                </pic:pic>
              </a:graphicData>
            </a:graphic>
          </wp:inline>
        </w:drawing>
      </w:r>
    </w:p>
    <w:bookmarkStart w:id="555" w:name="_Ref374374163"/>
    <w:p w:rsidR="00EB389B" w:rsidRPr="00933223" w:rsidRDefault="00A80FA2" w:rsidP="00EB389B">
      <w:pPr>
        <w:pStyle w:val="Kpalrs"/>
        <w:rPr>
          <w:sz w:val="24"/>
        </w:rPr>
      </w:pPr>
      <w:r w:rsidRPr="00933223">
        <w:rPr>
          <w:sz w:val="24"/>
        </w:rPr>
        <w:fldChar w:fldCharType="begin"/>
      </w:r>
      <w:r w:rsidR="00EB389B" w:rsidRPr="00933223">
        <w:rPr>
          <w:sz w:val="24"/>
        </w:rPr>
        <w:instrText xml:space="preserve"> SEQ ábra \* ARABIC </w:instrText>
      </w:r>
      <w:r w:rsidRPr="00933223">
        <w:rPr>
          <w:sz w:val="24"/>
        </w:rPr>
        <w:fldChar w:fldCharType="separate"/>
      </w:r>
      <w:r w:rsidR="00C15DD3">
        <w:rPr>
          <w:noProof/>
          <w:sz w:val="24"/>
        </w:rPr>
        <w:t>117</w:t>
      </w:r>
      <w:r w:rsidRPr="00933223">
        <w:rPr>
          <w:sz w:val="24"/>
        </w:rPr>
        <w:fldChar w:fldCharType="end"/>
      </w:r>
      <w:r w:rsidR="00EB389B" w:rsidRPr="00933223">
        <w:rPr>
          <w:sz w:val="24"/>
        </w:rPr>
        <w:t>. ábra</w:t>
      </w:r>
      <w:bookmarkEnd w:id="555"/>
      <w:r w:rsidR="00EB389B" w:rsidRPr="00933223">
        <w:rPr>
          <w:sz w:val="24"/>
        </w:rPr>
        <w:br/>
      </w:r>
      <w:proofErr w:type="gramStart"/>
      <w:r w:rsidR="00EB389B" w:rsidRPr="00933223">
        <w:rPr>
          <w:sz w:val="24"/>
        </w:rPr>
        <w:t>A</w:t>
      </w:r>
      <w:proofErr w:type="gramEnd"/>
      <w:r w:rsidR="00EB389B" w:rsidRPr="00933223">
        <w:rPr>
          <w:sz w:val="24"/>
        </w:rPr>
        <w:t xml:space="preserve"> járműben utazó személyek számának alakulása és jellemzői</w:t>
      </w:r>
    </w:p>
    <w:p w:rsidR="00EB389B" w:rsidRPr="00933223" w:rsidRDefault="00EB389B" w:rsidP="00EB389B">
      <w:r w:rsidRPr="00933223">
        <w:t xml:space="preserve">A többen együtt utazók </w:t>
      </w:r>
      <w:r w:rsidR="002F1B3A" w:rsidRPr="00933223">
        <w:t>67,2%-</w:t>
      </w:r>
      <w:proofErr w:type="gramStart"/>
      <w:r w:rsidR="002F1B3A" w:rsidRPr="00933223">
        <w:t>a</w:t>
      </w:r>
      <w:proofErr w:type="gramEnd"/>
      <w:r w:rsidR="002F1B3A" w:rsidRPr="00933223">
        <w:t xml:space="preserve"> egy háztartásban él</w:t>
      </w:r>
      <w:r w:rsidRPr="00933223">
        <w:t>, valamint a nem egyedül közlekedők 66,8%-ának utazási célja megegyezik. Az átlagos értékektől viszonylag nagyobb eltéréseket a hegyeshalmi, a kópházi és a fertődi határátkelőhely esetében tapaszta</w:t>
      </w:r>
      <w:r w:rsidR="00754166" w:rsidRPr="00933223">
        <w:t>ltunk, ahol a megkérdezettek 90%-</w:t>
      </w:r>
      <w:proofErr w:type="gramStart"/>
      <w:r w:rsidR="00754166" w:rsidRPr="00933223">
        <w:t>a</w:t>
      </w:r>
      <w:proofErr w:type="gramEnd"/>
      <w:r w:rsidRPr="00933223">
        <w:t xml:space="preserve">, vagy még ennél is nagyobb százaléka azonos háztartásban él (családtag), ugyanakkor utazási céljuk a legtöbb esetben (50%-nál nagyobb arányban) eltérő. </w:t>
      </w:r>
    </w:p>
    <w:p w:rsidR="00EB389B" w:rsidRPr="00933223" w:rsidRDefault="00EB389B" w:rsidP="00EB389B">
      <w:r w:rsidRPr="00933223">
        <w:t xml:space="preserve">Az </w:t>
      </w:r>
      <w:r w:rsidRPr="00933223">
        <w:rPr>
          <w:u w:val="single"/>
        </w:rPr>
        <w:t>utazás indokára</w:t>
      </w:r>
      <w:r w:rsidRPr="00933223">
        <w:t xml:space="preserve"> vonatkozó kérdésre válasz</w:t>
      </w:r>
      <w:r w:rsidR="00754166" w:rsidRPr="00933223">
        <w:t xml:space="preserve">t </w:t>
      </w:r>
      <w:r w:rsidRPr="00933223">
        <w:t xml:space="preserve">adók közül munkanapokon </w:t>
      </w:r>
      <w:r w:rsidR="00B904CE" w:rsidRPr="00933223">
        <w:t>m</w:t>
      </w:r>
      <w:r w:rsidR="00754166" w:rsidRPr="00933223">
        <w:t>unkába járás céljából 54%</w:t>
      </w:r>
      <w:r w:rsidRPr="00933223">
        <w:t xml:space="preserve">, míg munkaszüneti napon </w:t>
      </w:r>
      <w:r w:rsidR="00754166" w:rsidRPr="00933223">
        <w:t>32% lépi át a hatá</w:t>
      </w:r>
      <w:r w:rsidRPr="00933223">
        <w:t>rt</w:t>
      </w:r>
      <w:r w:rsidR="000E5932" w:rsidRPr="00933223">
        <w:t xml:space="preserve"> (</w:t>
      </w:r>
      <w:r w:rsidR="00EA29BD">
        <w:fldChar w:fldCharType="begin"/>
      </w:r>
      <w:r w:rsidR="00EA29BD">
        <w:instrText xml:space="preserve"> REF _Ref378326673 \h  \* MERGEFORMAT </w:instrText>
      </w:r>
      <w:r w:rsidR="00EA29BD">
        <w:fldChar w:fldCharType="separate"/>
      </w:r>
      <w:r w:rsidR="00853653" w:rsidRPr="00933223">
        <w:rPr>
          <w:noProof/>
        </w:rPr>
        <w:t>118. ábra</w:t>
      </w:r>
      <w:r w:rsidR="00EA29BD">
        <w:fldChar w:fldCharType="end"/>
      </w:r>
      <w:r w:rsidR="00974746" w:rsidRPr="00933223">
        <w:t>)</w:t>
      </w:r>
      <w:r w:rsidRPr="00933223">
        <w:t>. Bevásárlás céljából munkanapon 5%-al többen utaznak, mint vasárnap. Jelentős különbség mutatkozik a látogatás, valamint a turi</w:t>
      </w:r>
      <w:r w:rsidR="00754166" w:rsidRPr="00933223">
        <w:t>zmus és szabadidő eltöltés okán</w:t>
      </w:r>
      <w:r w:rsidRPr="00933223">
        <w:t xml:space="preserve"> lebonyolított utazásokban, vasárnap az összforgalmat tekintve majd 30%-</w:t>
      </w:r>
      <w:r w:rsidR="00754166" w:rsidRPr="00933223">
        <w:t>k</w:t>
      </w:r>
      <w:r w:rsidRPr="00933223">
        <w:t>al többen utaznak e két utazási célból, mint munkanapokon. Az egészségügyi ellátás, ügyintézés, munkavégzéssel kapcsolatos utazás, illetve egyéb okokból lebonyolódó utazások között minimális különbségek mutatkoznak a mérésnapok adatai között.</w:t>
      </w:r>
    </w:p>
    <w:p w:rsidR="00896387" w:rsidRPr="00933223" w:rsidRDefault="00896387" w:rsidP="00C2518B">
      <w:pPr>
        <w:spacing w:after="0"/>
      </w:pPr>
    </w:p>
    <w:p w:rsidR="00EB389B" w:rsidRPr="00933223" w:rsidRDefault="00896387" w:rsidP="00974746">
      <w:pPr>
        <w:spacing w:after="120"/>
        <w:jc w:val="center"/>
      </w:pPr>
      <w:r w:rsidRPr="00933223">
        <w:rPr>
          <w:noProof/>
          <w:lang w:eastAsia="hu-HU"/>
        </w:rPr>
        <w:drawing>
          <wp:inline distT="0" distB="0" distL="0" distR="0" wp14:anchorId="5F39B0E9" wp14:editId="4344D228">
            <wp:extent cx="5759450" cy="2115639"/>
            <wp:effectExtent l="19050" t="0" r="0" b="0"/>
            <wp:docPr id="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print"/>
                    <a:srcRect/>
                    <a:stretch>
                      <a:fillRect/>
                    </a:stretch>
                  </pic:blipFill>
                  <pic:spPr bwMode="auto">
                    <a:xfrm>
                      <a:off x="0" y="0"/>
                      <a:ext cx="5759450" cy="2115639"/>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0"/>
        <w:gridCol w:w="2215"/>
        <w:gridCol w:w="1134"/>
        <w:gridCol w:w="2843"/>
      </w:tblGrid>
      <w:tr w:rsidR="000E5932" w:rsidRPr="00933223" w:rsidTr="000E5932">
        <w:trPr>
          <w:trHeight w:val="176"/>
          <w:jc w:val="center"/>
        </w:trPr>
        <w:tc>
          <w:tcPr>
            <w:tcW w:w="2330"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39808" behindDoc="0" locked="0" layoutInCell="1" allowOverlap="1" wp14:anchorId="423F1782" wp14:editId="09759AF1">
                      <wp:simplePos x="0" y="0"/>
                      <wp:positionH relativeFrom="column">
                        <wp:posOffset>-43180</wp:posOffset>
                      </wp:positionH>
                      <wp:positionV relativeFrom="paragraph">
                        <wp:posOffset>6985</wp:posOffset>
                      </wp:positionV>
                      <wp:extent cx="71755" cy="82550"/>
                      <wp:effectExtent l="0" t="0" r="4445" b="0"/>
                      <wp:wrapNone/>
                      <wp:docPr id="54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4pt;margin-top:.55pt;width:5.65pt;height:6.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" fillcolor="#365f91 [2404]" stroked="f"/>
                  </w:pict>
                </mc:Fallback>
              </mc:AlternateContent>
            </w:r>
            <w:r w:rsidR="000E5932" w:rsidRPr="00933223">
              <w:rPr>
                <w:sz w:val="16"/>
                <w:szCs w:val="16"/>
              </w:rPr>
              <w:t xml:space="preserve">    Munkába, vagy onnan haza</w:t>
            </w:r>
          </w:p>
        </w:tc>
        <w:tc>
          <w:tcPr>
            <w:tcW w:w="2215"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0832" behindDoc="0" locked="0" layoutInCell="1" allowOverlap="1" wp14:anchorId="7FC5B250" wp14:editId="5E56B20E">
                      <wp:simplePos x="0" y="0"/>
                      <wp:positionH relativeFrom="column">
                        <wp:posOffset>-33020</wp:posOffset>
                      </wp:positionH>
                      <wp:positionV relativeFrom="paragraph">
                        <wp:posOffset>6985</wp:posOffset>
                      </wp:positionV>
                      <wp:extent cx="71755" cy="82550"/>
                      <wp:effectExtent l="0" t="0" r="4445" b="0"/>
                      <wp:wrapNone/>
                      <wp:docPr id="50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5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2.6pt;margin-top:.55pt;width:5.65pt;height: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" fillcolor="#974706 [1609]" stroked="f"/>
                  </w:pict>
                </mc:Fallback>
              </mc:AlternateContent>
            </w:r>
            <w:r w:rsidR="000E5932" w:rsidRPr="00933223">
              <w:rPr>
                <w:sz w:val="16"/>
                <w:szCs w:val="16"/>
              </w:rPr>
              <w:t xml:space="preserve">    Iskolába, vagy onnan haza</w:t>
            </w:r>
          </w:p>
        </w:tc>
        <w:tc>
          <w:tcPr>
            <w:tcW w:w="1134"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1856" behindDoc="0" locked="0" layoutInCell="1" allowOverlap="1" wp14:anchorId="3EF99AD4" wp14:editId="08B58565">
                      <wp:simplePos x="0" y="0"/>
                      <wp:positionH relativeFrom="column">
                        <wp:posOffset>-7620</wp:posOffset>
                      </wp:positionH>
                      <wp:positionV relativeFrom="paragraph">
                        <wp:posOffset>6985</wp:posOffset>
                      </wp:positionV>
                      <wp:extent cx="71755" cy="82550"/>
                      <wp:effectExtent l="0" t="0" r="4445" b="0"/>
                      <wp:wrapNone/>
                      <wp:docPr id="50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6pt;margin-top:.55pt;width:5.65pt;height:6.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" fillcolor="#76923c [2406]" stroked="f"/>
                  </w:pict>
                </mc:Fallback>
              </mc:AlternateContent>
            </w:r>
            <w:r w:rsidR="000E5932" w:rsidRPr="00933223">
              <w:rPr>
                <w:sz w:val="16"/>
                <w:szCs w:val="16"/>
              </w:rPr>
              <w:t xml:space="preserve">     Bevásárlás</w:t>
            </w:r>
          </w:p>
        </w:tc>
        <w:tc>
          <w:tcPr>
            <w:tcW w:w="2843"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2880" behindDoc="0" locked="0" layoutInCell="1" allowOverlap="1" wp14:anchorId="36CB2705" wp14:editId="2AA4AE8E">
                      <wp:simplePos x="0" y="0"/>
                      <wp:positionH relativeFrom="column">
                        <wp:posOffset>-17780</wp:posOffset>
                      </wp:positionH>
                      <wp:positionV relativeFrom="paragraph">
                        <wp:posOffset>6985</wp:posOffset>
                      </wp:positionV>
                      <wp:extent cx="71755" cy="82550"/>
                      <wp:effectExtent l="0" t="0" r="4445" b="0"/>
                      <wp:wrapNone/>
                      <wp:docPr id="50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4pt;margin-top:.55pt;width:5.65pt;height:6.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" fillcolor="#5f497a [2407]" stroked="f"/>
                  </w:pict>
                </mc:Fallback>
              </mc:AlternateContent>
            </w:r>
            <w:r w:rsidR="000E5932" w:rsidRPr="00933223">
              <w:rPr>
                <w:sz w:val="16"/>
                <w:szCs w:val="16"/>
              </w:rPr>
              <w:t xml:space="preserve">    Munkavégzéssel kapcsolatos utazás</w:t>
            </w:r>
          </w:p>
        </w:tc>
      </w:tr>
      <w:tr w:rsidR="000E5932" w:rsidRPr="00933223" w:rsidTr="000E5932">
        <w:trPr>
          <w:trHeight w:val="132"/>
          <w:jc w:val="center"/>
        </w:trPr>
        <w:tc>
          <w:tcPr>
            <w:tcW w:w="2330"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3904" behindDoc="0" locked="0" layoutInCell="1" allowOverlap="1" wp14:anchorId="0AC938DC" wp14:editId="6496F708">
                      <wp:simplePos x="0" y="0"/>
                      <wp:positionH relativeFrom="column">
                        <wp:posOffset>-43180</wp:posOffset>
                      </wp:positionH>
                      <wp:positionV relativeFrom="paragraph">
                        <wp:posOffset>17780</wp:posOffset>
                      </wp:positionV>
                      <wp:extent cx="71755" cy="82550"/>
                      <wp:effectExtent l="0" t="0" r="4445" b="0"/>
                      <wp:wrapNone/>
                      <wp:docPr id="499"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5">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3.4pt;margin-top:1.4pt;width:5.65pt;height: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" fillcolor="#31849b [2408]" stroked="f"/>
                  </w:pict>
                </mc:Fallback>
              </mc:AlternateContent>
            </w:r>
            <w:r w:rsidR="000E5932" w:rsidRPr="00933223">
              <w:rPr>
                <w:sz w:val="16"/>
                <w:szCs w:val="16"/>
              </w:rPr>
              <w:t xml:space="preserve">    Ügyintézés</w:t>
            </w:r>
          </w:p>
        </w:tc>
        <w:tc>
          <w:tcPr>
            <w:tcW w:w="2215"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4928" behindDoc="0" locked="0" layoutInCell="1" allowOverlap="1" wp14:anchorId="0E8FE712" wp14:editId="41A04600">
                      <wp:simplePos x="0" y="0"/>
                      <wp:positionH relativeFrom="column">
                        <wp:posOffset>-33020</wp:posOffset>
                      </wp:positionH>
                      <wp:positionV relativeFrom="paragraph">
                        <wp:posOffset>17780</wp:posOffset>
                      </wp:positionV>
                      <wp:extent cx="71755" cy="82550"/>
                      <wp:effectExtent l="0" t="0" r="4445" b="0"/>
                      <wp:wrapNone/>
                      <wp:docPr id="49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2.6pt;margin-top:1.4pt;width:5.65pt;height: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" fillcolor="#f79646 [3209]" stroked="f"/>
                  </w:pict>
                </mc:Fallback>
              </mc:AlternateContent>
            </w:r>
            <w:r w:rsidR="000E5932" w:rsidRPr="00933223">
              <w:rPr>
                <w:sz w:val="16"/>
                <w:szCs w:val="16"/>
              </w:rPr>
              <w:t xml:space="preserve">    Egészségügyi ellátás</w:t>
            </w:r>
          </w:p>
        </w:tc>
        <w:tc>
          <w:tcPr>
            <w:tcW w:w="1134"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5952" behindDoc="0" locked="0" layoutInCell="1" allowOverlap="1" wp14:anchorId="3CAA4B23" wp14:editId="6C114F16">
                      <wp:simplePos x="0" y="0"/>
                      <wp:positionH relativeFrom="column">
                        <wp:posOffset>-7620</wp:posOffset>
                      </wp:positionH>
                      <wp:positionV relativeFrom="paragraph">
                        <wp:posOffset>17780</wp:posOffset>
                      </wp:positionV>
                      <wp:extent cx="71755" cy="82550"/>
                      <wp:effectExtent l="0" t="0" r="4445" b="0"/>
                      <wp:wrapNone/>
                      <wp:docPr id="49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tx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6pt;margin-top:1.4pt;width:5.65pt;height: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" fillcolor="#8db3e2 [1311]" stroked="f"/>
                  </w:pict>
                </mc:Fallback>
              </mc:AlternateContent>
            </w:r>
            <w:r w:rsidR="000E5932" w:rsidRPr="00933223">
              <w:rPr>
                <w:sz w:val="16"/>
                <w:szCs w:val="16"/>
              </w:rPr>
              <w:t xml:space="preserve">    Látogatás</w:t>
            </w:r>
          </w:p>
        </w:tc>
        <w:tc>
          <w:tcPr>
            <w:tcW w:w="2843"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6976" behindDoc="0" locked="0" layoutInCell="1" allowOverlap="1" wp14:anchorId="6F13E2DE" wp14:editId="68F363CB">
                      <wp:simplePos x="0" y="0"/>
                      <wp:positionH relativeFrom="column">
                        <wp:posOffset>-17780</wp:posOffset>
                      </wp:positionH>
                      <wp:positionV relativeFrom="paragraph">
                        <wp:posOffset>17780</wp:posOffset>
                      </wp:positionV>
                      <wp:extent cx="71755" cy="82550"/>
                      <wp:effectExtent l="0" t="0" r="4445" b="0"/>
                      <wp:wrapNone/>
                      <wp:docPr id="492"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2">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1.4pt;margin-top:1.4pt;width:5.65pt;height: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" fillcolor="#d99594 [1941]" stroked="f"/>
                  </w:pict>
                </mc:Fallback>
              </mc:AlternateContent>
            </w:r>
            <w:r w:rsidR="000E5932" w:rsidRPr="00933223">
              <w:rPr>
                <w:sz w:val="16"/>
                <w:szCs w:val="16"/>
              </w:rPr>
              <w:t xml:space="preserve">    Turizmus, szabadidő  </w:t>
            </w:r>
          </w:p>
        </w:tc>
      </w:tr>
      <w:tr w:rsidR="000E5932" w:rsidRPr="00933223" w:rsidTr="000E5932">
        <w:trPr>
          <w:trHeight w:val="120"/>
          <w:jc w:val="center"/>
        </w:trPr>
        <w:tc>
          <w:tcPr>
            <w:tcW w:w="2330" w:type="dxa"/>
          </w:tcPr>
          <w:p w:rsidR="000E5932" w:rsidRPr="00933223" w:rsidRDefault="004A61FC" w:rsidP="000E5932">
            <w:pPr>
              <w:spacing w:after="0"/>
              <w:rPr>
                <w:sz w:val="16"/>
                <w:szCs w:val="16"/>
              </w:rPr>
            </w:pPr>
            <w:r>
              <w:rPr>
                <w:noProof/>
                <w:sz w:val="14"/>
                <w:szCs w:val="14"/>
              </w:rPr>
              <mc:AlternateContent>
                <mc:Choice Requires="wps">
                  <w:drawing>
                    <wp:anchor distT="0" distB="0" distL="114300" distR="114300" simplePos="0" relativeHeight="251648000" behindDoc="0" locked="0" layoutInCell="1" allowOverlap="1" wp14:anchorId="5C485A68" wp14:editId="5EC124B1">
                      <wp:simplePos x="0" y="0"/>
                      <wp:positionH relativeFrom="column">
                        <wp:posOffset>-43180</wp:posOffset>
                      </wp:positionH>
                      <wp:positionV relativeFrom="paragraph">
                        <wp:posOffset>14605</wp:posOffset>
                      </wp:positionV>
                      <wp:extent cx="71755" cy="82550"/>
                      <wp:effectExtent l="0" t="0" r="4445" b="0"/>
                      <wp:wrapNone/>
                      <wp:docPr id="49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4pt;margin-top:1.15pt;width:5.65pt;height: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" fillcolor="#c2d69b [1942]" stroked="f"/>
                  </w:pict>
                </mc:Fallback>
              </mc:AlternateContent>
            </w:r>
            <w:r w:rsidR="000E5932" w:rsidRPr="00933223">
              <w:rPr>
                <w:sz w:val="14"/>
                <w:szCs w:val="14"/>
              </w:rPr>
              <w:t xml:space="preserve">    </w:t>
            </w:r>
            <w:r w:rsidR="00B904CE" w:rsidRPr="00933223">
              <w:rPr>
                <w:sz w:val="14"/>
                <w:szCs w:val="14"/>
              </w:rPr>
              <w:t xml:space="preserve">  </w:t>
            </w:r>
            <w:r w:rsidR="000E5932" w:rsidRPr="00933223">
              <w:rPr>
                <w:sz w:val="16"/>
                <w:szCs w:val="16"/>
              </w:rPr>
              <w:t>Egyéb</w:t>
            </w:r>
          </w:p>
        </w:tc>
        <w:tc>
          <w:tcPr>
            <w:tcW w:w="2215" w:type="dxa"/>
          </w:tcPr>
          <w:p w:rsidR="000E5932" w:rsidRPr="00933223" w:rsidRDefault="004A61FC" w:rsidP="000E5932">
            <w:pPr>
              <w:spacing w:after="0"/>
              <w:rPr>
                <w:sz w:val="16"/>
                <w:szCs w:val="16"/>
              </w:rPr>
            </w:pPr>
            <w:r>
              <w:rPr>
                <w:noProof/>
                <w:sz w:val="16"/>
                <w:szCs w:val="16"/>
              </w:rPr>
              <mc:AlternateContent>
                <mc:Choice Requires="wps">
                  <w:drawing>
                    <wp:anchor distT="0" distB="0" distL="114300" distR="114300" simplePos="0" relativeHeight="251649024" behindDoc="0" locked="0" layoutInCell="1" allowOverlap="1" wp14:anchorId="32A97D22" wp14:editId="2B324B3C">
                      <wp:simplePos x="0" y="0"/>
                      <wp:positionH relativeFrom="column">
                        <wp:posOffset>-33020</wp:posOffset>
                      </wp:positionH>
                      <wp:positionV relativeFrom="paragraph">
                        <wp:posOffset>14605</wp:posOffset>
                      </wp:positionV>
                      <wp:extent cx="71755" cy="82550"/>
                      <wp:effectExtent l="0" t="0" r="4445" b="0"/>
                      <wp:wrapNone/>
                      <wp:docPr id="489"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2.6pt;margin-top:1.15pt;width:5.65pt;height: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" fillcolor="#b2a1c7 [1943]" stroked="f"/>
                  </w:pict>
                </mc:Fallback>
              </mc:AlternateContent>
            </w:r>
            <w:r w:rsidR="000E5932" w:rsidRPr="00933223">
              <w:rPr>
                <w:sz w:val="16"/>
                <w:szCs w:val="16"/>
              </w:rPr>
              <w:t xml:space="preserve">    Nem válaszolt</w:t>
            </w:r>
          </w:p>
        </w:tc>
        <w:tc>
          <w:tcPr>
            <w:tcW w:w="1134" w:type="dxa"/>
          </w:tcPr>
          <w:p w:rsidR="000E5932" w:rsidRPr="00933223" w:rsidRDefault="000E5932" w:rsidP="000E5932">
            <w:pPr>
              <w:spacing w:after="0"/>
              <w:rPr>
                <w:sz w:val="14"/>
                <w:szCs w:val="14"/>
              </w:rPr>
            </w:pPr>
          </w:p>
        </w:tc>
        <w:tc>
          <w:tcPr>
            <w:tcW w:w="2843" w:type="dxa"/>
          </w:tcPr>
          <w:p w:rsidR="000E5932" w:rsidRPr="00933223" w:rsidRDefault="000E5932" w:rsidP="000E5932">
            <w:pPr>
              <w:spacing w:after="0"/>
              <w:rPr>
                <w:sz w:val="14"/>
                <w:szCs w:val="14"/>
              </w:rPr>
            </w:pPr>
          </w:p>
        </w:tc>
      </w:tr>
    </w:tbl>
    <w:bookmarkStart w:id="556" w:name="_Ref378326673"/>
    <w:bookmarkStart w:id="557" w:name="_Ref378145657"/>
    <w:p w:rsidR="00C2518B" w:rsidRPr="00933223" w:rsidRDefault="00A80FA2" w:rsidP="000626F5">
      <w:pPr>
        <w:pStyle w:val="Kpalrs"/>
        <w:rPr>
          <w:noProof/>
          <w:sz w:val="24"/>
        </w:rPr>
      </w:pPr>
      <w:r w:rsidRPr="00933223">
        <w:rPr>
          <w:noProof/>
          <w:sz w:val="24"/>
        </w:rPr>
        <w:lastRenderedPageBreak/>
        <w:fldChar w:fldCharType="begin"/>
      </w:r>
      <w:r w:rsidR="000626F5" w:rsidRPr="00933223">
        <w:rPr>
          <w:noProof/>
          <w:sz w:val="24"/>
        </w:rPr>
        <w:instrText xml:space="preserve"> SEQ ábra \* ARABIC </w:instrText>
      </w:r>
      <w:r w:rsidRPr="00933223">
        <w:rPr>
          <w:noProof/>
          <w:sz w:val="24"/>
        </w:rPr>
        <w:fldChar w:fldCharType="separate"/>
      </w:r>
      <w:bookmarkStart w:id="558" w:name="_Toc418168090"/>
      <w:r w:rsidR="00C15DD3">
        <w:rPr>
          <w:noProof/>
          <w:sz w:val="24"/>
        </w:rPr>
        <w:t>118</w:t>
      </w:r>
      <w:r w:rsidRPr="00933223">
        <w:rPr>
          <w:noProof/>
          <w:sz w:val="24"/>
        </w:rPr>
        <w:fldChar w:fldCharType="end"/>
      </w:r>
      <w:r w:rsidR="000626F5" w:rsidRPr="00933223">
        <w:rPr>
          <w:noProof/>
          <w:sz w:val="24"/>
        </w:rPr>
        <w:t>. ábra</w:t>
      </w:r>
      <w:bookmarkEnd w:id="556"/>
      <w:r w:rsidR="00974746" w:rsidRPr="00933223">
        <w:rPr>
          <w:noProof/>
          <w:sz w:val="24"/>
        </w:rPr>
        <w:br/>
      </w:r>
      <w:r w:rsidR="00EB389B" w:rsidRPr="00933223">
        <w:rPr>
          <w:noProof/>
          <w:sz w:val="24"/>
        </w:rPr>
        <w:t>A kikérdezett utazók utazási indoka (munkanap</w:t>
      </w:r>
      <w:r w:rsidR="000E5932" w:rsidRPr="00933223">
        <w:rPr>
          <w:noProof/>
          <w:sz w:val="24"/>
        </w:rPr>
        <w:t xml:space="preserve"> és munkaszüneti nap</w:t>
      </w:r>
      <w:r w:rsidR="00EB389B" w:rsidRPr="00933223">
        <w:rPr>
          <w:noProof/>
          <w:sz w:val="24"/>
        </w:rPr>
        <w:t>)</w:t>
      </w:r>
      <w:bookmarkEnd w:id="557"/>
      <w:bookmarkEnd w:id="558"/>
    </w:p>
    <w:p w:rsidR="00EB389B" w:rsidRPr="00933223" w:rsidRDefault="00EB389B" w:rsidP="000E5932">
      <w:r w:rsidRPr="00933223">
        <w:t>Az utazási szokásjellemzőket tartalmazó adatbázist határátkelőhelyekre vonatkozóan is megvizsgáltuk. A munkanapi felmérések alapján az átlaghoz képest minimális eltérések fedezhetők fel az utazási célok eloszlásában. Sopron esetében a hivatásforgalom, Hegyeshalom esetében az egészségügyi célú utazások, valamint Kópháza esetében a bevásárlás céljából lebonyolódó</w:t>
      </w:r>
      <w:r w:rsidR="00754166" w:rsidRPr="00933223">
        <w:t xml:space="preserve"> </w:t>
      </w:r>
      <w:r w:rsidRPr="00933223">
        <w:t>utazások magasabb részaránya figyelhető meg. A munkaszüneti nap esetében már sokkal markánsabb eltérések jelennek meg. Hegyeshalom esetében az átlagos érték duplája a hivatásforgalom aránya, míg Kópháza határátkelőt nagy arányban a bevásárlás célú utazások miatt veszik igénybe. Fertőd esetében az egészségügyi célból bonyolódó uta</w:t>
      </w:r>
      <w:r w:rsidR="00754166" w:rsidRPr="00933223">
        <w:t>zások magas aránya figyelhető meg</w:t>
      </w:r>
      <w:r w:rsidRPr="00933223">
        <w:t>, míg Rábafüzesen a munkavégzéssel kapcsolatos utazások, valamint Bucsu esetében az ügyintézés céljából lebonyolódó utazások r</w:t>
      </w:r>
      <w:r w:rsidR="00754166" w:rsidRPr="00933223">
        <w:t>észaránya tér el az átlagtól.</w:t>
      </w:r>
      <w:r w:rsidR="00132A8C" w:rsidRPr="00933223">
        <w:t xml:space="preserve"> Az elmondottakat a </w:t>
      </w:r>
      <w:r w:rsidR="00EA29BD">
        <w:fldChar w:fldCharType="begin"/>
      </w:r>
      <w:r w:rsidR="00EA29BD">
        <w:instrText xml:space="preserve"> REF _Ref378146840 \h  \* MERGEFORMAT </w:instrText>
      </w:r>
      <w:r w:rsidR="00EA29BD">
        <w:fldChar w:fldCharType="separate"/>
      </w:r>
      <w:r w:rsidR="00853653" w:rsidRPr="00933223">
        <w:rPr>
          <w:noProof/>
        </w:rPr>
        <w:t>119. ábra</w:t>
      </w:r>
      <w:r w:rsidR="00EA29BD">
        <w:fldChar w:fldCharType="end"/>
      </w:r>
      <w:r w:rsidR="00B0073B" w:rsidRPr="00933223">
        <w:t xml:space="preserve"> </w:t>
      </w:r>
      <w:r w:rsidR="00132A8C" w:rsidRPr="00933223">
        <w:t>szemlélteti.</w:t>
      </w: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0"/>
        <w:jc w:val="center"/>
      </w:pPr>
    </w:p>
    <w:p w:rsidR="00974746" w:rsidRPr="00933223" w:rsidRDefault="00974746" w:rsidP="00974746">
      <w:pPr>
        <w:spacing w:after="120"/>
        <w:jc w:val="center"/>
      </w:pPr>
      <w:r w:rsidRPr="00933223">
        <w:rPr>
          <w:noProof/>
          <w:lang w:eastAsia="hu-HU"/>
        </w:rPr>
        <w:drawing>
          <wp:inline distT="0" distB="0" distL="0" distR="0" wp14:anchorId="437CF405" wp14:editId="2BAA38A3">
            <wp:extent cx="5764233" cy="2066307"/>
            <wp:effectExtent l="19050" t="0" r="7917" b="0"/>
            <wp:docPr id="469"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srcRect/>
                    <a:stretch>
                      <a:fillRect/>
                    </a:stretch>
                  </pic:blipFill>
                  <pic:spPr bwMode="auto">
                    <a:xfrm>
                      <a:off x="0" y="0"/>
                      <a:ext cx="5759450" cy="2064592"/>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0"/>
        <w:gridCol w:w="2215"/>
        <w:gridCol w:w="1134"/>
        <w:gridCol w:w="2843"/>
      </w:tblGrid>
      <w:tr w:rsidR="00974746" w:rsidRPr="00933223" w:rsidTr="00974746">
        <w:trPr>
          <w:trHeight w:val="176"/>
          <w:jc w:val="center"/>
        </w:trPr>
        <w:tc>
          <w:tcPr>
            <w:tcW w:w="2330" w:type="dxa"/>
          </w:tcPr>
          <w:bookmarkStart w:id="559" w:name="_Ref374447231"/>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0048" behindDoc="0" locked="0" layoutInCell="1" allowOverlap="1" wp14:anchorId="3C4B905E" wp14:editId="39EE471B">
                      <wp:simplePos x="0" y="0"/>
                      <wp:positionH relativeFrom="column">
                        <wp:posOffset>-43180</wp:posOffset>
                      </wp:positionH>
                      <wp:positionV relativeFrom="paragraph">
                        <wp:posOffset>6985</wp:posOffset>
                      </wp:positionV>
                      <wp:extent cx="71755" cy="82550"/>
                      <wp:effectExtent l="0" t="0" r="4445" b="0"/>
                      <wp:wrapNone/>
                      <wp:docPr id="48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3.4pt;margin-top:.55pt;width:5.65pt;height: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" fillcolor="#365f91 [2404]" stroked="f"/>
                  </w:pict>
                </mc:Fallback>
              </mc:AlternateContent>
            </w:r>
            <w:r w:rsidR="00974746" w:rsidRPr="00933223">
              <w:rPr>
                <w:sz w:val="16"/>
                <w:szCs w:val="16"/>
              </w:rPr>
              <w:t xml:space="preserve">    Munkába, vagy onnan haza</w:t>
            </w:r>
          </w:p>
        </w:tc>
        <w:tc>
          <w:tcPr>
            <w:tcW w:w="2215"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1072" behindDoc="0" locked="0" layoutInCell="1" allowOverlap="1" wp14:anchorId="052AB24D" wp14:editId="5206DF21">
                      <wp:simplePos x="0" y="0"/>
                      <wp:positionH relativeFrom="column">
                        <wp:posOffset>-33020</wp:posOffset>
                      </wp:positionH>
                      <wp:positionV relativeFrom="paragraph">
                        <wp:posOffset>6985</wp:posOffset>
                      </wp:positionV>
                      <wp:extent cx="71755" cy="82550"/>
                      <wp:effectExtent l="0" t="0" r="4445" b="0"/>
                      <wp:wrapNone/>
                      <wp:docPr id="48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5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2.6pt;margin-top:.55pt;width:5.65pt;height: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" fillcolor="#974706 [1609]" stroked="f"/>
                  </w:pict>
                </mc:Fallback>
              </mc:AlternateContent>
            </w:r>
            <w:r w:rsidR="00974746" w:rsidRPr="00933223">
              <w:rPr>
                <w:sz w:val="16"/>
                <w:szCs w:val="16"/>
              </w:rPr>
              <w:t xml:space="preserve">    Iskolába, vagy onnan haza</w:t>
            </w:r>
          </w:p>
        </w:tc>
        <w:tc>
          <w:tcPr>
            <w:tcW w:w="1134"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2096" behindDoc="0" locked="0" layoutInCell="1" allowOverlap="1" wp14:anchorId="6CAAE6CD" wp14:editId="7365434D">
                      <wp:simplePos x="0" y="0"/>
                      <wp:positionH relativeFrom="column">
                        <wp:posOffset>-7620</wp:posOffset>
                      </wp:positionH>
                      <wp:positionV relativeFrom="paragraph">
                        <wp:posOffset>6985</wp:posOffset>
                      </wp:positionV>
                      <wp:extent cx="71755" cy="82550"/>
                      <wp:effectExtent l="0" t="0" r="4445" b="0"/>
                      <wp:wrapNone/>
                      <wp:docPr id="48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6pt;margin-top:.55pt;width:5.65pt;height: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" fillcolor="#76923c [2406]" stroked="f"/>
                  </w:pict>
                </mc:Fallback>
              </mc:AlternateContent>
            </w:r>
            <w:r w:rsidR="00974746" w:rsidRPr="00933223">
              <w:rPr>
                <w:sz w:val="16"/>
                <w:szCs w:val="16"/>
              </w:rPr>
              <w:t xml:space="preserve">     Bevásárlás</w:t>
            </w:r>
          </w:p>
        </w:tc>
        <w:tc>
          <w:tcPr>
            <w:tcW w:w="2843"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3120" behindDoc="0" locked="0" layoutInCell="1" allowOverlap="1" wp14:anchorId="0ED3D27E" wp14:editId="6F3EE671">
                      <wp:simplePos x="0" y="0"/>
                      <wp:positionH relativeFrom="column">
                        <wp:posOffset>-17780</wp:posOffset>
                      </wp:positionH>
                      <wp:positionV relativeFrom="paragraph">
                        <wp:posOffset>6985</wp:posOffset>
                      </wp:positionV>
                      <wp:extent cx="71755" cy="82550"/>
                      <wp:effectExtent l="0" t="0" r="4445" b="0"/>
                      <wp:wrapNone/>
                      <wp:docPr id="48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1.4pt;margin-top:.55pt;width:5.65pt;height: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" fillcolor="#5f497a [2407]" stroked="f"/>
                  </w:pict>
                </mc:Fallback>
              </mc:AlternateContent>
            </w:r>
            <w:r w:rsidR="00974746" w:rsidRPr="00933223">
              <w:rPr>
                <w:sz w:val="16"/>
                <w:szCs w:val="16"/>
              </w:rPr>
              <w:t xml:space="preserve">    Munkavégzéssel kapcsolatos utazás</w:t>
            </w:r>
          </w:p>
        </w:tc>
      </w:tr>
      <w:tr w:rsidR="00974746" w:rsidRPr="00933223" w:rsidTr="00974746">
        <w:trPr>
          <w:trHeight w:val="132"/>
          <w:jc w:val="center"/>
        </w:trPr>
        <w:tc>
          <w:tcPr>
            <w:tcW w:w="2330"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4144" behindDoc="0" locked="0" layoutInCell="1" allowOverlap="1" wp14:anchorId="5B1B5F81" wp14:editId="442BCBC7">
                      <wp:simplePos x="0" y="0"/>
                      <wp:positionH relativeFrom="column">
                        <wp:posOffset>-43180</wp:posOffset>
                      </wp:positionH>
                      <wp:positionV relativeFrom="paragraph">
                        <wp:posOffset>17780</wp:posOffset>
                      </wp:positionV>
                      <wp:extent cx="71755" cy="82550"/>
                      <wp:effectExtent l="0" t="0" r="4445" b="0"/>
                      <wp:wrapNone/>
                      <wp:docPr id="48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5">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3.4pt;margin-top:1.4pt;width:5.65pt;height: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" fillcolor="#31849b [2408]" stroked="f"/>
                  </w:pict>
                </mc:Fallback>
              </mc:AlternateContent>
            </w:r>
            <w:r w:rsidR="00974746" w:rsidRPr="00933223">
              <w:rPr>
                <w:sz w:val="16"/>
                <w:szCs w:val="16"/>
              </w:rPr>
              <w:t xml:space="preserve">    Ügyintézés</w:t>
            </w:r>
          </w:p>
        </w:tc>
        <w:tc>
          <w:tcPr>
            <w:tcW w:w="2215"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5168" behindDoc="0" locked="0" layoutInCell="1" allowOverlap="1" wp14:anchorId="5F356B0E" wp14:editId="1F58E928">
                      <wp:simplePos x="0" y="0"/>
                      <wp:positionH relativeFrom="column">
                        <wp:posOffset>-33020</wp:posOffset>
                      </wp:positionH>
                      <wp:positionV relativeFrom="paragraph">
                        <wp:posOffset>17780</wp:posOffset>
                      </wp:positionV>
                      <wp:extent cx="71755" cy="82550"/>
                      <wp:effectExtent l="0" t="0" r="4445" b="0"/>
                      <wp:wrapNone/>
                      <wp:docPr id="48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2.6pt;margin-top:1.4pt;width:5.65pt;height: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" fillcolor="#f79646 [3209]" stroked="f"/>
                  </w:pict>
                </mc:Fallback>
              </mc:AlternateContent>
            </w:r>
            <w:r w:rsidR="00974746" w:rsidRPr="00933223">
              <w:rPr>
                <w:sz w:val="16"/>
                <w:szCs w:val="16"/>
              </w:rPr>
              <w:t xml:space="preserve">    Egészségügyi ellátás</w:t>
            </w:r>
          </w:p>
        </w:tc>
        <w:tc>
          <w:tcPr>
            <w:tcW w:w="1134"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6192" behindDoc="0" locked="0" layoutInCell="1" allowOverlap="1" wp14:anchorId="30F55AAE" wp14:editId="4FA49310">
                      <wp:simplePos x="0" y="0"/>
                      <wp:positionH relativeFrom="column">
                        <wp:posOffset>-7620</wp:posOffset>
                      </wp:positionH>
                      <wp:positionV relativeFrom="paragraph">
                        <wp:posOffset>17780</wp:posOffset>
                      </wp:positionV>
                      <wp:extent cx="71755" cy="82550"/>
                      <wp:effectExtent l="0" t="0" r="4445" b="0"/>
                      <wp:wrapNone/>
                      <wp:docPr id="48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tx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margin-left:-.6pt;margin-top:1.4pt;width:5.65pt;height: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" fillcolor="#8db3e2 [1311]" stroked="f"/>
                  </w:pict>
                </mc:Fallback>
              </mc:AlternateContent>
            </w:r>
            <w:r w:rsidR="00974746" w:rsidRPr="00933223">
              <w:rPr>
                <w:sz w:val="16"/>
                <w:szCs w:val="16"/>
              </w:rPr>
              <w:t xml:space="preserve">    Látogatás</w:t>
            </w:r>
          </w:p>
        </w:tc>
        <w:tc>
          <w:tcPr>
            <w:tcW w:w="2843"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7216" behindDoc="0" locked="0" layoutInCell="1" allowOverlap="1" wp14:anchorId="77AA9C15" wp14:editId="6732D893">
                      <wp:simplePos x="0" y="0"/>
                      <wp:positionH relativeFrom="column">
                        <wp:posOffset>-17780</wp:posOffset>
                      </wp:positionH>
                      <wp:positionV relativeFrom="paragraph">
                        <wp:posOffset>17780</wp:posOffset>
                      </wp:positionV>
                      <wp:extent cx="71755" cy="82550"/>
                      <wp:effectExtent l="0" t="0" r="4445" b="0"/>
                      <wp:wrapNone/>
                      <wp:docPr id="48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2">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margin-left:-1.4pt;margin-top:1.4pt;width:5.65pt;height: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" fillcolor="#d99594 [1941]" stroked="f"/>
                  </w:pict>
                </mc:Fallback>
              </mc:AlternateContent>
            </w:r>
            <w:r w:rsidR="00974746" w:rsidRPr="00933223">
              <w:rPr>
                <w:sz w:val="16"/>
                <w:szCs w:val="16"/>
              </w:rPr>
              <w:t xml:space="preserve">    Turizmus, szabadidő  </w:t>
            </w:r>
          </w:p>
        </w:tc>
      </w:tr>
      <w:tr w:rsidR="00974746" w:rsidRPr="00933223" w:rsidTr="00974746">
        <w:trPr>
          <w:trHeight w:val="120"/>
          <w:jc w:val="center"/>
        </w:trPr>
        <w:tc>
          <w:tcPr>
            <w:tcW w:w="2330" w:type="dxa"/>
          </w:tcPr>
          <w:p w:rsidR="00974746" w:rsidRPr="00933223" w:rsidRDefault="004A61FC" w:rsidP="00974746">
            <w:pPr>
              <w:spacing w:after="0"/>
              <w:rPr>
                <w:sz w:val="16"/>
                <w:szCs w:val="16"/>
              </w:rPr>
            </w:pPr>
            <w:r>
              <w:rPr>
                <w:noProof/>
                <w:sz w:val="14"/>
                <w:szCs w:val="14"/>
              </w:rPr>
              <mc:AlternateContent>
                <mc:Choice Requires="wps">
                  <w:drawing>
                    <wp:anchor distT="0" distB="0" distL="114300" distR="114300" simplePos="0" relativeHeight="251658240" behindDoc="0" locked="0" layoutInCell="1" allowOverlap="1" wp14:anchorId="24AB5E7D" wp14:editId="5D54A824">
                      <wp:simplePos x="0" y="0"/>
                      <wp:positionH relativeFrom="column">
                        <wp:posOffset>-43180</wp:posOffset>
                      </wp:positionH>
                      <wp:positionV relativeFrom="paragraph">
                        <wp:posOffset>14605</wp:posOffset>
                      </wp:positionV>
                      <wp:extent cx="71755" cy="82550"/>
                      <wp:effectExtent l="0" t="0" r="4445" b="0"/>
                      <wp:wrapNone/>
                      <wp:docPr id="47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3.4pt;margin-top:1.15pt;width:5.65pt;height: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" fillcolor="#c2d69b [1942]" stroked="f"/>
                  </w:pict>
                </mc:Fallback>
              </mc:AlternateContent>
            </w:r>
            <w:r w:rsidR="00974746" w:rsidRPr="00933223">
              <w:rPr>
                <w:sz w:val="14"/>
                <w:szCs w:val="14"/>
              </w:rPr>
              <w:t xml:space="preserve">    </w:t>
            </w:r>
            <w:r w:rsidR="00B0073B" w:rsidRPr="00933223">
              <w:rPr>
                <w:sz w:val="14"/>
                <w:szCs w:val="14"/>
              </w:rPr>
              <w:t xml:space="preserve">  </w:t>
            </w:r>
            <w:r w:rsidR="00974746" w:rsidRPr="00933223">
              <w:rPr>
                <w:sz w:val="16"/>
                <w:szCs w:val="16"/>
              </w:rPr>
              <w:t>Egyéb</w:t>
            </w:r>
          </w:p>
        </w:tc>
        <w:tc>
          <w:tcPr>
            <w:tcW w:w="2215" w:type="dxa"/>
          </w:tcPr>
          <w:p w:rsidR="00974746" w:rsidRPr="00933223" w:rsidRDefault="004A61FC" w:rsidP="00974746">
            <w:pPr>
              <w:spacing w:after="0"/>
              <w:rPr>
                <w:sz w:val="16"/>
                <w:szCs w:val="16"/>
              </w:rPr>
            </w:pPr>
            <w:r>
              <w:rPr>
                <w:noProof/>
                <w:sz w:val="16"/>
                <w:szCs w:val="16"/>
              </w:rPr>
              <mc:AlternateContent>
                <mc:Choice Requires="wps">
                  <w:drawing>
                    <wp:anchor distT="0" distB="0" distL="114300" distR="114300" simplePos="0" relativeHeight="251659264" behindDoc="0" locked="0" layoutInCell="1" allowOverlap="1" wp14:anchorId="13C358E7" wp14:editId="48365801">
                      <wp:simplePos x="0" y="0"/>
                      <wp:positionH relativeFrom="column">
                        <wp:posOffset>-33020</wp:posOffset>
                      </wp:positionH>
                      <wp:positionV relativeFrom="paragraph">
                        <wp:posOffset>14605</wp:posOffset>
                      </wp:positionV>
                      <wp:extent cx="71755" cy="82550"/>
                      <wp:effectExtent l="0" t="0" r="4445" b="0"/>
                      <wp:wrapNone/>
                      <wp:docPr id="46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2.6pt;margin-top:1.15pt;width:5.65pt;height: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" fillcolor="#b2a1c7 [1943]" stroked="f"/>
                  </w:pict>
                </mc:Fallback>
              </mc:AlternateContent>
            </w:r>
            <w:r w:rsidR="00974746" w:rsidRPr="00933223">
              <w:rPr>
                <w:sz w:val="16"/>
                <w:szCs w:val="16"/>
              </w:rPr>
              <w:t xml:space="preserve">    Nem válaszolt</w:t>
            </w:r>
          </w:p>
        </w:tc>
        <w:tc>
          <w:tcPr>
            <w:tcW w:w="1134" w:type="dxa"/>
          </w:tcPr>
          <w:p w:rsidR="00974746" w:rsidRPr="00933223" w:rsidRDefault="00974746" w:rsidP="00974746">
            <w:pPr>
              <w:spacing w:after="0"/>
              <w:rPr>
                <w:sz w:val="14"/>
                <w:szCs w:val="14"/>
              </w:rPr>
            </w:pPr>
          </w:p>
        </w:tc>
        <w:tc>
          <w:tcPr>
            <w:tcW w:w="2843" w:type="dxa"/>
          </w:tcPr>
          <w:p w:rsidR="00974746" w:rsidRPr="00933223" w:rsidRDefault="00974746" w:rsidP="00974746">
            <w:pPr>
              <w:spacing w:after="0"/>
              <w:rPr>
                <w:sz w:val="14"/>
                <w:szCs w:val="14"/>
              </w:rPr>
            </w:pPr>
          </w:p>
        </w:tc>
      </w:tr>
    </w:tbl>
    <w:bookmarkStart w:id="560" w:name="_Ref378146840"/>
    <w:p w:rsidR="00EB389B" w:rsidRPr="00933223" w:rsidRDefault="00A80FA2" w:rsidP="00B0073B">
      <w:pPr>
        <w:pStyle w:val="Kpalrs"/>
        <w:rPr>
          <w:noProof/>
          <w:sz w:val="24"/>
        </w:rPr>
      </w:pPr>
      <w:r w:rsidRPr="00933223">
        <w:rPr>
          <w:noProof/>
          <w:sz w:val="24"/>
        </w:rPr>
        <w:fldChar w:fldCharType="begin"/>
      </w:r>
      <w:r w:rsidR="00EB389B" w:rsidRPr="00933223">
        <w:rPr>
          <w:noProof/>
          <w:sz w:val="24"/>
        </w:rPr>
        <w:instrText xml:space="preserve"> SEQ ábra \* ARABIC </w:instrText>
      </w:r>
      <w:r w:rsidRPr="00933223">
        <w:rPr>
          <w:noProof/>
          <w:sz w:val="24"/>
        </w:rPr>
        <w:fldChar w:fldCharType="separate"/>
      </w:r>
      <w:bookmarkStart w:id="561" w:name="_Toc418168091"/>
      <w:r w:rsidR="00C15DD3">
        <w:rPr>
          <w:noProof/>
          <w:sz w:val="24"/>
        </w:rPr>
        <w:t>119</w:t>
      </w:r>
      <w:r w:rsidRPr="00933223">
        <w:rPr>
          <w:noProof/>
          <w:sz w:val="24"/>
        </w:rPr>
        <w:fldChar w:fldCharType="end"/>
      </w:r>
      <w:r w:rsidR="00EB389B" w:rsidRPr="00933223">
        <w:rPr>
          <w:noProof/>
          <w:sz w:val="24"/>
        </w:rPr>
        <w:t>. ábra</w:t>
      </w:r>
      <w:bookmarkEnd w:id="559"/>
      <w:bookmarkEnd w:id="560"/>
      <w:r w:rsidR="00EB389B" w:rsidRPr="00933223">
        <w:rPr>
          <w:noProof/>
          <w:sz w:val="24"/>
        </w:rPr>
        <w:br/>
        <w:t xml:space="preserve">A kikérdezett utazók utazási indoka határátkelőhelyenként </w:t>
      </w:r>
      <w:r w:rsidR="00974746" w:rsidRPr="00933223">
        <w:rPr>
          <w:noProof/>
          <w:sz w:val="24"/>
        </w:rPr>
        <w:br/>
      </w:r>
      <w:r w:rsidR="00EB389B" w:rsidRPr="00933223">
        <w:rPr>
          <w:noProof/>
          <w:sz w:val="24"/>
        </w:rPr>
        <w:t>(munkanap</w:t>
      </w:r>
      <w:r w:rsidR="00974746" w:rsidRPr="00933223">
        <w:rPr>
          <w:noProof/>
          <w:sz w:val="24"/>
        </w:rPr>
        <w:t xml:space="preserve"> és munkaszüneti nap</w:t>
      </w:r>
      <w:r w:rsidR="00EB389B" w:rsidRPr="00933223">
        <w:rPr>
          <w:noProof/>
          <w:sz w:val="24"/>
        </w:rPr>
        <w:t>)</w:t>
      </w:r>
      <w:bookmarkEnd w:id="561"/>
    </w:p>
    <w:p w:rsidR="00EB389B" w:rsidRPr="00933223" w:rsidRDefault="00EB389B" w:rsidP="00974746">
      <w:pPr>
        <w:spacing w:after="480"/>
      </w:pPr>
      <w:r w:rsidRPr="00933223">
        <w:t>Jelentős különbségek mutatkoznak a határátlépés indokában, ha a kikérdezetteket nemzetiségük alapján vizsgáljuk meg</w:t>
      </w:r>
      <w:r w:rsidR="00132A8C" w:rsidRPr="00933223">
        <w:t xml:space="preserve"> (</w:t>
      </w:r>
      <w:r w:rsidR="00EA29BD">
        <w:fldChar w:fldCharType="begin"/>
      </w:r>
      <w:r w:rsidR="00EA29BD">
        <w:instrText xml:space="preserve"> REF _Ref374444801 \h  \* MERGEFORMAT </w:instrText>
      </w:r>
      <w:r w:rsidR="00EA29BD">
        <w:fldChar w:fldCharType="separate"/>
      </w:r>
      <w:r w:rsidR="00853653" w:rsidRPr="00933223">
        <w:rPr>
          <w:noProof/>
        </w:rPr>
        <w:t>120. ábra</w:t>
      </w:r>
      <w:r w:rsidR="00EA29BD">
        <w:fldChar w:fldCharType="end"/>
      </w:r>
      <w:r w:rsidR="00132A8C" w:rsidRPr="00933223">
        <w:t>)</w:t>
      </w:r>
      <w:r w:rsidRPr="00933223">
        <w:t>. Munkanapo</w:t>
      </w:r>
      <w:r w:rsidR="00754166" w:rsidRPr="00933223">
        <w:t>kon a magyarországi lakóhellyel rendelkezők 68%-</w:t>
      </w:r>
      <w:proofErr w:type="gramStart"/>
      <w:r w:rsidR="00754166" w:rsidRPr="00933223">
        <w:t>a</w:t>
      </w:r>
      <w:proofErr w:type="gramEnd"/>
      <w:r w:rsidR="00754166" w:rsidRPr="00933223">
        <w:t>, míg az Ausztriában lakók</w:t>
      </w:r>
      <w:r w:rsidRPr="00933223">
        <w:t xml:space="preserve"> csupán hatoda utazik át a határon munkába járás céljából. Az osztrák határátlépők negyede turizmus és látogatás céljából, míg minden tizedik egészségügyi ellátás igénybe vétele okán utazik. </w:t>
      </w:r>
    </w:p>
    <w:p w:rsidR="00EB389B" w:rsidRPr="00933223" w:rsidRDefault="00EB389B" w:rsidP="00EB389B">
      <w:r w:rsidRPr="00933223">
        <w:lastRenderedPageBreak/>
        <w:t>A munkaszüneti napon a magyar lakóhellyel rendelkezők majdnem fele munkába utazik, szemben az osztrák lakhellyel rendelkező</w:t>
      </w:r>
      <w:r w:rsidR="00004893" w:rsidRPr="00933223">
        <w:t>k</w:t>
      </w:r>
      <w:r w:rsidRPr="00933223">
        <w:t xml:space="preserve"> 13%-</w:t>
      </w:r>
      <w:r w:rsidR="00004893" w:rsidRPr="00933223">
        <w:t>áv</w:t>
      </w:r>
      <w:r w:rsidRPr="00933223">
        <w:t>al. Minden második osztrák kikérdezett látogatás vagy szabadidő-eltöltés okán lépi át a határt (a magyarok esetében ez csak minden harmadik kikérdezettre jellemző).</w:t>
      </w:r>
    </w:p>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C16142" w:rsidRPr="00933223" w:rsidRDefault="00C16142" w:rsidP="00EB389B"/>
    <w:p w:rsidR="00EB389B" w:rsidRPr="00933223" w:rsidRDefault="00132A8C" w:rsidP="00132A8C">
      <w:pPr>
        <w:spacing w:after="120"/>
        <w:jc w:val="center"/>
      </w:pPr>
      <w:r w:rsidRPr="00933223">
        <w:rPr>
          <w:noProof/>
          <w:lang w:eastAsia="hu-HU"/>
        </w:rPr>
        <w:lastRenderedPageBreak/>
        <w:drawing>
          <wp:inline distT="0" distB="0" distL="0" distR="0" wp14:anchorId="67DB0025" wp14:editId="57A166DA">
            <wp:extent cx="5759450" cy="4337437"/>
            <wp:effectExtent l="19050" t="0" r="0" b="0"/>
            <wp:docPr id="471"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5759450" cy="4337437"/>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0"/>
        <w:gridCol w:w="2215"/>
        <w:gridCol w:w="1134"/>
        <w:gridCol w:w="2843"/>
      </w:tblGrid>
      <w:tr w:rsidR="00132A8C" w:rsidRPr="00933223" w:rsidTr="00132A8C">
        <w:trPr>
          <w:trHeight w:val="176"/>
          <w:jc w:val="center"/>
        </w:trPr>
        <w:tc>
          <w:tcPr>
            <w:tcW w:w="2330"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0288" behindDoc="0" locked="0" layoutInCell="1" allowOverlap="1" wp14:anchorId="65F3AA1C" wp14:editId="4FD1EA1C">
                      <wp:simplePos x="0" y="0"/>
                      <wp:positionH relativeFrom="column">
                        <wp:posOffset>-43180</wp:posOffset>
                      </wp:positionH>
                      <wp:positionV relativeFrom="paragraph">
                        <wp:posOffset>6985</wp:posOffset>
                      </wp:positionV>
                      <wp:extent cx="71755" cy="82550"/>
                      <wp:effectExtent l="0" t="0" r="4445" b="0"/>
                      <wp:wrapNone/>
                      <wp:docPr id="46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3.4pt;margin-top:.55pt;width:5.65pt;height: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" fillcolor="#365f91 [2404]" stroked="f"/>
                  </w:pict>
                </mc:Fallback>
              </mc:AlternateContent>
            </w:r>
            <w:r w:rsidR="00132A8C" w:rsidRPr="00933223">
              <w:rPr>
                <w:sz w:val="16"/>
                <w:szCs w:val="16"/>
              </w:rPr>
              <w:t xml:space="preserve">    Munkába, vagy onnan haza</w:t>
            </w:r>
          </w:p>
        </w:tc>
        <w:tc>
          <w:tcPr>
            <w:tcW w:w="2215"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1312" behindDoc="0" locked="0" layoutInCell="1" allowOverlap="1" wp14:anchorId="430F0A44" wp14:editId="3309A13B">
                      <wp:simplePos x="0" y="0"/>
                      <wp:positionH relativeFrom="column">
                        <wp:posOffset>-33020</wp:posOffset>
                      </wp:positionH>
                      <wp:positionV relativeFrom="paragraph">
                        <wp:posOffset>6985</wp:posOffset>
                      </wp:positionV>
                      <wp:extent cx="71755" cy="82550"/>
                      <wp:effectExtent l="0" t="0" r="4445" b="0"/>
                      <wp:wrapNone/>
                      <wp:docPr id="46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5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2.6pt;margin-top:.55pt;width:5.65pt;height: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" fillcolor="#974706 [1609]" stroked="f"/>
                  </w:pict>
                </mc:Fallback>
              </mc:AlternateContent>
            </w:r>
            <w:r w:rsidR="00132A8C" w:rsidRPr="00933223">
              <w:rPr>
                <w:sz w:val="16"/>
                <w:szCs w:val="16"/>
              </w:rPr>
              <w:t xml:space="preserve">    Iskolába, vagy onnan haza</w:t>
            </w:r>
          </w:p>
        </w:tc>
        <w:tc>
          <w:tcPr>
            <w:tcW w:w="1134"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2336" behindDoc="0" locked="0" layoutInCell="1" allowOverlap="1" wp14:anchorId="137B15B3" wp14:editId="73FC2F84">
                      <wp:simplePos x="0" y="0"/>
                      <wp:positionH relativeFrom="column">
                        <wp:posOffset>-7620</wp:posOffset>
                      </wp:positionH>
                      <wp:positionV relativeFrom="paragraph">
                        <wp:posOffset>6985</wp:posOffset>
                      </wp:positionV>
                      <wp:extent cx="71755" cy="82550"/>
                      <wp:effectExtent l="0" t="0" r="4445" b="0"/>
                      <wp:wrapNone/>
                      <wp:docPr id="459"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6pt;margin-top:.55pt;width:5.65pt;height: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" fillcolor="#76923c [2406]" stroked="f"/>
                  </w:pict>
                </mc:Fallback>
              </mc:AlternateContent>
            </w:r>
            <w:r w:rsidR="00132A8C" w:rsidRPr="00933223">
              <w:rPr>
                <w:sz w:val="16"/>
                <w:szCs w:val="16"/>
              </w:rPr>
              <w:t xml:space="preserve">     Bevásárlás</w:t>
            </w:r>
          </w:p>
        </w:tc>
        <w:tc>
          <w:tcPr>
            <w:tcW w:w="2843"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3360" behindDoc="0" locked="0" layoutInCell="1" allowOverlap="1" wp14:anchorId="2CB7E3B3" wp14:editId="25A71089">
                      <wp:simplePos x="0" y="0"/>
                      <wp:positionH relativeFrom="column">
                        <wp:posOffset>-17780</wp:posOffset>
                      </wp:positionH>
                      <wp:positionV relativeFrom="paragraph">
                        <wp:posOffset>6985</wp:posOffset>
                      </wp:positionV>
                      <wp:extent cx="71755" cy="82550"/>
                      <wp:effectExtent l="0" t="0" r="4445" b="0"/>
                      <wp:wrapNone/>
                      <wp:docPr id="458"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6" style="position:absolute;margin-left:-1.4pt;margin-top:.55pt;width:5.65pt;height: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" fillcolor="#5f497a [2407]" stroked="f"/>
                  </w:pict>
                </mc:Fallback>
              </mc:AlternateContent>
            </w:r>
            <w:r w:rsidR="00132A8C" w:rsidRPr="00933223">
              <w:rPr>
                <w:sz w:val="16"/>
                <w:szCs w:val="16"/>
              </w:rPr>
              <w:t xml:space="preserve">    Munkavégzéssel kapcsolatos utazás</w:t>
            </w:r>
          </w:p>
        </w:tc>
      </w:tr>
      <w:tr w:rsidR="00132A8C" w:rsidRPr="00933223" w:rsidTr="00132A8C">
        <w:trPr>
          <w:trHeight w:val="132"/>
          <w:jc w:val="center"/>
        </w:trPr>
        <w:tc>
          <w:tcPr>
            <w:tcW w:w="2330"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4384" behindDoc="0" locked="0" layoutInCell="1" allowOverlap="1" wp14:anchorId="15322EB0" wp14:editId="4135E463">
                      <wp:simplePos x="0" y="0"/>
                      <wp:positionH relativeFrom="column">
                        <wp:posOffset>-43180</wp:posOffset>
                      </wp:positionH>
                      <wp:positionV relativeFrom="paragraph">
                        <wp:posOffset>17780</wp:posOffset>
                      </wp:positionV>
                      <wp:extent cx="71755" cy="82550"/>
                      <wp:effectExtent l="0" t="0" r="4445" b="0"/>
                      <wp:wrapNone/>
                      <wp:docPr id="45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5">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3.4pt;margin-top:1.4pt;width:5.65pt;height: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" fillcolor="#31849b [2408]" stroked="f"/>
                  </w:pict>
                </mc:Fallback>
              </mc:AlternateContent>
            </w:r>
            <w:r w:rsidR="00132A8C" w:rsidRPr="00933223">
              <w:rPr>
                <w:sz w:val="16"/>
                <w:szCs w:val="16"/>
              </w:rPr>
              <w:t xml:space="preserve">    Ügyintézés</w:t>
            </w:r>
          </w:p>
        </w:tc>
        <w:tc>
          <w:tcPr>
            <w:tcW w:w="2215"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5408" behindDoc="0" locked="0" layoutInCell="1" allowOverlap="1" wp14:anchorId="4B878A9F" wp14:editId="29DDDBBE">
                      <wp:simplePos x="0" y="0"/>
                      <wp:positionH relativeFrom="column">
                        <wp:posOffset>-33020</wp:posOffset>
                      </wp:positionH>
                      <wp:positionV relativeFrom="paragraph">
                        <wp:posOffset>17780</wp:posOffset>
                      </wp:positionV>
                      <wp:extent cx="71755" cy="82550"/>
                      <wp:effectExtent l="0" t="0" r="4445" b="0"/>
                      <wp:wrapNone/>
                      <wp:docPr id="449"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2.6pt;margin-top:1.4pt;width:5.65pt;height: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" fillcolor="#f79646 [3209]" stroked="f"/>
                  </w:pict>
                </mc:Fallback>
              </mc:AlternateContent>
            </w:r>
            <w:r w:rsidR="00132A8C" w:rsidRPr="00933223">
              <w:rPr>
                <w:sz w:val="16"/>
                <w:szCs w:val="16"/>
              </w:rPr>
              <w:t xml:space="preserve">    Egészségügyi ellátás</w:t>
            </w:r>
          </w:p>
        </w:tc>
        <w:tc>
          <w:tcPr>
            <w:tcW w:w="1134"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6432" behindDoc="0" locked="0" layoutInCell="1" allowOverlap="1" wp14:anchorId="3F43C3AB" wp14:editId="25B64114">
                      <wp:simplePos x="0" y="0"/>
                      <wp:positionH relativeFrom="column">
                        <wp:posOffset>-7620</wp:posOffset>
                      </wp:positionH>
                      <wp:positionV relativeFrom="paragraph">
                        <wp:posOffset>17780</wp:posOffset>
                      </wp:positionV>
                      <wp:extent cx="71755" cy="82550"/>
                      <wp:effectExtent l="0" t="0" r="4445" b="0"/>
                      <wp:wrapNone/>
                      <wp:docPr id="6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tx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6pt;margin-top:1.4pt;width:5.65pt;height: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" fillcolor="#8db3e2 [1311]" stroked="f"/>
                  </w:pict>
                </mc:Fallback>
              </mc:AlternateContent>
            </w:r>
            <w:r w:rsidR="00132A8C" w:rsidRPr="00933223">
              <w:rPr>
                <w:sz w:val="16"/>
                <w:szCs w:val="16"/>
              </w:rPr>
              <w:t xml:space="preserve">    Látogatás</w:t>
            </w:r>
          </w:p>
        </w:tc>
        <w:tc>
          <w:tcPr>
            <w:tcW w:w="2843"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7456" behindDoc="0" locked="0" layoutInCell="1" allowOverlap="1" wp14:anchorId="5BEB5A74" wp14:editId="6EFA0B33">
                      <wp:simplePos x="0" y="0"/>
                      <wp:positionH relativeFrom="column">
                        <wp:posOffset>-17780</wp:posOffset>
                      </wp:positionH>
                      <wp:positionV relativeFrom="paragraph">
                        <wp:posOffset>17780</wp:posOffset>
                      </wp:positionV>
                      <wp:extent cx="71755" cy="82550"/>
                      <wp:effectExtent l="0" t="0" r="4445" b="0"/>
                      <wp:wrapNone/>
                      <wp:docPr id="5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2">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1.4pt;margin-top:1.4pt;width:5.65pt;height: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" fillcolor="#d99594 [1941]" stroked="f"/>
                  </w:pict>
                </mc:Fallback>
              </mc:AlternateContent>
            </w:r>
            <w:r w:rsidR="00132A8C" w:rsidRPr="00933223">
              <w:rPr>
                <w:sz w:val="16"/>
                <w:szCs w:val="16"/>
              </w:rPr>
              <w:t xml:space="preserve">    Turizmus, szabadidő  </w:t>
            </w:r>
          </w:p>
        </w:tc>
      </w:tr>
      <w:tr w:rsidR="00132A8C" w:rsidRPr="00933223" w:rsidTr="00132A8C">
        <w:trPr>
          <w:trHeight w:val="120"/>
          <w:jc w:val="center"/>
        </w:trPr>
        <w:tc>
          <w:tcPr>
            <w:tcW w:w="2330" w:type="dxa"/>
          </w:tcPr>
          <w:p w:rsidR="00132A8C" w:rsidRPr="00933223" w:rsidRDefault="004A61FC" w:rsidP="00132A8C">
            <w:pPr>
              <w:spacing w:after="0"/>
              <w:rPr>
                <w:sz w:val="16"/>
                <w:szCs w:val="16"/>
              </w:rPr>
            </w:pPr>
            <w:r>
              <w:rPr>
                <w:noProof/>
                <w:sz w:val="14"/>
                <w:szCs w:val="14"/>
              </w:rPr>
              <mc:AlternateContent>
                <mc:Choice Requires="wps">
                  <w:drawing>
                    <wp:anchor distT="0" distB="0" distL="114300" distR="114300" simplePos="0" relativeHeight="251668480" behindDoc="0" locked="0" layoutInCell="1" allowOverlap="1" wp14:anchorId="098C956C" wp14:editId="714D074E">
                      <wp:simplePos x="0" y="0"/>
                      <wp:positionH relativeFrom="column">
                        <wp:posOffset>-43180</wp:posOffset>
                      </wp:positionH>
                      <wp:positionV relativeFrom="paragraph">
                        <wp:posOffset>14605</wp:posOffset>
                      </wp:positionV>
                      <wp:extent cx="71755" cy="82550"/>
                      <wp:effectExtent l="0" t="0" r="4445" b="0"/>
                      <wp:wrapNone/>
                      <wp:docPr id="5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26" style="position:absolute;margin-left:-3.4pt;margin-top:1.15pt;width:5.65pt;height: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" fillcolor="#c2d69b [1942]" stroked="f"/>
                  </w:pict>
                </mc:Fallback>
              </mc:AlternateContent>
            </w:r>
            <w:r w:rsidR="00132A8C" w:rsidRPr="00933223">
              <w:rPr>
                <w:sz w:val="14"/>
                <w:szCs w:val="14"/>
              </w:rPr>
              <w:t xml:space="preserve">    </w:t>
            </w:r>
            <w:r w:rsidR="00B0073B" w:rsidRPr="00933223">
              <w:rPr>
                <w:sz w:val="14"/>
                <w:szCs w:val="14"/>
              </w:rPr>
              <w:t xml:space="preserve">  </w:t>
            </w:r>
            <w:r w:rsidR="00132A8C" w:rsidRPr="00933223">
              <w:rPr>
                <w:sz w:val="16"/>
                <w:szCs w:val="16"/>
              </w:rPr>
              <w:t>Egyéb</w:t>
            </w:r>
          </w:p>
        </w:tc>
        <w:tc>
          <w:tcPr>
            <w:tcW w:w="2215" w:type="dxa"/>
          </w:tcPr>
          <w:p w:rsidR="00132A8C" w:rsidRPr="00933223" w:rsidRDefault="004A61FC" w:rsidP="00132A8C">
            <w:pPr>
              <w:spacing w:after="0"/>
              <w:rPr>
                <w:sz w:val="16"/>
                <w:szCs w:val="16"/>
              </w:rPr>
            </w:pPr>
            <w:r>
              <w:rPr>
                <w:noProof/>
                <w:sz w:val="16"/>
                <w:szCs w:val="16"/>
              </w:rPr>
              <mc:AlternateContent>
                <mc:Choice Requires="wps">
                  <w:drawing>
                    <wp:anchor distT="0" distB="0" distL="114300" distR="114300" simplePos="0" relativeHeight="251669504" behindDoc="0" locked="0" layoutInCell="1" allowOverlap="1" wp14:anchorId="331E2895" wp14:editId="2707AFAD">
                      <wp:simplePos x="0" y="0"/>
                      <wp:positionH relativeFrom="column">
                        <wp:posOffset>-33020</wp:posOffset>
                      </wp:positionH>
                      <wp:positionV relativeFrom="paragraph">
                        <wp:posOffset>14605</wp:posOffset>
                      </wp:positionV>
                      <wp:extent cx="71755" cy="82550"/>
                      <wp:effectExtent l="0" t="0" r="4445" b="0"/>
                      <wp:wrapNone/>
                      <wp:docPr id="54"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2.6pt;margin-top:1.15pt;width:5.65pt;height: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" fillcolor="#b2a1c7 [1943]" stroked="f"/>
                  </w:pict>
                </mc:Fallback>
              </mc:AlternateContent>
            </w:r>
            <w:r w:rsidR="00132A8C" w:rsidRPr="00933223">
              <w:rPr>
                <w:sz w:val="16"/>
                <w:szCs w:val="16"/>
              </w:rPr>
              <w:t xml:space="preserve">    Nem válaszolt</w:t>
            </w:r>
          </w:p>
        </w:tc>
        <w:tc>
          <w:tcPr>
            <w:tcW w:w="1134" w:type="dxa"/>
          </w:tcPr>
          <w:p w:rsidR="00132A8C" w:rsidRPr="00933223" w:rsidRDefault="00132A8C" w:rsidP="00132A8C">
            <w:pPr>
              <w:spacing w:after="0"/>
              <w:rPr>
                <w:sz w:val="14"/>
                <w:szCs w:val="14"/>
              </w:rPr>
            </w:pPr>
          </w:p>
        </w:tc>
        <w:tc>
          <w:tcPr>
            <w:tcW w:w="2843" w:type="dxa"/>
          </w:tcPr>
          <w:p w:rsidR="00132A8C" w:rsidRPr="00933223" w:rsidRDefault="00132A8C" w:rsidP="00132A8C">
            <w:pPr>
              <w:spacing w:after="0"/>
              <w:rPr>
                <w:sz w:val="14"/>
                <w:szCs w:val="14"/>
              </w:rPr>
            </w:pPr>
          </w:p>
        </w:tc>
      </w:tr>
    </w:tbl>
    <w:bookmarkStart w:id="562" w:name="_Ref374444801"/>
    <w:p w:rsidR="00EB389B" w:rsidRPr="00933223" w:rsidRDefault="00A80FA2" w:rsidP="00B0073B">
      <w:pPr>
        <w:pStyle w:val="Kpalrs"/>
        <w:rPr>
          <w:noProof/>
          <w:sz w:val="24"/>
        </w:rPr>
      </w:pPr>
      <w:r w:rsidRPr="00933223">
        <w:rPr>
          <w:noProof/>
          <w:sz w:val="24"/>
        </w:rPr>
        <w:fldChar w:fldCharType="begin"/>
      </w:r>
      <w:r w:rsidR="00EB389B" w:rsidRPr="00933223">
        <w:rPr>
          <w:noProof/>
          <w:sz w:val="24"/>
        </w:rPr>
        <w:instrText xml:space="preserve"> SEQ ábra \* ARABIC </w:instrText>
      </w:r>
      <w:r w:rsidRPr="00933223">
        <w:rPr>
          <w:noProof/>
          <w:sz w:val="24"/>
        </w:rPr>
        <w:fldChar w:fldCharType="separate"/>
      </w:r>
      <w:bookmarkStart w:id="563" w:name="_Toc418168092"/>
      <w:r w:rsidR="00C15DD3">
        <w:rPr>
          <w:noProof/>
          <w:sz w:val="24"/>
        </w:rPr>
        <w:t>120</w:t>
      </w:r>
      <w:r w:rsidRPr="00933223">
        <w:rPr>
          <w:noProof/>
          <w:sz w:val="24"/>
        </w:rPr>
        <w:fldChar w:fldCharType="end"/>
      </w:r>
      <w:r w:rsidR="00EB389B" w:rsidRPr="00933223">
        <w:rPr>
          <w:noProof/>
          <w:sz w:val="24"/>
        </w:rPr>
        <w:t>. ábra</w:t>
      </w:r>
      <w:bookmarkEnd w:id="562"/>
      <w:r w:rsidR="00EB389B" w:rsidRPr="00933223">
        <w:rPr>
          <w:noProof/>
          <w:sz w:val="24"/>
        </w:rPr>
        <w:br/>
        <w:t>Az utazási indokok megoszlása nemzetiség és felmérési időszakok alapján</w:t>
      </w:r>
      <w:bookmarkEnd w:id="563"/>
    </w:p>
    <w:p w:rsidR="00EB389B" w:rsidRPr="00933223" w:rsidRDefault="00EB389B" w:rsidP="00EB389B">
      <w:r w:rsidRPr="00933223">
        <w:t xml:space="preserve">A </w:t>
      </w:r>
      <w:r w:rsidRPr="00933223">
        <w:rPr>
          <w:u w:val="single"/>
        </w:rPr>
        <w:t>kikérdezettek státuszára</w:t>
      </w:r>
      <w:r w:rsidRPr="00933223">
        <w:t xml:space="preserve"> (fizikai dolgozó, szellemi dolgozó, tanuló, vállalkozó, egyéb, nincs válasz) vonatkozó kérdésben jelentős eltérés mutatkozik a két nap között</w:t>
      </w:r>
      <w:r w:rsidR="00C16142" w:rsidRPr="00933223">
        <w:t xml:space="preserve"> (</w:t>
      </w:r>
      <w:r w:rsidR="00EA29BD">
        <w:fldChar w:fldCharType="begin"/>
      </w:r>
      <w:r w:rsidR="00EA29BD">
        <w:instrText xml:space="preserve"> REF _Ref374449278 \h  \* MERGEFORMAT </w:instrText>
      </w:r>
      <w:r w:rsidR="00EA29BD">
        <w:fldChar w:fldCharType="separate"/>
      </w:r>
      <w:r w:rsidR="00853653" w:rsidRPr="00933223">
        <w:rPr>
          <w:noProof/>
        </w:rPr>
        <w:t>121. ábra</w:t>
      </w:r>
      <w:r w:rsidR="00EA29BD">
        <w:fldChar w:fldCharType="end"/>
      </w:r>
      <w:r w:rsidR="00C16142" w:rsidRPr="00933223">
        <w:t>)</w:t>
      </w:r>
      <w:r w:rsidRPr="00933223">
        <w:t>, munkanapokon a határt átlépők közel 60%-a fizikai dolgozó, míg vasárnap ennél alacsonyabb (48%). A szellemi dolgozók aránya viszont a munkaszüneti nap</w:t>
      </w:r>
      <w:r w:rsidR="00004893" w:rsidRPr="00933223">
        <w:t>on</w:t>
      </w:r>
      <w:r w:rsidRPr="00933223">
        <w:t xml:space="preserve"> 5%-al megnő, az egyéb kategóriába tartozók (nagy valószínűség szerint a nyugdíjasok) részaránya nem változik.</w:t>
      </w:r>
    </w:p>
    <w:p w:rsidR="00B0073B" w:rsidRPr="00933223" w:rsidRDefault="00B0073B" w:rsidP="00EB389B"/>
    <w:p w:rsidR="00B0073B" w:rsidRPr="00933223" w:rsidRDefault="00B0073B" w:rsidP="00EB389B"/>
    <w:p w:rsidR="00EB389B" w:rsidRPr="00933223" w:rsidRDefault="00C16142" w:rsidP="00C16142">
      <w:pPr>
        <w:spacing w:after="120"/>
        <w:jc w:val="center"/>
      </w:pPr>
      <w:bookmarkStart w:id="564" w:name="_Ref374367519"/>
      <w:r w:rsidRPr="00933223">
        <w:rPr>
          <w:noProof/>
          <w:lang w:eastAsia="hu-HU"/>
        </w:rPr>
        <w:lastRenderedPageBreak/>
        <w:drawing>
          <wp:inline distT="0" distB="0" distL="0" distR="0" wp14:anchorId="6CEB47A0" wp14:editId="1927C5C8">
            <wp:extent cx="5759450" cy="2083332"/>
            <wp:effectExtent l="19050" t="0" r="0" b="0"/>
            <wp:docPr id="472"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5759450" cy="2083332"/>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0"/>
        <w:gridCol w:w="2215"/>
        <w:gridCol w:w="1134"/>
        <w:gridCol w:w="2843"/>
      </w:tblGrid>
      <w:tr w:rsidR="00C16142" w:rsidRPr="00933223" w:rsidTr="00C16142">
        <w:trPr>
          <w:trHeight w:val="176"/>
          <w:jc w:val="center"/>
        </w:trPr>
        <w:tc>
          <w:tcPr>
            <w:tcW w:w="2330"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0528" behindDoc="0" locked="0" layoutInCell="1" allowOverlap="1" wp14:anchorId="25DB387D" wp14:editId="6612DB0A">
                      <wp:simplePos x="0" y="0"/>
                      <wp:positionH relativeFrom="column">
                        <wp:posOffset>-43180</wp:posOffset>
                      </wp:positionH>
                      <wp:positionV relativeFrom="paragraph">
                        <wp:posOffset>6985</wp:posOffset>
                      </wp:positionV>
                      <wp:extent cx="71755" cy="82550"/>
                      <wp:effectExtent l="0" t="0" r="4445" b="0"/>
                      <wp:wrapNone/>
                      <wp:docPr id="53"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26" style="position:absolute;margin-left:-3.4pt;margin-top:.55pt;width:5.65pt;height: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" fillcolor="#365f91 [2404]" stroked="f"/>
                  </w:pict>
                </mc:Fallback>
              </mc:AlternateContent>
            </w:r>
            <w:r w:rsidR="00C16142" w:rsidRPr="00933223">
              <w:rPr>
                <w:sz w:val="16"/>
                <w:szCs w:val="16"/>
              </w:rPr>
              <w:t xml:space="preserve">    Fizikai dolgozó</w:t>
            </w:r>
          </w:p>
        </w:tc>
        <w:tc>
          <w:tcPr>
            <w:tcW w:w="2215"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1552" behindDoc="0" locked="0" layoutInCell="1" allowOverlap="1" wp14:anchorId="7C6A0158" wp14:editId="09C290B2">
                      <wp:simplePos x="0" y="0"/>
                      <wp:positionH relativeFrom="column">
                        <wp:posOffset>-33020</wp:posOffset>
                      </wp:positionH>
                      <wp:positionV relativeFrom="paragraph">
                        <wp:posOffset>6985</wp:posOffset>
                      </wp:positionV>
                      <wp:extent cx="71755" cy="82550"/>
                      <wp:effectExtent l="0" t="0" r="4445" b="0"/>
                      <wp:wrapNone/>
                      <wp:docPr id="51"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5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26" style="position:absolute;margin-left:-2.6pt;margin-top:.55pt;width:5.65pt;height: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" fillcolor="#974706 [1609]" stroked="f"/>
                  </w:pict>
                </mc:Fallback>
              </mc:AlternateContent>
            </w:r>
            <w:r w:rsidR="00C16142" w:rsidRPr="00933223">
              <w:rPr>
                <w:sz w:val="16"/>
                <w:szCs w:val="16"/>
              </w:rPr>
              <w:t xml:space="preserve">    Szellemi dolgozó</w:t>
            </w:r>
          </w:p>
        </w:tc>
        <w:tc>
          <w:tcPr>
            <w:tcW w:w="1134"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2576" behindDoc="0" locked="0" layoutInCell="1" allowOverlap="1" wp14:anchorId="0835BCBB" wp14:editId="10961107">
                      <wp:simplePos x="0" y="0"/>
                      <wp:positionH relativeFrom="column">
                        <wp:posOffset>-7620</wp:posOffset>
                      </wp:positionH>
                      <wp:positionV relativeFrom="paragraph">
                        <wp:posOffset>6985</wp:posOffset>
                      </wp:positionV>
                      <wp:extent cx="71755" cy="82550"/>
                      <wp:effectExtent l="0" t="0" r="4445" b="0"/>
                      <wp:wrapNone/>
                      <wp:docPr id="40"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3">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26" style="position:absolute;margin-left:-.6pt;margin-top:.55pt;width:5.65pt;height: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" fillcolor="#76923c [2406]" stroked="f"/>
                  </w:pict>
                </mc:Fallback>
              </mc:AlternateContent>
            </w:r>
            <w:r w:rsidR="00C16142" w:rsidRPr="00933223">
              <w:rPr>
                <w:sz w:val="16"/>
                <w:szCs w:val="16"/>
              </w:rPr>
              <w:t xml:space="preserve">     Tanuló</w:t>
            </w:r>
          </w:p>
        </w:tc>
        <w:tc>
          <w:tcPr>
            <w:tcW w:w="2843"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3600" behindDoc="0" locked="0" layoutInCell="1" allowOverlap="1" wp14:anchorId="6817EAC5" wp14:editId="78966E5D">
                      <wp:simplePos x="0" y="0"/>
                      <wp:positionH relativeFrom="column">
                        <wp:posOffset>-17780</wp:posOffset>
                      </wp:positionH>
                      <wp:positionV relativeFrom="paragraph">
                        <wp:posOffset>6985</wp:posOffset>
                      </wp:positionV>
                      <wp:extent cx="71755" cy="82550"/>
                      <wp:effectExtent l="0" t="0" r="4445" b="0"/>
                      <wp:wrapNone/>
                      <wp:docPr id="39"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4">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26" style="position:absolute;margin-left:-1.4pt;margin-top:.55pt;width:5.65pt;height: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" fillcolor="#5f497a [2407]" stroked="f"/>
                  </w:pict>
                </mc:Fallback>
              </mc:AlternateContent>
            </w:r>
            <w:r w:rsidR="00C16142" w:rsidRPr="00933223">
              <w:rPr>
                <w:sz w:val="16"/>
                <w:szCs w:val="16"/>
              </w:rPr>
              <w:t xml:space="preserve">    Vállalkozó</w:t>
            </w:r>
          </w:p>
        </w:tc>
      </w:tr>
      <w:tr w:rsidR="00C16142" w:rsidRPr="00933223" w:rsidTr="00C16142">
        <w:trPr>
          <w:trHeight w:val="132"/>
          <w:jc w:val="center"/>
        </w:trPr>
        <w:tc>
          <w:tcPr>
            <w:tcW w:w="2330"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4624" behindDoc="0" locked="0" layoutInCell="1" allowOverlap="1" wp14:anchorId="3E14EE15" wp14:editId="43FE5EB1">
                      <wp:simplePos x="0" y="0"/>
                      <wp:positionH relativeFrom="column">
                        <wp:posOffset>-43180</wp:posOffset>
                      </wp:positionH>
                      <wp:positionV relativeFrom="paragraph">
                        <wp:posOffset>17780</wp:posOffset>
                      </wp:positionV>
                      <wp:extent cx="71755" cy="82550"/>
                      <wp:effectExtent l="0" t="0" r="4445" b="0"/>
                      <wp:wrapNone/>
                      <wp:docPr id="29"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5">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26" style="position:absolute;margin-left:-3.4pt;margin-top:1.4pt;width:5.65pt;height: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" fillcolor="#31849b [2408]" stroked="f"/>
                  </w:pict>
                </mc:Fallback>
              </mc:AlternateContent>
            </w:r>
            <w:r w:rsidR="00C16142" w:rsidRPr="00933223">
              <w:rPr>
                <w:sz w:val="16"/>
                <w:szCs w:val="16"/>
              </w:rPr>
              <w:t xml:space="preserve">    Egyéb</w:t>
            </w:r>
          </w:p>
        </w:tc>
        <w:tc>
          <w:tcPr>
            <w:tcW w:w="2215" w:type="dxa"/>
          </w:tcPr>
          <w:p w:rsidR="00C16142" w:rsidRPr="00933223" w:rsidRDefault="004A61FC" w:rsidP="00C16142">
            <w:pPr>
              <w:spacing w:after="0"/>
              <w:rPr>
                <w:sz w:val="16"/>
                <w:szCs w:val="16"/>
              </w:rPr>
            </w:pPr>
            <w:r>
              <w:rPr>
                <w:noProof/>
                <w:sz w:val="16"/>
                <w:szCs w:val="16"/>
              </w:rPr>
              <mc:AlternateContent>
                <mc:Choice Requires="wps">
                  <w:drawing>
                    <wp:anchor distT="0" distB="0" distL="114300" distR="114300" simplePos="0" relativeHeight="251675648" behindDoc="0" locked="0" layoutInCell="1" allowOverlap="1" wp14:anchorId="10837595" wp14:editId="1E42A155">
                      <wp:simplePos x="0" y="0"/>
                      <wp:positionH relativeFrom="column">
                        <wp:posOffset>-33020</wp:posOffset>
                      </wp:positionH>
                      <wp:positionV relativeFrom="paragraph">
                        <wp:posOffset>17780</wp:posOffset>
                      </wp:positionV>
                      <wp:extent cx="71755" cy="82550"/>
                      <wp:effectExtent l="0" t="0" r="4445" b="0"/>
                      <wp:wrapNone/>
                      <wp:docPr id="24"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82550"/>
                              </a:xfrm>
                              <a:prstGeom prst="rect">
                                <a:avLst/>
                              </a:prstGeom>
                              <a:solidFill>
                                <a:schemeClr val="accent6">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26" style="position:absolute;margin-left:-2.6pt;margin-top:1.4pt;width:5.65pt;height: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" fillcolor="#f79646 [3209]" stroked="f"/>
                  </w:pict>
                </mc:Fallback>
              </mc:AlternateContent>
            </w:r>
            <w:r w:rsidR="00C16142" w:rsidRPr="00933223">
              <w:rPr>
                <w:sz w:val="16"/>
                <w:szCs w:val="16"/>
              </w:rPr>
              <w:t xml:space="preserve">    Nincs válasz</w:t>
            </w:r>
          </w:p>
        </w:tc>
        <w:tc>
          <w:tcPr>
            <w:tcW w:w="1134" w:type="dxa"/>
          </w:tcPr>
          <w:p w:rsidR="00C16142" w:rsidRPr="00933223" w:rsidRDefault="00C16142" w:rsidP="00C16142">
            <w:pPr>
              <w:spacing w:after="0"/>
              <w:rPr>
                <w:sz w:val="16"/>
                <w:szCs w:val="16"/>
              </w:rPr>
            </w:pPr>
            <w:r w:rsidRPr="00933223">
              <w:rPr>
                <w:sz w:val="16"/>
                <w:szCs w:val="16"/>
              </w:rPr>
              <w:t xml:space="preserve">    </w:t>
            </w:r>
          </w:p>
        </w:tc>
        <w:tc>
          <w:tcPr>
            <w:tcW w:w="2843" w:type="dxa"/>
          </w:tcPr>
          <w:p w:rsidR="00C16142" w:rsidRPr="00933223" w:rsidRDefault="00C16142" w:rsidP="00C16142">
            <w:pPr>
              <w:spacing w:after="0"/>
              <w:rPr>
                <w:sz w:val="16"/>
                <w:szCs w:val="16"/>
              </w:rPr>
            </w:pPr>
          </w:p>
        </w:tc>
      </w:tr>
    </w:tbl>
    <w:bookmarkStart w:id="565" w:name="_Ref374449278"/>
    <w:p w:rsidR="00EB389B" w:rsidRPr="00933223" w:rsidRDefault="00A80FA2" w:rsidP="00B0073B">
      <w:pPr>
        <w:pStyle w:val="Kpalrs"/>
        <w:rPr>
          <w:noProof/>
          <w:sz w:val="24"/>
        </w:rPr>
      </w:pPr>
      <w:r w:rsidRPr="00933223">
        <w:rPr>
          <w:noProof/>
          <w:sz w:val="24"/>
        </w:rPr>
        <w:fldChar w:fldCharType="begin"/>
      </w:r>
      <w:r w:rsidR="00EB389B" w:rsidRPr="00933223">
        <w:rPr>
          <w:noProof/>
          <w:sz w:val="24"/>
        </w:rPr>
        <w:instrText xml:space="preserve"> SEQ ábra \* ARABIC </w:instrText>
      </w:r>
      <w:r w:rsidRPr="00933223">
        <w:rPr>
          <w:noProof/>
          <w:sz w:val="24"/>
        </w:rPr>
        <w:fldChar w:fldCharType="separate"/>
      </w:r>
      <w:bookmarkStart w:id="566" w:name="_Toc418168093"/>
      <w:r w:rsidR="00C15DD3">
        <w:rPr>
          <w:noProof/>
          <w:sz w:val="24"/>
        </w:rPr>
        <w:t>121</w:t>
      </w:r>
      <w:r w:rsidRPr="00933223">
        <w:rPr>
          <w:noProof/>
          <w:sz w:val="24"/>
        </w:rPr>
        <w:fldChar w:fldCharType="end"/>
      </w:r>
      <w:r w:rsidR="00EB389B" w:rsidRPr="00933223">
        <w:rPr>
          <w:noProof/>
          <w:sz w:val="24"/>
        </w:rPr>
        <w:t>. ábra</w:t>
      </w:r>
      <w:bookmarkEnd w:id="564"/>
      <w:bookmarkEnd w:id="565"/>
      <w:r w:rsidR="00EB389B" w:rsidRPr="00933223">
        <w:rPr>
          <w:noProof/>
          <w:sz w:val="24"/>
        </w:rPr>
        <w:br/>
      </w:r>
      <w:r w:rsidR="00C16142" w:rsidRPr="00933223">
        <w:rPr>
          <w:noProof/>
          <w:sz w:val="24"/>
        </w:rPr>
        <w:t>A</w:t>
      </w:r>
      <w:r w:rsidR="00EB389B" w:rsidRPr="00933223">
        <w:rPr>
          <w:noProof/>
          <w:sz w:val="24"/>
        </w:rPr>
        <w:t xml:space="preserve"> kikérdezett utazók státusza (munkanap</w:t>
      </w:r>
      <w:r w:rsidR="00C16142" w:rsidRPr="00933223">
        <w:rPr>
          <w:noProof/>
          <w:sz w:val="24"/>
        </w:rPr>
        <w:t xml:space="preserve"> és munkaszüneti nap</w:t>
      </w:r>
      <w:r w:rsidR="00EB389B" w:rsidRPr="00933223">
        <w:rPr>
          <w:noProof/>
          <w:sz w:val="24"/>
        </w:rPr>
        <w:t>)</w:t>
      </w:r>
      <w:bookmarkStart w:id="567" w:name="_Ref374367528"/>
      <w:bookmarkEnd w:id="566"/>
    </w:p>
    <w:bookmarkEnd w:id="567"/>
    <w:p w:rsidR="00EB389B" w:rsidRPr="00933223" w:rsidRDefault="00EB389B" w:rsidP="00EB389B">
      <w:r w:rsidRPr="00933223">
        <w:t xml:space="preserve">A jelenlegi </w:t>
      </w:r>
      <w:r w:rsidRPr="00933223">
        <w:rPr>
          <w:u w:val="single"/>
        </w:rPr>
        <w:t>utazás időtartamára</w:t>
      </w:r>
      <w:r w:rsidRPr="00933223">
        <w:t xml:space="preserve"> vonatkozó kérdésből (</w:t>
      </w:r>
      <w:r w:rsidR="00EA29BD">
        <w:fldChar w:fldCharType="begin"/>
      </w:r>
      <w:r w:rsidR="00EA29BD">
        <w:instrText xml:space="preserve"> REF _Ref374449350 \h  \* MERGEFORMAT </w:instrText>
      </w:r>
      <w:r w:rsidR="00EA29BD">
        <w:fldChar w:fldCharType="separate"/>
      </w:r>
      <w:r w:rsidR="00853653" w:rsidRPr="00933223">
        <w:rPr>
          <w:noProof/>
        </w:rPr>
        <w:t>40</w:t>
      </w:r>
      <w:r w:rsidR="00853653" w:rsidRPr="00933223">
        <w:t>. táblázat</w:t>
      </w:r>
      <w:r w:rsidR="00EA29BD">
        <w:fldChar w:fldCharType="end"/>
      </w:r>
      <w:r w:rsidR="006E21E5" w:rsidRPr="00933223">
        <w:t>)</w:t>
      </w:r>
      <w:r w:rsidRPr="00933223">
        <w:t xml:space="preserve"> megállapítható, hogy hétköznap gyakoribb az egynapos utazás részaránya, mint vasárnap (+15%). Munkanapokon hat kikérdezett utazó közül öt egynapos oda-vissza utazást bonyolít le.</w:t>
      </w:r>
    </w:p>
    <w:p w:rsidR="00EB389B" w:rsidRPr="00933223" w:rsidRDefault="00EB389B" w:rsidP="0036109D">
      <w:pPr>
        <w:spacing w:after="0"/>
      </w:pPr>
    </w:p>
    <w:p w:rsidR="006E21E5" w:rsidRPr="00933223" w:rsidRDefault="006E21E5" w:rsidP="006E21E5">
      <w:pPr>
        <w:spacing w:after="0"/>
        <w:jc w:val="center"/>
      </w:pPr>
      <w:r w:rsidRPr="00933223">
        <w:rPr>
          <w:noProof/>
          <w:lang w:eastAsia="hu-HU"/>
        </w:rPr>
        <w:drawing>
          <wp:inline distT="0" distB="0" distL="0" distR="0" wp14:anchorId="7D34094D" wp14:editId="5055BD7E">
            <wp:extent cx="5633861" cy="1341912"/>
            <wp:effectExtent l="19050" t="0" r="4939" b="0"/>
            <wp:docPr id="474"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srcRect/>
                    <a:stretch>
                      <a:fillRect/>
                    </a:stretch>
                  </pic:blipFill>
                  <pic:spPr bwMode="auto">
                    <a:xfrm>
                      <a:off x="0" y="0"/>
                      <a:ext cx="5638312" cy="1342972"/>
                    </a:xfrm>
                    <a:prstGeom prst="rect">
                      <a:avLst/>
                    </a:prstGeom>
                    <a:noFill/>
                    <a:ln w="9525">
                      <a:noFill/>
                      <a:miter lim="800000"/>
                      <a:headEnd/>
                      <a:tailEnd/>
                    </a:ln>
                  </pic:spPr>
                </pic:pic>
              </a:graphicData>
            </a:graphic>
          </wp:inline>
        </w:drawing>
      </w:r>
    </w:p>
    <w:bookmarkStart w:id="568" w:name="_Ref374449350"/>
    <w:bookmarkStart w:id="569" w:name="_Ref378149466"/>
    <w:p w:rsidR="006E21E5" w:rsidRPr="00933223" w:rsidRDefault="00C15DD3" w:rsidP="006E21E5">
      <w:pPr>
        <w:spacing w:after="0"/>
        <w:jc w:val="center"/>
      </w:pPr>
      <w:r>
        <w:fldChar w:fldCharType="begin"/>
      </w:r>
      <w:r>
        <w:instrText xml:space="preserve"> SEQ táblázat \* ARABIC </w:instrText>
      </w:r>
      <w:r>
        <w:fldChar w:fldCharType="separate"/>
      </w:r>
      <w:bookmarkStart w:id="570" w:name="_Toc418168518"/>
      <w:r>
        <w:rPr>
          <w:noProof/>
        </w:rPr>
        <w:t>40</w:t>
      </w:r>
      <w:r>
        <w:fldChar w:fldCharType="end"/>
      </w:r>
      <w:r w:rsidR="00EB389B" w:rsidRPr="00933223">
        <w:t>. táblázat</w:t>
      </w:r>
      <w:bookmarkEnd w:id="568"/>
      <w:r w:rsidR="00EB389B" w:rsidRPr="00933223">
        <w:br/>
        <w:t>Az utazás része egy egynapos oda/vissza útnak?</w:t>
      </w:r>
      <w:bookmarkEnd w:id="569"/>
      <w:bookmarkEnd w:id="570"/>
      <w:r w:rsidR="00EB389B" w:rsidRPr="00933223">
        <w:t xml:space="preserve"> </w:t>
      </w:r>
    </w:p>
    <w:p w:rsidR="00EB389B" w:rsidRPr="00933223" w:rsidRDefault="00EB389B" w:rsidP="00EB389B">
      <w:pPr>
        <w:jc w:val="center"/>
      </w:pPr>
      <w:r w:rsidRPr="00933223">
        <w:t>(munkanap</w:t>
      </w:r>
      <w:r w:rsidR="006E21E5" w:rsidRPr="00933223">
        <w:t xml:space="preserve"> és munkaszüneti nap</w:t>
      </w:r>
      <w:r w:rsidRPr="00933223">
        <w:t>)</w:t>
      </w:r>
    </w:p>
    <w:p w:rsidR="00EB389B" w:rsidRPr="00933223" w:rsidRDefault="00EB389B" w:rsidP="00EB389B">
      <w:r w:rsidRPr="00933223">
        <w:t>„</w:t>
      </w:r>
      <w:r w:rsidRPr="00933223">
        <w:rPr>
          <w:u w:val="single"/>
        </w:rPr>
        <w:t>Ha dolgozik, milyen szektorban?</w:t>
      </w:r>
      <w:r w:rsidR="00004893" w:rsidRPr="00933223">
        <w:t xml:space="preserve">” </w:t>
      </w:r>
      <w:proofErr w:type="gramStart"/>
      <w:r w:rsidR="00004893" w:rsidRPr="00933223">
        <w:t>kérdésre</w:t>
      </w:r>
      <w:proofErr w:type="gramEnd"/>
      <w:r w:rsidR="00004893" w:rsidRPr="00933223">
        <w:t xml:space="preserve"> adott</w:t>
      </w:r>
      <w:r w:rsidRPr="00933223">
        <w:t xml:space="preserve"> munkanapi válaszok alapján képet kaphatunk az aktív dolgozók munkáltatójának gazdasági ágazat szerinti eloszlásáról (</w:t>
      </w:r>
      <w:r w:rsidR="00EA29BD">
        <w:fldChar w:fldCharType="begin"/>
      </w:r>
      <w:r w:rsidR="00EA29BD">
        <w:instrText xml:space="preserve"> REF _Ref374375707 \h  \* MERGEFORMAT </w:instrText>
      </w:r>
      <w:r w:rsidR="00EA29BD">
        <w:fldChar w:fldCharType="separate"/>
      </w:r>
      <w:r w:rsidR="00853653" w:rsidRPr="00933223">
        <w:rPr>
          <w:noProof/>
        </w:rPr>
        <w:t>122. ábra</w:t>
      </w:r>
      <w:r w:rsidR="00EA29BD">
        <w:fldChar w:fldCharType="end"/>
      </w:r>
      <w:r w:rsidRPr="00933223">
        <w:t>). A vizsgált alanyok körét a leszűkített adatállomány rendszeresen, munkanapokon munkába járó</w:t>
      </w:r>
      <w:r w:rsidR="00004893" w:rsidRPr="00933223">
        <w:t>k része adta. A megkérdezettek</w:t>
      </w:r>
      <w:r w:rsidRPr="00933223">
        <w:t xml:space="preserve"> 39%-</w:t>
      </w:r>
      <w:proofErr w:type="gramStart"/>
      <w:r w:rsidRPr="00933223">
        <w:t>a</w:t>
      </w:r>
      <w:proofErr w:type="gramEnd"/>
      <w:r w:rsidRPr="00933223">
        <w:t xml:space="preserve"> az iparban, míg minden negyedik a</w:t>
      </w:r>
      <w:r w:rsidR="00004893" w:rsidRPr="00933223">
        <w:t xml:space="preserve"> szolgáltatásban és</w:t>
      </w:r>
      <w:r w:rsidRPr="00933223">
        <w:t xml:space="preserve"> 12%-a a mezőgazdaságban dolgozik. Az egészségügyben valamint a közlekedés-távközlés-informatika területén közel </w:t>
      </w:r>
      <w:r w:rsidR="00004893" w:rsidRPr="00933223">
        <w:t>azonos arányban</w:t>
      </w:r>
      <w:r w:rsidRPr="00933223">
        <w:t>, míg az oktatásban, a közigazgatásban, illetve az igazságszolg</w:t>
      </w:r>
      <w:r w:rsidR="00004893" w:rsidRPr="00933223">
        <w:t>áltatásban közel megegyező arányba</w:t>
      </w:r>
      <w:r w:rsidRPr="00933223">
        <w:t>n, de minimális számban vállalnak munkát a szomszédos országban.</w:t>
      </w:r>
    </w:p>
    <w:p w:rsidR="00EB389B" w:rsidRPr="00933223" w:rsidRDefault="002B4D60" w:rsidP="0036109D">
      <w:pPr>
        <w:keepNext/>
        <w:spacing w:after="0"/>
        <w:jc w:val="center"/>
      </w:pPr>
      <w:r w:rsidRPr="00933223">
        <w:rPr>
          <w:noProof/>
          <w:lang w:eastAsia="hu-HU"/>
        </w:rPr>
        <w:lastRenderedPageBreak/>
        <w:drawing>
          <wp:inline distT="0" distB="0" distL="0" distR="0" wp14:anchorId="3EBE3F88" wp14:editId="239823DE">
            <wp:extent cx="4080343" cy="2678935"/>
            <wp:effectExtent l="19050" t="0" r="0" b="0"/>
            <wp:docPr id="480"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cstate="print"/>
                    <a:srcRect/>
                    <a:stretch>
                      <a:fillRect/>
                    </a:stretch>
                  </pic:blipFill>
                  <pic:spPr bwMode="auto">
                    <a:xfrm>
                      <a:off x="0" y="0"/>
                      <a:ext cx="4114458" cy="2701333"/>
                    </a:xfrm>
                    <a:prstGeom prst="rect">
                      <a:avLst/>
                    </a:prstGeom>
                    <a:noFill/>
                    <a:ln w="9525">
                      <a:noFill/>
                      <a:miter lim="800000"/>
                      <a:headEnd/>
                      <a:tailEnd/>
                    </a:ln>
                  </pic:spPr>
                </pic:pic>
              </a:graphicData>
            </a:graphic>
          </wp:inline>
        </w:drawing>
      </w:r>
    </w:p>
    <w:bookmarkStart w:id="571" w:name="_Ref374375707"/>
    <w:p w:rsidR="00EB389B" w:rsidRPr="00933223" w:rsidRDefault="00A80FA2" w:rsidP="00C16142">
      <w:pPr>
        <w:pStyle w:val="Kpalrs"/>
        <w:rPr>
          <w:noProof/>
          <w:sz w:val="24"/>
        </w:rPr>
      </w:pPr>
      <w:r w:rsidRPr="00933223">
        <w:rPr>
          <w:noProof/>
          <w:sz w:val="24"/>
        </w:rPr>
        <w:fldChar w:fldCharType="begin"/>
      </w:r>
      <w:r w:rsidR="00C16142" w:rsidRPr="00933223">
        <w:rPr>
          <w:noProof/>
          <w:sz w:val="24"/>
        </w:rPr>
        <w:instrText xml:space="preserve"> SEQ ábra \* ARABIC </w:instrText>
      </w:r>
      <w:r w:rsidRPr="00933223">
        <w:rPr>
          <w:noProof/>
          <w:sz w:val="24"/>
        </w:rPr>
        <w:fldChar w:fldCharType="separate"/>
      </w:r>
      <w:r w:rsidR="00C15DD3">
        <w:rPr>
          <w:noProof/>
          <w:sz w:val="24"/>
        </w:rPr>
        <w:t>122</w:t>
      </w:r>
      <w:r w:rsidRPr="00933223">
        <w:rPr>
          <w:noProof/>
          <w:sz w:val="24"/>
        </w:rPr>
        <w:fldChar w:fldCharType="end"/>
      </w:r>
      <w:r w:rsidR="00C16142" w:rsidRPr="00933223">
        <w:rPr>
          <w:noProof/>
          <w:sz w:val="24"/>
        </w:rPr>
        <w:t>. ábra</w:t>
      </w:r>
      <w:bookmarkEnd w:id="571"/>
      <w:r w:rsidR="00EB389B" w:rsidRPr="00933223">
        <w:rPr>
          <w:noProof/>
          <w:sz w:val="24"/>
        </w:rPr>
        <w:br/>
        <w:t>A munkanapi foglalkoztatottak megoszlása munkáltatójuk gazdasági ágazata szerint</w:t>
      </w:r>
    </w:p>
    <w:p w:rsidR="00EB389B" w:rsidRPr="00933223" w:rsidRDefault="00EB389B" w:rsidP="00EB389B">
      <w:pPr>
        <w:rPr>
          <w:lang w:eastAsia="hu-HU"/>
        </w:rPr>
      </w:pPr>
      <w:r w:rsidRPr="00933223">
        <w:t xml:space="preserve">A hivatásforgalom körében kiegészítő kérdést tettünk fel a </w:t>
      </w:r>
      <w:r w:rsidRPr="00933223">
        <w:rPr>
          <w:u w:val="single"/>
        </w:rPr>
        <w:t>munkahely méretére</w:t>
      </w:r>
      <w:r w:rsidRPr="00933223">
        <w:t xml:space="preserve"> (</w:t>
      </w:r>
      <w:r w:rsidR="00EA29BD">
        <w:fldChar w:fldCharType="begin"/>
      </w:r>
      <w:r w:rsidR="00EA29BD">
        <w:instrText xml:space="preserve"> REF _Ref374450725 \h  \* MERGEFORMAT </w:instrText>
      </w:r>
      <w:r w:rsidR="00EA29BD">
        <w:fldChar w:fldCharType="separate"/>
      </w:r>
      <w:r w:rsidR="00853653" w:rsidRPr="00933223">
        <w:rPr>
          <w:noProof/>
        </w:rPr>
        <w:t>123. ábra</w:t>
      </w:r>
      <w:r w:rsidR="00EA29BD">
        <w:fldChar w:fldCharType="end"/>
      </w:r>
      <w:r w:rsidRPr="00933223">
        <w:t>), vonatkozóan. A munkahelyek nagysága nagyjából egységesen oszlik meg a 10 főnél kisebb és az 50 főnél nagyobb cégek esetében. Az általunk előzetesen meghatározott osztályközökben a 11-50 főt alkalmazó cégeknél munkát vállalók részarány</w:t>
      </w:r>
      <w:r w:rsidR="00004893" w:rsidRPr="00933223">
        <w:t>a 20% alatt van. Viszonylag sokan</w:t>
      </w:r>
      <w:r w:rsidRPr="00933223">
        <w:t>, majd minden harmadik megkérdezett kitért a válaszadás elől.</w:t>
      </w:r>
    </w:p>
    <w:p w:rsidR="00EB389B" w:rsidRPr="00933223" w:rsidRDefault="00EB389B" w:rsidP="0036109D">
      <w:pPr>
        <w:keepNext/>
        <w:spacing w:after="0"/>
        <w:jc w:val="center"/>
      </w:pPr>
      <w:r w:rsidRPr="00933223">
        <w:rPr>
          <w:noProof/>
          <w:lang w:eastAsia="hu-HU"/>
        </w:rPr>
        <w:drawing>
          <wp:inline distT="0" distB="0" distL="0" distR="0" wp14:anchorId="1EA4BEDD" wp14:editId="313AD524">
            <wp:extent cx="4124325" cy="2631425"/>
            <wp:effectExtent l="0" t="0" r="0" b="0"/>
            <wp:docPr id="566" name="Kép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124325" cy="2631425"/>
                    </a:xfrm>
                    <a:prstGeom prst="rect">
                      <a:avLst/>
                    </a:prstGeom>
                    <a:noFill/>
                    <a:ln>
                      <a:noFill/>
                    </a:ln>
                  </pic:spPr>
                </pic:pic>
              </a:graphicData>
            </a:graphic>
          </wp:inline>
        </w:drawing>
      </w:r>
    </w:p>
    <w:bookmarkStart w:id="572" w:name="_Ref374450725"/>
    <w:p w:rsidR="00EB389B" w:rsidRPr="00933223" w:rsidRDefault="00A80FA2" w:rsidP="00B0073B">
      <w:pPr>
        <w:pStyle w:val="Kpalrs"/>
        <w:rPr>
          <w:noProof/>
          <w:sz w:val="24"/>
        </w:rPr>
      </w:pPr>
      <w:r w:rsidRPr="00933223">
        <w:rPr>
          <w:noProof/>
          <w:sz w:val="24"/>
        </w:rPr>
        <w:fldChar w:fldCharType="begin"/>
      </w:r>
      <w:r w:rsidR="00EB389B" w:rsidRPr="00933223">
        <w:rPr>
          <w:noProof/>
          <w:sz w:val="24"/>
        </w:rPr>
        <w:instrText xml:space="preserve"> SEQ ábra \* ARABIC </w:instrText>
      </w:r>
      <w:r w:rsidRPr="00933223">
        <w:rPr>
          <w:noProof/>
          <w:sz w:val="24"/>
        </w:rPr>
        <w:fldChar w:fldCharType="separate"/>
      </w:r>
      <w:bookmarkStart w:id="573" w:name="_Toc418168094"/>
      <w:r w:rsidR="00C15DD3">
        <w:rPr>
          <w:noProof/>
          <w:sz w:val="24"/>
        </w:rPr>
        <w:t>123</w:t>
      </w:r>
      <w:r w:rsidRPr="00933223">
        <w:rPr>
          <w:noProof/>
          <w:sz w:val="24"/>
        </w:rPr>
        <w:fldChar w:fldCharType="end"/>
      </w:r>
      <w:r w:rsidR="00EB389B" w:rsidRPr="00933223">
        <w:rPr>
          <w:noProof/>
          <w:sz w:val="24"/>
        </w:rPr>
        <w:t>. ábra</w:t>
      </w:r>
      <w:bookmarkEnd w:id="572"/>
      <w:r w:rsidR="00EB389B" w:rsidRPr="00933223">
        <w:rPr>
          <w:noProof/>
          <w:sz w:val="24"/>
        </w:rPr>
        <w:br/>
        <w:t>A munkába járó forgalom megoszlása a munkahelyükön foglalkoztatottak száma szerint</w:t>
      </w:r>
      <w:bookmarkEnd w:id="573"/>
    </w:p>
    <w:p w:rsidR="00EB389B" w:rsidRPr="00933223" w:rsidRDefault="00EB389B" w:rsidP="00EB389B">
      <w:pPr>
        <w:rPr>
          <w:noProof/>
        </w:rPr>
      </w:pPr>
      <w:r w:rsidRPr="00933223">
        <w:rPr>
          <w:noProof/>
        </w:rPr>
        <w:t>A gyaloglási távolságra vonatkozó kérdésben arra kaptunk választ, hogy mennyi idő alatt érhetők el gyaloglással az utazás kezdő- és végpontjaihoz legközelebb található tömegközlekedési megállóhelyek (</w:t>
      </w:r>
      <w:r w:rsidR="00EA29BD">
        <w:fldChar w:fldCharType="begin"/>
      </w:r>
      <w:r w:rsidR="00EA29BD">
        <w:instrText xml:space="preserve"> REF _Ref374437900 \h  \* MERGEFORMAT </w:instrText>
      </w:r>
      <w:r w:rsidR="00EA29BD">
        <w:fldChar w:fldCharType="separate"/>
      </w:r>
      <w:r w:rsidR="00853653" w:rsidRPr="00933223">
        <w:rPr>
          <w:noProof/>
        </w:rPr>
        <w:t>124. ábra</w:t>
      </w:r>
      <w:r w:rsidR="00EA29BD">
        <w:fldChar w:fldCharType="end"/>
      </w:r>
      <w:r w:rsidRPr="00933223">
        <w:rPr>
          <w:noProof/>
        </w:rPr>
        <w:t xml:space="preserve">), függetlenül attól, hogy onnan mely célpontokat lehet elérni. A kikérdezettek körében az esetek többségében a lakóhelyhez viszonylag közel, </w:t>
      </w:r>
      <w:r w:rsidRPr="00933223">
        <w:rPr>
          <w:noProof/>
        </w:rPr>
        <w:lastRenderedPageBreak/>
        <w:t>öt percen belül elérhető a legközelebbi közforgalmú közlekedési megállóhely (53%). A munkahely eléréséhez átlagosan már több gyaloglási idő szükséges, a megkérdezettek közel fele nincs tisztában azzal, milyen távol van a legközelebbi tömegközlekedési megállóhely a munkahelyéhez, azok akik ismerik a távolságot, azoknál az esetek 67%-ában a legközelebbi megálló 10 percen belül elérhető.</w:t>
      </w:r>
    </w:p>
    <w:p w:rsidR="00EB389B" w:rsidRPr="00933223" w:rsidRDefault="00322596" w:rsidP="0036109D">
      <w:pPr>
        <w:keepNext/>
        <w:spacing w:after="0"/>
        <w:jc w:val="center"/>
      </w:pPr>
      <w:r w:rsidRPr="00933223">
        <w:rPr>
          <w:noProof/>
          <w:lang w:eastAsia="hu-HU"/>
        </w:rPr>
        <w:drawing>
          <wp:inline distT="0" distB="0" distL="0" distR="0" wp14:anchorId="390F8A0A" wp14:editId="242F71CF">
            <wp:extent cx="3971059" cy="2673423"/>
            <wp:effectExtent l="19050" t="0" r="0" b="0"/>
            <wp:docPr id="475"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cstate="print"/>
                    <a:srcRect/>
                    <a:stretch>
                      <a:fillRect/>
                    </a:stretch>
                  </pic:blipFill>
                  <pic:spPr bwMode="auto">
                    <a:xfrm>
                      <a:off x="0" y="0"/>
                      <a:ext cx="3972211" cy="2674199"/>
                    </a:xfrm>
                    <a:prstGeom prst="rect">
                      <a:avLst/>
                    </a:prstGeom>
                    <a:noFill/>
                    <a:ln w="9525">
                      <a:noFill/>
                      <a:miter lim="800000"/>
                      <a:headEnd/>
                      <a:tailEnd/>
                    </a:ln>
                  </pic:spPr>
                </pic:pic>
              </a:graphicData>
            </a:graphic>
          </wp:inline>
        </w:drawing>
      </w:r>
    </w:p>
    <w:bookmarkStart w:id="574" w:name="_Ref374437900"/>
    <w:p w:rsidR="00EB389B" w:rsidRPr="00933223" w:rsidRDefault="00A80FA2" w:rsidP="00EB389B">
      <w:pPr>
        <w:jc w:val="center"/>
        <w:rPr>
          <w:noProof/>
        </w:rPr>
      </w:pPr>
      <w:r w:rsidRPr="00933223">
        <w:rPr>
          <w:noProof/>
        </w:rPr>
        <w:fldChar w:fldCharType="begin"/>
      </w:r>
      <w:r w:rsidR="00EB389B" w:rsidRPr="00933223">
        <w:rPr>
          <w:noProof/>
        </w:rPr>
        <w:instrText xml:space="preserve"> SEQ ábra \* ARABIC </w:instrText>
      </w:r>
      <w:r w:rsidRPr="00933223">
        <w:rPr>
          <w:noProof/>
        </w:rPr>
        <w:fldChar w:fldCharType="separate"/>
      </w:r>
      <w:bookmarkStart w:id="575" w:name="_Toc418168095"/>
      <w:r w:rsidR="00C15DD3">
        <w:rPr>
          <w:noProof/>
        </w:rPr>
        <w:t>124</w:t>
      </w:r>
      <w:r w:rsidRPr="00933223">
        <w:rPr>
          <w:noProof/>
        </w:rPr>
        <w:fldChar w:fldCharType="end"/>
      </w:r>
      <w:r w:rsidR="00EB389B" w:rsidRPr="00933223">
        <w:rPr>
          <w:noProof/>
        </w:rPr>
        <w:t>. ábra</w:t>
      </w:r>
      <w:bookmarkEnd w:id="574"/>
      <w:r w:rsidR="00EB389B" w:rsidRPr="00933223">
        <w:rPr>
          <w:noProof/>
        </w:rPr>
        <w:br/>
        <w:t>Gyaloglási távolságok a lakó- és munkahelyhez legközelebb eső tömegközlekedési megállóhelyhez, a munkanapi közúti felmérés alapján</w:t>
      </w:r>
      <w:bookmarkEnd w:id="575"/>
    </w:p>
    <w:p w:rsidR="00EB389B" w:rsidRPr="00933223" w:rsidRDefault="00EB389B" w:rsidP="00EB389B">
      <w:r w:rsidRPr="00933223">
        <w:t xml:space="preserve">Az </w:t>
      </w:r>
      <w:r w:rsidRPr="00933223">
        <w:rPr>
          <w:u w:val="single"/>
        </w:rPr>
        <w:t>utazás gyakoriságára</w:t>
      </w:r>
      <w:r w:rsidRPr="00933223">
        <w:t xml:space="preserve"> vonatkozó kérdésben (</w:t>
      </w:r>
      <w:r w:rsidR="00EA29BD">
        <w:fldChar w:fldCharType="begin"/>
      </w:r>
      <w:r w:rsidR="00EA29BD">
        <w:instrText xml:space="preserve"> REF _Ref374451055 \h  \* MERGEFORMAT </w:instrText>
      </w:r>
      <w:r w:rsidR="00EA29BD">
        <w:fldChar w:fldCharType="separate"/>
      </w:r>
      <w:r w:rsidR="00853653" w:rsidRPr="00933223">
        <w:rPr>
          <w:noProof/>
        </w:rPr>
        <w:t>125. ábra</w:t>
      </w:r>
      <w:r w:rsidR="00EA29BD">
        <w:fldChar w:fldCharType="end"/>
      </w:r>
      <w:r w:rsidRPr="00933223">
        <w:t>) a munkanapokon ingázó utazások közel 70 %-ánál a rendszeres munkába járás céljából lebonyolított utazás a jellemző. Hetente több alkalommal nagyjából minden hetedik kikérdezett bonyolítja le hasonló okból kifolyólag utazását. A hetente egyszer, illetve havonta többször vagy még ennél is ritkábban utazók részaránya 15%-ot tesz ki.</w:t>
      </w:r>
    </w:p>
    <w:p w:rsidR="00EB389B" w:rsidRPr="00933223" w:rsidRDefault="00322596" w:rsidP="0036109D">
      <w:pPr>
        <w:keepNext/>
        <w:spacing w:after="0"/>
        <w:jc w:val="center"/>
      </w:pPr>
      <w:r w:rsidRPr="00933223">
        <w:rPr>
          <w:noProof/>
          <w:lang w:eastAsia="hu-HU"/>
        </w:rPr>
        <w:lastRenderedPageBreak/>
        <w:drawing>
          <wp:inline distT="0" distB="0" distL="0" distR="0" wp14:anchorId="4B2DD350" wp14:editId="381077FC">
            <wp:extent cx="3923558" cy="2505565"/>
            <wp:effectExtent l="19050" t="0" r="742" b="0"/>
            <wp:docPr id="477"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cstate="print"/>
                    <a:srcRect/>
                    <a:stretch>
                      <a:fillRect/>
                    </a:stretch>
                  </pic:blipFill>
                  <pic:spPr bwMode="auto">
                    <a:xfrm>
                      <a:off x="0" y="0"/>
                      <a:ext cx="3929508" cy="2509365"/>
                    </a:xfrm>
                    <a:prstGeom prst="rect">
                      <a:avLst/>
                    </a:prstGeom>
                    <a:noFill/>
                    <a:ln w="9525">
                      <a:noFill/>
                      <a:miter lim="800000"/>
                      <a:headEnd/>
                      <a:tailEnd/>
                    </a:ln>
                  </pic:spPr>
                </pic:pic>
              </a:graphicData>
            </a:graphic>
          </wp:inline>
        </w:drawing>
      </w:r>
    </w:p>
    <w:bookmarkStart w:id="576" w:name="_Ref374451055"/>
    <w:p w:rsidR="00EB389B" w:rsidRPr="00933223" w:rsidRDefault="00A80FA2" w:rsidP="00EB389B">
      <w:pPr>
        <w:jc w:val="center"/>
        <w:rPr>
          <w:noProof/>
        </w:rPr>
      </w:pPr>
      <w:r w:rsidRPr="00933223">
        <w:rPr>
          <w:noProof/>
        </w:rPr>
        <w:fldChar w:fldCharType="begin"/>
      </w:r>
      <w:r w:rsidR="00EB389B" w:rsidRPr="00933223">
        <w:rPr>
          <w:noProof/>
        </w:rPr>
        <w:instrText xml:space="preserve"> SEQ ábra \* ARABIC </w:instrText>
      </w:r>
      <w:r w:rsidRPr="00933223">
        <w:rPr>
          <w:noProof/>
        </w:rPr>
        <w:fldChar w:fldCharType="separate"/>
      </w:r>
      <w:bookmarkStart w:id="577" w:name="_Toc418168096"/>
      <w:r w:rsidR="00C15DD3">
        <w:rPr>
          <w:noProof/>
        </w:rPr>
        <w:t>125</w:t>
      </w:r>
      <w:r w:rsidRPr="00933223">
        <w:rPr>
          <w:noProof/>
        </w:rPr>
        <w:fldChar w:fldCharType="end"/>
      </w:r>
      <w:r w:rsidR="00EB389B" w:rsidRPr="00933223">
        <w:rPr>
          <w:noProof/>
        </w:rPr>
        <w:t>. ábra</w:t>
      </w:r>
      <w:bookmarkEnd w:id="576"/>
      <w:r w:rsidR="00EB389B" w:rsidRPr="00933223">
        <w:rPr>
          <w:noProof/>
        </w:rPr>
        <w:br/>
        <w:t>A kikérdezettek utazási gyakorisága</w:t>
      </w:r>
      <w:bookmarkEnd w:id="577"/>
    </w:p>
    <w:p w:rsidR="00EB389B" w:rsidRPr="00933223" w:rsidRDefault="00EB389B" w:rsidP="00EB389B">
      <w:r w:rsidRPr="00933223">
        <w:t xml:space="preserve">Alternatív utazási módok igénybevételére vonatkozó kérdéskörben, miszerint máskor, a jelenlegi utazásukhoz hasonló célból, de a jelenlegi közlekedési eszköztől eltérő módon, rendszeresen megteszik-e az útjukat. A hivatásforgalomban rendszeresen közlekedő válaszadók mindössze 13%-ának van lehetősége más közlekedési eszköz segítségével lebonyolítani utazását (esetek felében rendszeresen igénybe vesz alternatív, de leginkább egyéni közlekedési eszközt), akik abban az esetben, ha a közforgalmú közlekedésben szolgáltatási színvonal-növekedés következne be, bizonyos feltételek </w:t>
      </w:r>
      <w:r w:rsidR="001C164E" w:rsidRPr="00933223">
        <w:t>mellett igénybe venne közforgalmú</w:t>
      </w:r>
      <w:r w:rsidRPr="00933223">
        <w:t xml:space="preserve"> közlekedési eszközöket is. Azon kikérdezettek pedig, akik a kérdésre negatív választ adtak, őket csak szolgáltatásbővítő intézkedéseket követően lehet a vasúti vagy autóbuszos köz</w:t>
      </w:r>
      <w:r w:rsidR="001C164E" w:rsidRPr="00933223">
        <w:t>lekedés igénybe vételére ösztönöz</w:t>
      </w:r>
      <w:r w:rsidRPr="00933223">
        <w:t xml:space="preserve">ni. </w:t>
      </w:r>
    </w:p>
    <w:p w:rsidR="00EB389B" w:rsidRPr="00933223" w:rsidRDefault="00EB389B" w:rsidP="00A22DD5">
      <w:pPr>
        <w:spacing w:after="600"/>
      </w:pPr>
      <w:r w:rsidRPr="00933223">
        <w:t>A „</w:t>
      </w:r>
      <w:r w:rsidRPr="00933223">
        <w:rPr>
          <w:u w:val="single"/>
        </w:rPr>
        <w:t>Volt-e más lehetősége az utazásra?</w:t>
      </w:r>
      <w:r w:rsidRPr="00933223">
        <w:t xml:space="preserve">” </w:t>
      </w:r>
      <w:proofErr w:type="gramStart"/>
      <w:r w:rsidRPr="00933223">
        <w:t>kérdésre</w:t>
      </w:r>
      <w:proofErr w:type="gramEnd"/>
      <w:r w:rsidRPr="00933223">
        <w:t xml:space="preserve"> </w:t>
      </w:r>
      <w:r w:rsidRPr="00933223">
        <w:rPr>
          <w:b/>
        </w:rPr>
        <w:t xml:space="preserve">a nemleges válaszok </w:t>
      </w:r>
      <w:r w:rsidRPr="00933223">
        <w:t xml:space="preserve">munkanapokon </w:t>
      </w:r>
      <w:r w:rsidRPr="00933223">
        <w:rPr>
          <w:b/>
        </w:rPr>
        <w:t>kiemelkedő arányt</w:t>
      </w:r>
      <w:r w:rsidRPr="00933223">
        <w:t xml:space="preserve"> képvisel</w:t>
      </w:r>
      <w:r w:rsidR="00A22DD5" w:rsidRPr="00933223">
        <w:t>nek</w:t>
      </w:r>
      <w:r w:rsidRPr="00933223">
        <w:t>, a lebonyolított utazások tekintetében négy válaszadóból háromnak nincs más alternatívája a határon való átlépésre, mint a jelenleg használt közlekedési eszköze</w:t>
      </w:r>
      <w:r w:rsidR="00B0073B" w:rsidRPr="00933223">
        <w:t xml:space="preserve"> </w:t>
      </w:r>
      <w:r w:rsidR="00A22DD5" w:rsidRPr="00933223">
        <w:t>(</w:t>
      </w:r>
      <w:r w:rsidR="00EA29BD">
        <w:fldChar w:fldCharType="begin"/>
      </w:r>
      <w:r w:rsidR="00EA29BD">
        <w:instrText xml:space="preserve"> REF _Ref378148863 \h  \* MERGEFORMAT </w:instrText>
      </w:r>
      <w:r w:rsidR="00EA29BD">
        <w:fldChar w:fldCharType="separate"/>
      </w:r>
      <w:r w:rsidR="00853653" w:rsidRPr="00933223">
        <w:rPr>
          <w:noProof/>
        </w:rPr>
        <w:t>126</w:t>
      </w:r>
      <w:r w:rsidR="00853653" w:rsidRPr="00933223">
        <w:t>. ábra</w:t>
      </w:r>
      <w:r w:rsidR="00EA29BD">
        <w:fldChar w:fldCharType="end"/>
      </w:r>
      <w:r w:rsidR="00A22DD5" w:rsidRPr="00933223">
        <w:t>)</w:t>
      </w:r>
      <w:r w:rsidRPr="00933223">
        <w:t>. A személygépkocsit és a vonatot, mint alternatív utazási lehetőséget választók aránya a megkérdezettek között azonos arányú (7%).</w:t>
      </w:r>
    </w:p>
    <w:p w:rsidR="00EB389B" w:rsidRPr="00933223" w:rsidRDefault="00322596" w:rsidP="0036109D">
      <w:pPr>
        <w:spacing w:after="0"/>
        <w:jc w:val="center"/>
      </w:pPr>
      <w:r w:rsidRPr="00933223">
        <w:rPr>
          <w:noProof/>
          <w:lang w:eastAsia="hu-HU"/>
        </w:rPr>
        <w:lastRenderedPageBreak/>
        <w:drawing>
          <wp:inline distT="0" distB="0" distL="0" distR="0" wp14:anchorId="6AD7C2CE" wp14:editId="725944E1">
            <wp:extent cx="3959184" cy="2869835"/>
            <wp:effectExtent l="19050" t="0" r="3216" b="0"/>
            <wp:docPr id="479"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1" cstate="print"/>
                    <a:srcRect/>
                    <a:stretch>
                      <a:fillRect/>
                    </a:stretch>
                  </pic:blipFill>
                  <pic:spPr bwMode="auto">
                    <a:xfrm>
                      <a:off x="0" y="0"/>
                      <a:ext cx="3969462" cy="2877285"/>
                    </a:xfrm>
                    <a:prstGeom prst="rect">
                      <a:avLst/>
                    </a:prstGeom>
                    <a:noFill/>
                    <a:ln w="9525">
                      <a:noFill/>
                      <a:miter lim="800000"/>
                      <a:headEnd/>
                      <a:tailEnd/>
                    </a:ln>
                  </pic:spPr>
                </pic:pic>
              </a:graphicData>
            </a:graphic>
          </wp:inline>
        </w:drawing>
      </w:r>
    </w:p>
    <w:bookmarkStart w:id="578" w:name="_Ref378148863"/>
    <w:p w:rsidR="00EB389B" w:rsidRPr="00933223" w:rsidRDefault="00A80FA2" w:rsidP="00A22DD5">
      <w:pPr>
        <w:spacing w:after="480"/>
        <w:jc w:val="center"/>
      </w:pPr>
      <w:r w:rsidRPr="00933223">
        <w:fldChar w:fldCharType="begin"/>
      </w:r>
      <w:r w:rsidR="00D730EB" w:rsidRPr="00933223">
        <w:instrText xml:space="preserve"> SEQ ábra \* ARABIC </w:instrText>
      </w:r>
      <w:r w:rsidRPr="00933223">
        <w:fldChar w:fldCharType="separate"/>
      </w:r>
      <w:bookmarkStart w:id="579" w:name="_Toc418168097"/>
      <w:r w:rsidR="00C15DD3">
        <w:rPr>
          <w:noProof/>
        </w:rPr>
        <w:t>126</w:t>
      </w:r>
      <w:r w:rsidRPr="00933223">
        <w:rPr>
          <w:noProof/>
        </w:rPr>
        <w:fldChar w:fldCharType="end"/>
      </w:r>
      <w:r w:rsidR="00EB389B" w:rsidRPr="00933223">
        <w:t>. ábra</w:t>
      </w:r>
      <w:bookmarkEnd w:id="578"/>
      <w:r w:rsidR="00EB389B" w:rsidRPr="00933223">
        <w:br/>
      </w:r>
      <w:proofErr w:type="gramStart"/>
      <w:r w:rsidR="00EB389B" w:rsidRPr="00933223">
        <w:t>A</w:t>
      </w:r>
      <w:proofErr w:type="gramEnd"/>
      <w:r w:rsidR="00EB389B" w:rsidRPr="00933223">
        <w:t xml:space="preserve"> közlekedési módválasztás lehetőségei munkanapokon</w:t>
      </w:r>
      <w:bookmarkEnd w:id="579"/>
    </w:p>
    <w:p w:rsidR="00EB389B" w:rsidRPr="00933223" w:rsidRDefault="00EB389B" w:rsidP="00EB389B">
      <w:r w:rsidRPr="00933223">
        <w:t>A „</w:t>
      </w:r>
      <w:r w:rsidRPr="00933223">
        <w:rPr>
          <w:u w:val="single"/>
        </w:rPr>
        <w:t>Miért ezt az utazási módot választotta?</w:t>
      </w:r>
      <w:r w:rsidRPr="00933223">
        <w:t xml:space="preserve">” kérdésre </w:t>
      </w:r>
      <w:r w:rsidR="004E6885" w:rsidRPr="00933223">
        <w:t>(</w:t>
      </w:r>
      <w:r w:rsidR="00EA29BD">
        <w:fldChar w:fldCharType="begin"/>
      </w:r>
      <w:r w:rsidR="00EA29BD">
        <w:instrText xml:space="preserve"> REF _Ref376783224 \h  \* MERGEFORMAT </w:instrText>
      </w:r>
      <w:r w:rsidR="00EA29BD">
        <w:fldChar w:fldCharType="separate"/>
      </w:r>
      <w:r w:rsidR="00853653" w:rsidRPr="00933223">
        <w:rPr>
          <w:noProof/>
        </w:rPr>
        <w:t>127. ábra</w:t>
      </w:r>
      <w:r w:rsidR="00EA29BD">
        <w:fldChar w:fldCharType="end"/>
      </w:r>
      <w:r w:rsidR="004E6885" w:rsidRPr="00933223">
        <w:t xml:space="preserve">) </w:t>
      </w:r>
      <w:r w:rsidRPr="00933223">
        <w:t>a válaszadók 10%-</w:t>
      </w:r>
      <w:proofErr w:type="gramStart"/>
      <w:r w:rsidRPr="00933223">
        <w:t>a</w:t>
      </w:r>
      <w:proofErr w:type="gramEnd"/>
      <w:r w:rsidRPr="00933223">
        <w:t xml:space="preserve"> a gyorsabb eljutás lehetősége, 9%-a kényelmi szempontok, 3-3%-a a kedvezőbb ár és a jelenlegi menetrend hiányosságai okán, míg az 1-1%-a a megállóhely kedvezőtlen helye és az időjárási tényezők miatt döntött a jelenleg használt közlekedési eszköz mellett. </w:t>
      </w:r>
      <w:r w:rsidRPr="00933223">
        <w:rPr>
          <w:b/>
        </w:rPr>
        <w:t>A válaszadók közel háromnegyedének nem volt más lehetősége az utazásra</w:t>
      </w:r>
      <w:r w:rsidRPr="00933223">
        <w:t>.</w:t>
      </w:r>
    </w:p>
    <w:p w:rsidR="00EB389B" w:rsidRPr="00933223" w:rsidRDefault="00322596" w:rsidP="0036109D">
      <w:pPr>
        <w:keepNext/>
        <w:spacing w:after="0"/>
        <w:jc w:val="center"/>
      </w:pPr>
      <w:r w:rsidRPr="00933223">
        <w:rPr>
          <w:noProof/>
          <w:lang w:eastAsia="hu-HU"/>
        </w:rPr>
        <w:drawing>
          <wp:inline distT="0" distB="0" distL="0" distR="0" wp14:anchorId="65B4693E" wp14:editId="553652F4">
            <wp:extent cx="3985650" cy="2612571"/>
            <wp:effectExtent l="19050" t="0" r="0" b="0"/>
            <wp:docPr id="478"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cstate="print"/>
                    <a:srcRect/>
                    <a:stretch>
                      <a:fillRect/>
                    </a:stretch>
                  </pic:blipFill>
                  <pic:spPr bwMode="auto">
                    <a:xfrm>
                      <a:off x="0" y="0"/>
                      <a:ext cx="3988433" cy="2614395"/>
                    </a:xfrm>
                    <a:prstGeom prst="rect">
                      <a:avLst/>
                    </a:prstGeom>
                    <a:noFill/>
                    <a:ln w="9525">
                      <a:noFill/>
                      <a:miter lim="800000"/>
                      <a:headEnd/>
                      <a:tailEnd/>
                    </a:ln>
                  </pic:spPr>
                </pic:pic>
              </a:graphicData>
            </a:graphic>
          </wp:inline>
        </w:drawing>
      </w:r>
    </w:p>
    <w:bookmarkStart w:id="580" w:name="_Ref376783224"/>
    <w:p w:rsidR="00EB389B" w:rsidRPr="00933223" w:rsidRDefault="00A80FA2" w:rsidP="00322596">
      <w:pPr>
        <w:spacing w:after="600"/>
        <w:jc w:val="center"/>
        <w:rPr>
          <w:noProof/>
        </w:rPr>
      </w:pPr>
      <w:r w:rsidRPr="00933223">
        <w:rPr>
          <w:noProof/>
        </w:rPr>
        <w:fldChar w:fldCharType="begin"/>
      </w:r>
      <w:r w:rsidR="00EB389B" w:rsidRPr="00933223">
        <w:rPr>
          <w:noProof/>
        </w:rPr>
        <w:instrText xml:space="preserve"> SEQ ábra \* ARABIC </w:instrText>
      </w:r>
      <w:r w:rsidRPr="00933223">
        <w:rPr>
          <w:noProof/>
        </w:rPr>
        <w:fldChar w:fldCharType="separate"/>
      </w:r>
      <w:bookmarkStart w:id="581" w:name="_Toc418168098"/>
      <w:r w:rsidR="00C15DD3">
        <w:rPr>
          <w:noProof/>
        </w:rPr>
        <w:t>127</w:t>
      </w:r>
      <w:r w:rsidRPr="00933223">
        <w:rPr>
          <w:noProof/>
        </w:rPr>
        <w:fldChar w:fldCharType="end"/>
      </w:r>
      <w:r w:rsidR="00EB389B" w:rsidRPr="00933223">
        <w:rPr>
          <w:noProof/>
        </w:rPr>
        <w:t>. ábra</w:t>
      </w:r>
      <w:bookmarkEnd w:id="580"/>
      <w:r w:rsidR="00EB389B" w:rsidRPr="00933223">
        <w:rPr>
          <w:noProof/>
        </w:rPr>
        <w:br/>
        <w:t>Az utazási mód választásának oka munkanapokon</w:t>
      </w:r>
      <w:bookmarkEnd w:id="581"/>
    </w:p>
    <w:p w:rsidR="00EB389B" w:rsidRPr="00933223" w:rsidRDefault="00EB389B" w:rsidP="00EB389B">
      <w:r w:rsidRPr="00933223">
        <w:lastRenderedPageBreak/>
        <w:t xml:space="preserve">A lakóhely szerinti megoszlás </w:t>
      </w:r>
      <w:r w:rsidR="004E6885" w:rsidRPr="00933223">
        <w:t>alapján</w:t>
      </w:r>
      <w:r w:rsidRPr="00933223">
        <w:t xml:space="preserve"> a rendszeresen munkába járó ingázó dolgozók (903 jármű) 92%-a magyarországi, míg 8%-</w:t>
      </w:r>
      <w:proofErr w:type="gramStart"/>
      <w:r w:rsidRPr="00933223">
        <w:t>a</w:t>
      </w:r>
      <w:proofErr w:type="gramEnd"/>
      <w:r w:rsidRPr="00933223">
        <w:t xml:space="preserve"> osztrák lakóhelly</w:t>
      </w:r>
      <w:r w:rsidR="004E6885" w:rsidRPr="00933223">
        <w:t>el rendelkezik. A kikérdezettek</w:t>
      </w:r>
      <w:r w:rsidRPr="00933223">
        <w:t xml:space="preserve"> 21 %-a Sopronban, 10%-a Szombathelyen, 7%-a Mosonmagyaróváron, 5%-a Szentgotthárdon, 4%-a Kőszegen</w:t>
      </w:r>
      <w:r w:rsidR="004E6885" w:rsidRPr="00933223">
        <w:t>, míg 45 %-</w:t>
      </w:r>
      <w:proofErr w:type="gramStart"/>
      <w:r w:rsidR="004E6885" w:rsidRPr="00933223">
        <w:t>a</w:t>
      </w:r>
      <w:proofErr w:type="gramEnd"/>
      <w:r w:rsidR="004E6885" w:rsidRPr="00933223">
        <w:t xml:space="preserve"> egyéb</w:t>
      </w:r>
      <w:r w:rsidRPr="00933223">
        <w:t xml:space="preserve"> településen lakik. </w:t>
      </w:r>
    </w:p>
    <w:p w:rsidR="00141C22" w:rsidRPr="00933223" w:rsidRDefault="00141C22">
      <w:pPr>
        <w:spacing w:after="200" w:line="276" w:lineRule="auto"/>
        <w:jc w:val="left"/>
        <w:rPr>
          <w:lang w:eastAsia="hu-HU"/>
        </w:rPr>
      </w:pPr>
      <w:r w:rsidRPr="00933223">
        <w:rPr>
          <w:lang w:eastAsia="hu-HU"/>
        </w:rPr>
        <w:br w:type="page"/>
      </w:r>
    </w:p>
    <w:p w:rsidR="007D33E3" w:rsidRPr="00933223" w:rsidRDefault="007D33E3" w:rsidP="007D33E3">
      <w:pPr>
        <w:rPr>
          <w:lang w:eastAsia="hu-HU"/>
        </w:rPr>
      </w:pPr>
      <w:r w:rsidRPr="00933223">
        <w:rPr>
          <w:lang w:eastAsia="hu-HU"/>
        </w:rPr>
        <w:lastRenderedPageBreak/>
        <w:t>A határállomásokon lebonyolított célforgalmi felmérések alapján, a határt átlépő osztrák és magyar nemzetiségű rendszeresen, hivatáscéllal utazó, egyszeres határátlépő személyek (a gépjárműben tartózkodó összes személy) a következőkben ismertetett jellemző utazási relációkban (</w:t>
      </w:r>
      <w:r w:rsidR="00EA29BD">
        <w:fldChar w:fldCharType="begin"/>
      </w:r>
      <w:r w:rsidR="00EA29BD">
        <w:instrText xml:space="preserve"> REF _Ref378249900 \h  \* MERGEFORMAT </w:instrText>
      </w:r>
      <w:r w:rsidR="00EA29BD">
        <w:fldChar w:fldCharType="separate"/>
      </w:r>
      <w:r w:rsidR="00853653" w:rsidRPr="00933223">
        <w:rPr>
          <w:noProof/>
        </w:rPr>
        <w:t>128</w:t>
      </w:r>
      <w:r w:rsidR="00853653" w:rsidRPr="00933223">
        <w:t>. ábra</w:t>
      </w:r>
      <w:r w:rsidR="00EA29BD">
        <w:fldChar w:fldCharType="end"/>
      </w:r>
      <w:r w:rsidRPr="00933223">
        <w:rPr>
          <w:lang w:eastAsia="hu-HU"/>
        </w:rPr>
        <w:t xml:space="preserve">) </w:t>
      </w:r>
      <w:proofErr w:type="gramStart"/>
      <w:r w:rsidRPr="00933223">
        <w:rPr>
          <w:lang w:eastAsia="hu-HU"/>
        </w:rPr>
        <w:t>közleked</w:t>
      </w:r>
      <w:r w:rsidR="001166F8" w:rsidRPr="00933223">
        <w:rPr>
          <w:lang w:eastAsia="hu-HU"/>
        </w:rPr>
        <w:t>t</w:t>
      </w:r>
      <w:r w:rsidRPr="00933223">
        <w:rPr>
          <w:lang w:eastAsia="hu-HU"/>
        </w:rPr>
        <w:t>ek</w:t>
      </w:r>
      <w:r w:rsidRPr="00933223">
        <w:rPr>
          <w:rStyle w:val="Lbjegyzet-hivatkozs"/>
        </w:rPr>
        <w:footnoteReference w:id="25"/>
      </w:r>
      <w:r w:rsidRPr="00933223">
        <w:rPr>
          <w:lang w:eastAsia="hu-HU"/>
        </w:rPr>
        <w:t>:</w:t>
      </w:r>
      <w:proofErr w:type="gramEnd"/>
      <w:r w:rsidRPr="00933223">
        <w:rPr>
          <w:lang w:eastAsia="hu-HU"/>
        </w:rPr>
        <w:t xml:space="preserve">  </w:t>
      </w:r>
    </w:p>
    <w:p w:rsidR="007D33E3" w:rsidRPr="00933223" w:rsidRDefault="007D33E3" w:rsidP="007D33E3">
      <w:pPr>
        <w:pStyle w:val="Felsorols1"/>
        <w:numPr>
          <w:ilvl w:val="0"/>
          <w:numId w:val="7"/>
        </w:numPr>
        <w:spacing w:after="240"/>
      </w:pPr>
      <w:r w:rsidRPr="00933223">
        <w:rPr>
          <w:szCs w:val="26"/>
        </w:rPr>
        <w:t xml:space="preserve">A </w:t>
      </w:r>
      <w:r w:rsidRPr="00933223">
        <w:rPr>
          <w:szCs w:val="26"/>
          <w:u w:val="single"/>
        </w:rPr>
        <w:t>Hegyeshalom – Nickelsdorf</w:t>
      </w:r>
      <w:r w:rsidRPr="00933223">
        <w:rPr>
          <w:u w:val="single"/>
        </w:rPr>
        <w:t xml:space="preserve"> határátkelőhelyen, a keddi munkanapon</w:t>
      </w:r>
      <w:r w:rsidRPr="00933223">
        <w:t xml:space="preserve"> Magyarország irányában felmért célforgalmi adatai alapján a jellemző utazások Gols és Mosonmagyaróvár (15%), illetve Wien és Mosonmagyaróvár (11%) között bonyolódnak. A kiinduló hely az esetek 20%-ában Wien, illetve 16%-ában Gols, 12%-ában Neusiedl am See, ugyanakkor az utazások célállomása 45%-ban Mosonmagyaróvár, míg 12%-ban Hegyeshalom.</w:t>
      </w:r>
    </w:p>
    <w:p w:rsidR="008F23ED" w:rsidRPr="00933223" w:rsidRDefault="007D33E3" w:rsidP="007D33E3">
      <w:pPr>
        <w:pStyle w:val="Felsorols1"/>
        <w:numPr>
          <w:ilvl w:val="0"/>
          <w:numId w:val="7"/>
        </w:numPr>
        <w:spacing w:after="240"/>
      </w:pPr>
      <w:r w:rsidRPr="00933223">
        <w:rPr>
          <w:szCs w:val="26"/>
        </w:rPr>
        <w:t xml:space="preserve">A </w:t>
      </w:r>
      <w:r w:rsidRPr="00933223">
        <w:rPr>
          <w:szCs w:val="26"/>
          <w:u w:val="single"/>
        </w:rPr>
        <w:t>Fertőd – Pamhagen</w:t>
      </w:r>
      <w:r w:rsidRPr="00933223">
        <w:rPr>
          <w:u w:val="single"/>
        </w:rPr>
        <w:t xml:space="preserve"> határátkelőhelyen, a keddi napon</w:t>
      </w:r>
      <w:r w:rsidRPr="00933223">
        <w:t xml:space="preserve"> Ausztria felé felmért, két vizsgált nemzetiség célforgalmi adatai alapján, a jellemző reláció Fertőd és Illmitz, illetve Fertőszentmiklós és Frauenkirchen (5-5%). A jellemző kiinduló hely az esetek 21%-ában Kapuvár, 17%-ában Fertőd, 13%-ában Fertőszentmiklós, az utazások célállomása 24 %-ban Illmitz, 19%-ban Frauenkirchen, míg 18%-ban Pamhagen.</w:t>
      </w:r>
    </w:p>
    <w:p w:rsidR="00141C22" w:rsidRPr="00933223" w:rsidRDefault="002654A3" w:rsidP="00141C22">
      <w:pPr>
        <w:pStyle w:val="Felsorols1"/>
        <w:numPr>
          <w:ilvl w:val="0"/>
          <w:numId w:val="7"/>
        </w:numPr>
        <w:spacing w:after="240"/>
      </w:pPr>
      <w:r w:rsidRPr="00933223">
        <w:rPr>
          <w:u w:val="single"/>
        </w:rPr>
        <w:t>A Sopron – Klingenbach határátkelőhely, keddi napon</w:t>
      </w:r>
      <w:r w:rsidRPr="00933223">
        <w:t xml:space="preserve"> Magyarország irányában felmért célforgalmi adatai alapján a jellemző utazások Wien és Sopron (22%), illetve Eisenstadt és Sopron (12%) között bonyolódnak. A kiinduló hely az esetek 28%-ában Wien, illetve 16%-ában Eisenstadt, ugyanakkor az utazások célállomása 75%-ban Sopron.</w:t>
      </w:r>
      <w:r w:rsidR="00141C22" w:rsidRPr="00933223">
        <w:t xml:space="preserve"> </w:t>
      </w:r>
    </w:p>
    <w:p w:rsidR="00141C22" w:rsidRPr="00933223" w:rsidRDefault="00141C22" w:rsidP="00141C22">
      <w:pPr>
        <w:pStyle w:val="Felsorols1"/>
        <w:numPr>
          <w:ilvl w:val="0"/>
          <w:numId w:val="7"/>
        </w:numPr>
        <w:spacing w:after="240"/>
      </w:pPr>
      <w:r w:rsidRPr="00933223">
        <w:t xml:space="preserve">A </w:t>
      </w:r>
      <w:r w:rsidRPr="00933223">
        <w:rPr>
          <w:u w:val="single"/>
        </w:rPr>
        <w:t>Kópháza – Deutschkreutz határátkelőhely, keddi napon</w:t>
      </w:r>
      <w:r w:rsidRPr="00933223">
        <w:t xml:space="preserve"> Magyarország irányában felmért célforgalmi adatai alapján az utazások jellemzően Deutschkreutz és Sopron (25%) között bonyolódnak. A kiinduló hely az esetek 20%-ában szintén Deutschkreutz, illetve az utazások célállomása is 52%-os arányban Sopron.</w:t>
      </w:r>
    </w:p>
    <w:p w:rsidR="00141C22" w:rsidRPr="00933223" w:rsidRDefault="00141C22" w:rsidP="00141C22">
      <w:pPr>
        <w:pStyle w:val="Felsorols1"/>
        <w:numPr>
          <w:ilvl w:val="0"/>
          <w:numId w:val="7"/>
        </w:numPr>
        <w:spacing w:after="240"/>
      </w:pPr>
      <w:r w:rsidRPr="00933223">
        <w:t xml:space="preserve">A </w:t>
      </w:r>
      <w:r w:rsidRPr="00933223">
        <w:rPr>
          <w:u w:val="single"/>
        </w:rPr>
        <w:t>Kőszeg – Rattersdorf határátkelőhely, keddi napon</w:t>
      </w:r>
      <w:r w:rsidRPr="00933223">
        <w:t xml:space="preserve"> Magyarország irányában felmért célforgalmi adatai alapján a jellemző utazások Lockenhaus és Kőszeg (10%), illetve Wiener Neustadt és Szombathely (8%) között bonyolódnak. A kiinduló hely az esetek 13%-ában Lockenhaus, illetve 9%-ában Oberpullendorf települések, míg az utazások célállomása 57%-ban Kőszeg, míg 31%-ban Szombathely.</w:t>
      </w:r>
    </w:p>
    <w:p w:rsidR="00141C22" w:rsidRPr="00933223" w:rsidRDefault="00141C22" w:rsidP="00141C22">
      <w:pPr>
        <w:pStyle w:val="Felsorols1"/>
        <w:numPr>
          <w:ilvl w:val="0"/>
          <w:numId w:val="7"/>
        </w:numPr>
        <w:spacing w:after="240"/>
      </w:pPr>
      <w:r w:rsidRPr="00933223">
        <w:t xml:space="preserve">A </w:t>
      </w:r>
      <w:r w:rsidRPr="00933223">
        <w:rPr>
          <w:u w:val="single"/>
        </w:rPr>
        <w:t>Bucsu – Schachendorf határátkelőhely, keddi napon</w:t>
      </w:r>
      <w:r w:rsidRPr="00933223">
        <w:t xml:space="preserve"> Magyarország irányában felmért célforgalmi adatai alapján a jellemző utazások Oberwart és Szombathely (15%), illetve Hartberg környéke és Szombathely (10%) között bonyolódnak. A kiinduló hely az esetek 18%-ában Oberwart, 12%-ában Hartberg és környéke, illetve 11%-ában Pinkafeld, az utazások célállomás alapján 78%-ban Szombathelyre koncentrálódnak.</w:t>
      </w:r>
    </w:p>
    <w:p w:rsidR="00141C22" w:rsidRPr="00933223" w:rsidRDefault="00141C22" w:rsidP="00141C22">
      <w:pPr>
        <w:pStyle w:val="Felsorols1"/>
        <w:numPr>
          <w:ilvl w:val="0"/>
          <w:numId w:val="7"/>
        </w:numPr>
        <w:spacing w:after="360"/>
        <w:ind w:left="714" w:hanging="357"/>
      </w:pPr>
      <w:r w:rsidRPr="00933223">
        <w:lastRenderedPageBreak/>
        <w:t xml:space="preserve">A </w:t>
      </w:r>
      <w:r w:rsidRPr="00933223">
        <w:rPr>
          <w:u w:val="single"/>
        </w:rPr>
        <w:t>Rábafüzes – Heiligenkreuz határátkelőhely, keddi napon</w:t>
      </w:r>
      <w:r w:rsidRPr="00933223">
        <w:t xml:space="preserve"> Magyarország irányában felmért célforgalmi adatai alapján a jellemző utazások Fürstenfeld és Szentgotthárd, illetve Graz és Szentgotthárd (6-6%) között bonyolódnak. A kiinduló hely az esetek 19%-ában Graz, valamint érkezési helye 40%-ában Szentgotthárd.</w:t>
      </w:r>
    </w:p>
    <w:p w:rsidR="007D33E3" w:rsidRPr="00933223" w:rsidRDefault="000A4A54" w:rsidP="002654A3">
      <w:pPr>
        <w:pStyle w:val="Felsorols1"/>
        <w:numPr>
          <w:ilvl w:val="0"/>
          <w:numId w:val="0"/>
        </w:numPr>
        <w:spacing w:after="0"/>
      </w:pPr>
      <w:r w:rsidRPr="00933223">
        <w:rPr>
          <w:noProof/>
        </w:rPr>
        <w:drawing>
          <wp:inline distT="0" distB="0" distL="0" distR="0" wp14:anchorId="201935E8" wp14:editId="0235C1E7">
            <wp:extent cx="5759450" cy="5386502"/>
            <wp:effectExtent l="19050" t="0" r="0" b="0"/>
            <wp:docPr id="74"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cstate="print"/>
                    <a:srcRect/>
                    <a:stretch>
                      <a:fillRect/>
                    </a:stretch>
                  </pic:blipFill>
                  <pic:spPr bwMode="auto">
                    <a:xfrm>
                      <a:off x="0" y="0"/>
                      <a:ext cx="5759450" cy="5386502"/>
                    </a:xfrm>
                    <a:prstGeom prst="rect">
                      <a:avLst/>
                    </a:prstGeom>
                    <a:noFill/>
                    <a:ln w="9525">
                      <a:noFill/>
                      <a:miter lim="800000"/>
                      <a:headEnd/>
                      <a:tailEnd/>
                    </a:ln>
                  </pic:spPr>
                </pic:pic>
              </a:graphicData>
            </a:graphic>
          </wp:inline>
        </w:drawing>
      </w:r>
    </w:p>
    <w:bookmarkStart w:id="582" w:name="_Ref378249900"/>
    <w:p w:rsidR="0007420C" w:rsidRPr="00933223" w:rsidRDefault="00A80FA2" w:rsidP="00BD4008">
      <w:pPr>
        <w:pStyle w:val="Kpalrs"/>
        <w:spacing w:after="0"/>
      </w:pPr>
      <w:r w:rsidRPr="00933223">
        <w:rPr>
          <w:sz w:val="24"/>
          <w:szCs w:val="24"/>
        </w:rPr>
        <w:fldChar w:fldCharType="begin"/>
      </w:r>
      <w:r w:rsidR="00E5261A" w:rsidRPr="00933223">
        <w:rPr>
          <w:sz w:val="24"/>
          <w:szCs w:val="24"/>
        </w:rPr>
        <w:instrText xml:space="preserve"> SEQ ábra \* ARABIC </w:instrText>
      </w:r>
      <w:r w:rsidRPr="00933223">
        <w:rPr>
          <w:sz w:val="24"/>
          <w:szCs w:val="24"/>
        </w:rPr>
        <w:fldChar w:fldCharType="separate"/>
      </w:r>
      <w:bookmarkStart w:id="583" w:name="_Toc418168099"/>
      <w:r w:rsidR="00C15DD3">
        <w:rPr>
          <w:noProof/>
          <w:sz w:val="24"/>
          <w:szCs w:val="24"/>
        </w:rPr>
        <w:t>128</w:t>
      </w:r>
      <w:r w:rsidRPr="00933223">
        <w:rPr>
          <w:sz w:val="24"/>
          <w:szCs w:val="24"/>
        </w:rPr>
        <w:fldChar w:fldCharType="end"/>
      </w:r>
      <w:r w:rsidR="00BD4008" w:rsidRPr="00933223">
        <w:rPr>
          <w:sz w:val="24"/>
          <w:szCs w:val="24"/>
        </w:rPr>
        <w:t>. ábra</w:t>
      </w:r>
      <w:bookmarkEnd w:id="582"/>
      <w:r w:rsidR="00BD4008" w:rsidRPr="00933223">
        <w:br/>
      </w:r>
      <w:proofErr w:type="gramStart"/>
      <w:r w:rsidR="0007420C" w:rsidRPr="00933223">
        <w:rPr>
          <w:sz w:val="24"/>
          <w:szCs w:val="24"/>
        </w:rPr>
        <w:t>A</w:t>
      </w:r>
      <w:proofErr w:type="gramEnd"/>
      <w:r w:rsidR="0007420C" w:rsidRPr="00933223">
        <w:rPr>
          <w:sz w:val="24"/>
          <w:szCs w:val="24"/>
        </w:rPr>
        <w:t xml:space="preserve"> felmért határállomások jellemző célforgalmi relációi</w:t>
      </w:r>
      <w:bookmarkEnd w:id="583"/>
    </w:p>
    <w:p w:rsidR="0007420C" w:rsidRPr="00933223" w:rsidRDefault="0007420C" w:rsidP="00141C22">
      <w:pPr>
        <w:spacing w:after="1200"/>
        <w:jc w:val="center"/>
      </w:pPr>
      <w:r w:rsidRPr="00933223">
        <w:t>(</w:t>
      </w:r>
      <w:r w:rsidR="00775D52" w:rsidRPr="00933223">
        <w:t xml:space="preserve">a hivatásforgalomban </w:t>
      </w:r>
      <w:r w:rsidR="00BD4008" w:rsidRPr="00933223">
        <w:t xml:space="preserve">keddi napon </w:t>
      </w:r>
      <w:r w:rsidR="00775D52" w:rsidRPr="00933223">
        <w:t>utazók száma alapján)</w:t>
      </w:r>
    </w:p>
    <w:p w:rsidR="007D33E3" w:rsidRPr="00933223" w:rsidRDefault="007D33E3" w:rsidP="007D33E3">
      <w:pPr>
        <w:rPr>
          <w:lang w:eastAsia="hu-HU"/>
        </w:rPr>
      </w:pPr>
      <w:r w:rsidRPr="00933223">
        <w:rPr>
          <w:lang w:eastAsia="hu-HU"/>
        </w:rPr>
        <w:t xml:space="preserve">A határállomásokon lebonyolított célforgalmi felmérések alapján, azon határt kétszeresen is átlépő (utazásuk kiinduló és végpontja egyazon országban található) osztrák és magyar </w:t>
      </w:r>
      <w:r w:rsidRPr="00933223">
        <w:rPr>
          <w:lang w:eastAsia="hu-HU"/>
        </w:rPr>
        <w:lastRenderedPageBreak/>
        <w:t>nemzetiségű járművek (a gépjárműben tartózkodó összes személy) a következőkben ismertetett jellemző utazási relációkban (</w:t>
      </w:r>
      <w:r w:rsidR="00EA29BD">
        <w:fldChar w:fldCharType="begin"/>
      </w:r>
      <w:r w:rsidR="00EA29BD">
        <w:instrText xml:space="preserve"> REF _Ref377386734 \h  \* MERGEFORMAT </w:instrText>
      </w:r>
      <w:r w:rsidR="00EA29BD">
        <w:fldChar w:fldCharType="separate"/>
      </w:r>
      <w:r w:rsidR="00853653" w:rsidRPr="00933223">
        <w:rPr>
          <w:noProof/>
        </w:rPr>
        <w:t>129. ábra</w:t>
      </w:r>
      <w:r w:rsidR="00EA29BD">
        <w:fldChar w:fldCharType="end"/>
      </w:r>
      <w:r w:rsidRPr="00933223">
        <w:rPr>
          <w:lang w:eastAsia="hu-HU"/>
        </w:rPr>
        <w:t xml:space="preserve">) </w:t>
      </w:r>
      <w:proofErr w:type="gramStart"/>
      <w:r w:rsidRPr="00933223">
        <w:rPr>
          <w:lang w:eastAsia="hu-HU"/>
        </w:rPr>
        <w:t>közleked</w:t>
      </w:r>
      <w:r w:rsidR="0082509F" w:rsidRPr="00933223">
        <w:rPr>
          <w:lang w:eastAsia="hu-HU"/>
        </w:rPr>
        <w:t>t</w:t>
      </w:r>
      <w:r w:rsidRPr="00933223">
        <w:rPr>
          <w:lang w:eastAsia="hu-HU"/>
        </w:rPr>
        <w:t>ek</w:t>
      </w:r>
      <w:r w:rsidRPr="00933223">
        <w:rPr>
          <w:rStyle w:val="Lbjegyzet-hivatkozs"/>
        </w:rPr>
        <w:footnoteReference w:id="26"/>
      </w:r>
      <w:r w:rsidRPr="00933223">
        <w:rPr>
          <w:lang w:eastAsia="hu-HU"/>
        </w:rPr>
        <w:t>:</w:t>
      </w:r>
      <w:proofErr w:type="gramEnd"/>
      <w:r w:rsidRPr="00933223">
        <w:rPr>
          <w:lang w:eastAsia="hu-HU"/>
        </w:rPr>
        <w:t xml:space="preserve">  </w:t>
      </w:r>
    </w:p>
    <w:p w:rsidR="007D33E3" w:rsidRPr="00933223" w:rsidRDefault="007D33E3" w:rsidP="007D33E3">
      <w:pPr>
        <w:pStyle w:val="Felsorols1"/>
        <w:numPr>
          <w:ilvl w:val="0"/>
          <w:numId w:val="7"/>
        </w:numPr>
        <w:spacing w:after="240"/>
      </w:pPr>
      <w:r w:rsidRPr="00933223">
        <w:rPr>
          <w:szCs w:val="26"/>
        </w:rPr>
        <w:t xml:space="preserve">A </w:t>
      </w:r>
      <w:r w:rsidRPr="00933223">
        <w:rPr>
          <w:szCs w:val="26"/>
          <w:u w:val="single"/>
        </w:rPr>
        <w:t>Fertőd – Pamhagen</w:t>
      </w:r>
      <w:r w:rsidRPr="00933223">
        <w:rPr>
          <w:u w:val="single"/>
        </w:rPr>
        <w:t xml:space="preserve"> határátkelőhelyen, a keddi napon</w:t>
      </w:r>
      <w:r w:rsidRPr="00933223">
        <w:t xml:space="preserve"> Ausztria felé felmért irányban Zalaegerszeg és Mosonmagyaróvár, valamint Sopron és Mosonmagyaróvár között, illetve Weppersdorf és Andau között.</w:t>
      </w:r>
    </w:p>
    <w:p w:rsidR="007D33E3" w:rsidRPr="00933223" w:rsidRDefault="007D33E3" w:rsidP="007D33E3">
      <w:pPr>
        <w:pStyle w:val="Felsorols1"/>
        <w:numPr>
          <w:ilvl w:val="0"/>
          <w:numId w:val="7"/>
        </w:numPr>
        <w:spacing w:after="240"/>
      </w:pPr>
      <w:r w:rsidRPr="00933223">
        <w:rPr>
          <w:u w:val="single"/>
        </w:rPr>
        <w:t>A Sopron – Klingenbach határátkelőhely, keddi napon</w:t>
      </w:r>
      <w:r w:rsidRPr="00933223">
        <w:t xml:space="preserve"> Magyarország felmért irányban Eisenstadt és Deutschkreutz, Eisenstadt és Pamhagen között, illetve Wien és Deutschkreutz között.</w:t>
      </w:r>
    </w:p>
    <w:p w:rsidR="007D33E3" w:rsidRPr="00933223" w:rsidRDefault="007D33E3" w:rsidP="007D33E3">
      <w:pPr>
        <w:pStyle w:val="Felsorols1"/>
        <w:numPr>
          <w:ilvl w:val="0"/>
          <w:numId w:val="7"/>
        </w:numPr>
        <w:spacing w:after="240"/>
      </w:pPr>
      <w:r w:rsidRPr="00933223">
        <w:t xml:space="preserve">A </w:t>
      </w:r>
      <w:r w:rsidRPr="00933223">
        <w:rPr>
          <w:u w:val="single"/>
        </w:rPr>
        <w:t>Kópháza – Deutschkreutz határátkelőhely, keddi napon</w:t>
      </w:r>
      <w:r w:rsidRPr="00933223">
        <w:t xml:space="preserve"> Magyarország irányában Szombathely és Sopron, Zsira és Sopron, illetve Deutschkreutz és Eisenstadt, valamint Deutschkreutz és Wien között.</w:t>
      </w:r>
    </w:p>
    <w:p w:rsidR="00BD4008" w:rsidRPr="00933223" w:rsidRDefault="007D33E3" w:rsidP="00141C22">
      <w:pPr>
        <w:pStyle w:val="Felsorols1"/>
        <w:numPr>
          <w:ilvl w:val="0"/>
          <w:numId w:val="7"/>
        </w:numPr>
        <w:spacing w:after="200" w:line="276" w:lineRule="auto"/>
        <w:jc w:val="left"/>
      </w:pPr>
      <w:r w:rsidRPr="00933223">
        <w:t xml:space="preserve">A </w:t>
      </w:r>
      <w:r w:rsidRPr="00933223">
        <w:rPr>
          <w:u w:val="single"/>
        </w:rPr>
        <w:t>Kőszeg – Rattersdorf határátkelőhely, keddi napon</w:t>
      </w:r>
      <w:r w:rsidRPr="00933223">
        <w:t xml:space="preserve"> Magyarország irányában felmért irányban Sopron és Kőszeg között.</w:t>
      </w:r>
    </w:p>
    <w:p w:rsidR="007D33E3" w:rsidRPr="00933223" w:rsidRDefault="007B27C1" w:rsidP="002654A3">
      <w:pPr>
        <w:spacing w:after="0" w:line="276" w:lineRule="auto"/>
        <w:jc w:val="center"/>
      </w:pPr>
      <w:r w:rsidRPr="00933223">
        <w:rPr>
          <w:noProof/>
          <w:lang w:eastAsia="hu-HU"/>
        </w:rPr>
        <w:lastRenderedPageBreak/>
        <w:drawing>
          <wp:inline distT="0" distB="0" distL="0" distR="0" wp14:anchorId="635C6C5E" wp14:editId="6BB64DDB">
            <wp:extent cx="5759450" cy="5386502"/>
            <wp:effectExtent l="19050" t="0" r="0" b="0"/>
            <wp:docPr id="76"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cstate="print"/>
                    <a:srcRect/>
                    <a:stretch>
                      <a:fillRect/>
                    </a:stretch>
                  </pic:blipFill>
                  <pic:spPr bwMode="auto">
                    <a:xfrm>
                      <a:off x="0" y="0"/>
                      <a:ext cx="5759450" cy="5386502"/>
                    </a:xfrm>
                    <a:prstGeom prst="rect">
                      <a:avLst/>
                    </a:prstGeom>
                    <a:noFill/>
                    <a:ln w="9525">
                      <a:noFill/>
                      <a:miter lim="800000"/>
                      <a:headEnd/>
                      <a:tailEnd/>
                    </a:ln>
                  </pic:spPr>
                </pic:pic>
              </a:graphicData>
            </a:graphic>
          </wp:inline>
        </w:drawing>
      </w:r>
    </w:p>
    <w:bookmarkStart w:id="584" w:name="_Ref377386734"/>
    <w:p w:rsidR="007B27C1" w:rsidRPr="00933223" w:rsidRDefault="00A80FA2" w:rsidP="007B27C1">
      <w:pPr>
        <w:pStyle w:val="Kpalrs"/>
        <w:spacing w:after="0"/>
        <w:rPr>
          <w:noProof/>
          <w:sz w:val="24"/>
          <w:szCs w:val="24"/>
        </w:rPr>
      </w:pPr>
      <w:r w:rsidRPr="00933223">
        <w:rPr>
          <w:noProof/>
          <w:sz w:val="24"/>
          <w:szCs w:val="24"/>
        </w:rPr>
        <w:fldChar w:fldCharType="begin"/>
      </w:r>
      <w:r w:rsidR="00BD4008" w:rsidRPr="00933223">
        <w:rPr>
          <w:noProof/>
          <w:sz w:val="24"/>
          <w:szCs w:val="24"/>
        </w:rPr>
        <w:instrText xml:space="preserve"> SEQ ábra \* ARABIC </w:instrText>
      </w:r>
      <w:r w:rsidRPr="00933223">
        <w:rPr>
          <w:noProof/>
          <w:sz w:val="24"/>
          <w:szCs w:val="24"/>
        </w:rPr>
        <w:fldChar w:fldCharType="separate"/>
      </w:r>
      <w:bookmarkStart w:id="585" w:name="_Toc418168100"/>
      <w:r w:rsidR="00C15DD3">
        <w:rPr>
          <w:noProof/>
          <w:sz w:val="24"/>
          <w:szCs w:val="24"/>
        </w:rPr>
        <w:t>129</w:t>
      </w:r>
      <w:r w:rsidRPr="00933223">
        <w:rPr>
          <w:noProof/>
          <w:sz w:val="24"/>
          <w:szCs w:val="24"/>
        </w:rPr>
        <w:fldChar w:fldCharType="end"/>
      </w:r>
      <w:r w:rsidR="00BD4008" w:rsidRPr="00933223">
        <w:rPr>
          <w:noProof/>
          <w:sz w:val="24"/>
          <w:szCs w:val="24"/>
        </w:rPr>
        <w:t>. ábra</w:t>
      </w:r>
      <w:bookmarkEnd w:id="584"/>
      <w:r w:rsidR="007B27C1" w:rsidRPr="00933223">
        <w:rPr>
          <w:noProof/>
          <w:sz w:val="24"/>
          <w:szCs w:val="24"/>
        </w:rPr>
        <w:br/>
        <w:t>Kétszeres határátlépők közúti célforgalmi relációi</w:t>
      </w:r>
      <w:bookmarkEnd w:id="585"/>
    </w:p>
    <w:p w:rsidR="002654A3" w:rsidRPr="00933223" w:rsidRDefault="007B27C1" w:rsidP="00141C22">
      <w:pPr>
        <w:pStyle w:val="Kpalrs"/>
        <w:spacing w:after="0"/>
        <w:rPr>
          <w:noProof/>
          <w:sz w:val="24"/>
          <w:szCs w:val="24"/>
        </w:rPr>
      </w:pPr>
      <w:r w:rsidRPr="00933223">
        <w:rPr>
          <w:noProof/>
          <w:sz w:val="24"/>
          <w:szCs w:val="24"/>
        </w:rPr>
        <w:t>(keddi felmérés adatai alapján)</w:t>
      </w:r>
    </w:p>
    <w:p w:rsidR="00141C22" w:rsidRPr="00933223" w:rsidRDefault="00141C22">
      <w:pPr>
        <w:spacing w:after="200" w:line="276" w:lineRule="auto"/>
        <w:jc w:val="left"/>
      </w:pPr>
      <w:r w:rsidRPr="00933223">
        <w:br w:type="page"/>
      </w:r>
    </w:p>
    <w:p w:rsidR="001166F8" w:rsidRPr="00933223" w:rsidRDefault="001166F8" w:rsidP="007B27C1">
      <w:r w:rsidRPr="00933223">
        <w:lastRenderedPageBreak/>
        <w:t>A határon átnyúló közlekedés fejlesztésének elősegítése érdekében, a kikérdezett utasok részére javaslati lehetőséget is biztosítottunk, amelyre összességében a következő észrevételeket kaptuk:</w:t>
      </w:r>
    </w:p>
    <w:p w:rsidR="001166F8" w:rsidRPr="00933223" w:rsidRDefault="001166F8" w:rsidP="001166F8">
      <w:r w:rsidRPr="00933223">
        <w:t>Az utasészrevételek mintegy 50%-</w:t>
      </w:r>
      <w:proofErr w:type="gramStart"/>
      <w:r w:rsidRPr="00933223">
        <w:t>a</w:t>
      </w:r>
      <w:proofErr w:type="gramEnd"/>
      <w:r w:rsidRPr="00933223">
        <w:t xml:space="preserve"> a közúti közlekedéssel, míg a másik fele a közforgalmú közlekedéssel kapcsolatos.</w:t>
      </w:r>
    </w:p>
    <w:p w:rsidR="001166F8" w:rsidRPr="00933223" w:rsidRDefault="001166F8" w:rsidP="001166F8">
      <w:r w:rsidRPr="00933223">
        <w:t xml:space="preserve">A </w:t>
      </w:r>
      <w:r w:rsidRPr="00933223">
        <w:rPr>
          <w:u w:val="single"/>
        </w:rPr>
        <w:t>közúti közlekedésre vonatkozó észrevételek</w:t>
      </w:r>
      <w:r w:rsidRPr="00933223">
        <w:t xml:space="preserve"> alapvetően</w:t>
      </w:r>
    </w:p>
    <w:p w:rsidR="001166F8" w:rsidRPr="00933223" w:rsidRDefault="001166F8" w:rsidP="001166F8">
      <w:pPr>
        <w:pStyle w:val="Listaszerbekezds"/>
        <w:numPr>
          <w:ilvl w:val="0"/>
          <w:numId w:val="21"/>
        </w:numPr>
        <w:spacing w:after="0"/>
        <w:ind w:left="714" w:hanging="357"/>
        <w:contextualSpacing w:val="0"/>
        <w:jc w:val="left"/>
      </w:pPr>
      <w:r w:rsidRPr="00933223">
        <w:t>a közúthálózatra,</w:t>
      </w:r>
    </w:p>
    <w:p w:rsidR="001166F8" w:rsidRPr="00933223" w:rsidRDefault="001166F8" w:rsidP="001166F8">
      <w:pPr>
        <w:pStyle w:val="Listaszerbekezds"/>
        <w:numPr>
          <w:ilvl w:val="0"/>
          <w:numId w:val="21"/>
        </w:numPr>
        <w:spacing w:after="0"/>
        <w:ind w:left="714" w:hanging="357"/>
        <w:contextualSpacing w:val="0"/>
        <w:jc w:val="left"/>
      </w:pPr>
      <w:r w:rsidRPr="00933223">
        <w:t>az útburkolat minőségére,</w:t>
      </w:r>
    </w:p>
    <w:p w:rsidR="001166F8" w:rsidRPr="00933223" w:rsidRDefault="001166F8" w:rsidP="001166F8">
      <w:pPr>
        <w:pStyle w:val="Listaszerbekezds"/>
        <w:numPr>
          <w:ilvl w:val="0"/>
          <w:numId w:val="21"/>
        </w:numPr>
        <w:spacing w:after="0"/>
        <w:ind w:left="714" w:hanging="357"/>
        <w:contextualSpacing w:val="0"/>
        <w:jc w:val="left"/>
      </w:pPr>
      <w:r w:rsidRPr="00933223">
        <w:t>új határátkelőhelyek kialakítására,</w:t>
      </w:r>
    </w:p>
    <w:p w:rsidR="001166F8" w:rsidRPr="00933223" w:rsidRDefault="001166F8" w:rsidP="001166F8">
      <w:pPr>
        <w:pStyle w:val="Listaszerbekezds"/>
        <w:numPr>
          <w:ilvl w:val="0"/>
          <w:numId w:val="21"/>
        </w:numPr>
        <w:contextualSpacing w:val="0"/>
        <w:jc w:val="left"/>
      </w:pPr>
      <w:r w:rsidRPr="00933223">
        <w:t>a határátkelőhelyeknél lévő sebességkorlátozások megszüntetésére vonatkoznak.</w:t>
      </w:r>
    </w:p>
    <w:p w:rsidR="001166F8" w:rsidRPr="00933223" w:rsidRDefault="001166F8" w:rsidP="001166F8">
      <w:r w:rsidRPr="00933223">
        <w:t xml:space="preserve">A </w:t>
      </w:r>
      <w:r w:rsidRPr="00933223">
        <w:rPr>
          <w:u w:val="single"/>
        </w:rPr>
        <w:t>közforgalmú közlekedésre vonatkozó</w:t>
      </w:r>
      <w:r w:rsidRPr="00933223">
        <w:t xml:space="preserve"> észrevételek</w:t>
      </w:r>
    </w:p>
    <w:p w:rsidR="001166F8" w:rsidRPr="00933223" w:rsidRDefault="001166F8" w:rsidP="001166F8">
      <w:pPr>
        <w:pStyle w:val="Listaszerbekezds"/>
        <w:numPr>
          <w:ilvl w:val="0"/>
          <w:numId w:val="21"/>
        </w:numPr>
        <w:spacing w:after="0"/>
        <w:ind w:left="714" w:hanging="357"/>
        <w:contextualSpacing w:val="0"/>
        <w:jc w:val="left"/>
      </w:pPr>
      <w:r w:rsidRPr="00933223">
        <w:t xml:space="preserve">közel fele a </w:t>
      </w:r>
      <w:r w:rsidRPr="00933223">
        <w:rPr>
          <w:i/>
        </w:rPr>
        <w:t>menetrend szerinti autóbusz-közlekedést</w:t>
      </w:r>
      <w:r w:rsidRPr="00933223">
        <w:t xml:space="preserve"> érintette</w:t>
      </w:r>
    </w:p>
    <w:p w:rsidR="001166F8" w:rsidRPr="00933223" w:rsidRDefault="001166F8" w:rsidP="001166F8">
      <w:pPr>
        <w:pStyle w:val="Listaszerbekezds"/>
        <w:numPr>
          <w:ilvl w:val="2"/>
          <w:numId w:val="21"/>
        </w:numPr>
        <w:spacing w:after="0"/>
        <w:ind w:left="1134" w:hanging="283"/>
        <w:contextualSpacing w:val="0"/>
        <w:jc w:val="left"/>
      </w:pPr>
      <w:r w:rsidRPr="00933223">
        <w:t>leggyakrabban a határon átnyúló autóbusz-közlekedés hiányát említették,</w:t>
      </w:r>
    </w:p>
    <w:p w:rsidR="001166F8" w:rsidRPr="00933223" w:rsidRDefault="001166F8" w:rsidP="001166F8">
      <w:pPr>
        <w:pStyle w:val="Listaszerbekezds"/>
        <w:numPr>
          <w:ilvl w:val="2"/>
          <w:numId w:val="21"/>
        </w:numPr>
        <w:spacing w:after="0"/>
        <w:ind w:left="1134" w:hanging="283"/>
        <w:contextualSpacing w:val="0"/>
        <w:jc w:val="left"/>
      </w:pPr>
      <w:r w:rsidRPr="00933223">
        <w:t>közvetlen autóbusz járatokra javaslatokat tettek</w:t>
      </w:r>
    </w:p>
    <w:p w:rsidR="001166F8" w:rsidRPr="00933223" w:rsidRDefault="001166F8" w:rsidP="001166F8">
      <w:pPr>
        <w:pStyle w:val="Listaszerbekezds"/>
        <w:numPr>
          <w:ilvl w:val="4"/>
          <w:numId w:val="21"/>
        </w:numPr>
        <w:spacing w:after="0"/>
        <w:ind w:left="1560" w:hanging="284"/>
        <w:contextualSpacing w:val="0"/>
        <w:jc w:val="left"/>
      </w:pPr>
      <w:r w:rsidRPr="00933223">
        <w:t>Deutschkreutz – Sopron – Eisenstadt</w:t>
      </w:r>
    </w:p>
    <w:p w:rsidR="001166F8" w:rsidRPr="00933223" w:rsidRDefault="001166F8" w:rsidP="001166F8">
      <w:pPr>
        <w:pStyle w:val="Listaszerbekezds"/>
        <w:numPr>
          <w:ilvl w:val="4"/>
          <w:numId w:val="21"/>
        </w:numPr>
        <w:spacing w:after="0"/>
        <w:ind w:left="1560" w:hanging="284"/>
        <w:contextualSpacing w:val="0"/>
        <w:jc w:val="left"/>
      </w:pPr>
      <w:r w:rsidRPr="00933223">
        <w:t>Sopron – Mörbish – St</w:t>
      </w:r>
      <w:proofErr w:type="gramStart"/>
      <w:r w:rsidRPr="00933223">
        <w:t>.Margaretea</w:t>
      </w:r>
      <w:proofErr w:type="gramEnd"/>
    </w:p>
    <w:p w:rsidR="001166F8" w:rsidRPr="00933223" w:rsidRDefault="001166F8" w:rsidP="001166F8">
      <w:pPr>
        <w:pStyle w:val="Listaszerbekezds"/>
        <w:numPr>
          <w:ilvl w:val="4"/>
          <w:numId w:val="21"/>
        </w:numPr>
        <w:spacing w:after="0"/>
        <w:ind w:left="1560" w:hanging="284"/>
        <w:contextualSpacing w:val="0"/>
        <w:jc w:val="left"/>
      </w:pPr>
      <w:r w:rsidRPr="00933223">
        <w:t>Neusiedel – Mosonmagyaróvár</w:t>
      </w:r>
    </w:p>
    <w:p w:rsidR="001166F8" w:rsidRPr="00933223" w:rsidRDefault="001166F8" w:rsidP="001166F8">
      <w:pPr>
        <w:pStyle w:val="Listaszerbekezds"/>
        <w:numPr>
          <w:ilvl w:val="4"/>
          <w:numId w:val="21"/>
        </w:numPr>
        <w:spacing w:after="0"/>
        <w:ind w:left="1560" w:hanging="284"/>
        <w:contextualSpacing w:val="0"/>
        <w:jc w:val="left"/>
      </w:pPr>
      <w:r w:rsidRPr="00933223">
        <w:t>Szombathely – Oberwart</w:t>
      </w:r>
    </w:p>
    <w:p w:rsidR="001166F8" w:rsidRPr="00933223" w:rsidRDefault="001166F8" w:rsidP="001166F8">
      <w:pPr>
        <w:pStyle w:val="Listaszerbekezds"/>
        <w:numPr>
          <w:ilvl w:val="4"/>
          <w:numId w:val="21"/>
        </w:numPr>
        <w:spacing w:after="0"/>
        <w:ind w:left="1560" w:hanging="284"/>
        <w:contextualSpacing w:val="0"/>
        <w:jc w:val="left"/>
      </w:pPr>
      <w:r w:rsidRPr="00933223">
        <w:t>Kapuvár – Pamhagen</w:t>
      </w:r>
    </w:p>
    <w:p w:rsidR="001166F8" w:rsidRPr="00933223" w:rsidRDefault="001166F8" w:rsidP="00141C22">
      <w:pPr>
        <w:pStyle w:val="Listaszerbekezds"/>
        <w:numPr>
          <w:ilvl w:val="4"/>
          <w:numId w:val="21"/>
        </w:numPr>
        <w:ind w:left="1560" w:hanging="284"/>
        <w:contextualSpacing w:val="0"/>
        <w:jc w:val="left"/>
      </w:pPr>
      <w:r w:rsidRPr="00933223">
        <w:t>Szentgotthárd – Heiligenkreutz</w:t>
      </w:r>
    </w:p>
    <w:p w:rsidR="001166F8" w:rsidRPr="00933223" w:rsidRDefault="001166F8" w:rsidP="001166F8">
      <w:pPr>
        <w:pStyle w:val="Listaszerbekezds"/>
        <w:numPr>
          <w:ilvl w:val="0"/>
          <w:numId w:val="21"/>
        </w:numPr>
        <w:spacing w:after="0"/>
        <w:ind w:left="714" w:hanging="357"/>
        <w:contextualSpacing w:val="0"/>
        <w:jc w:val="left"/>
      </w:pPr>
      <w:r w:rsidRPr="00933223">
        <w:t>a közforgalmú közlekedéssel kapcsolatos észrevételek közel 40%-</w:t>
      </w:r>
      <w:proofErr w:type="gramStart"/>
      <w:r w:rsidRPr="00933223">
        <w:t>a</w:t>
      </w:r>
      <w:proofErr w:type="gramEnd"/>
      <w:r w:rsidRPr="00933223">
        <w:t xml:space="preserve"> a </w:t>
      </w:r>
      <w:r w:rsidRPr="00933223">
        <w:rPr>
          <w:i/>
        </w:rPr>
        <w:t>vasúti közlekedésre vonatkozott</w:t>
      </w:r>
    </w:p>
    <w:p w:rsidR="001166F8" w:rsidRPr="00933223" w:rsidRDefault="001166F8" w:rsidP="001166F8">
      <w:pPr>
        <w:pStyle w:val="Listaszerbekezds"/>
        <w:numPr>
          <w:ilvl w:val="2"/>
          <w:numId w:val="21"/>
        </w:numPr>
        <w:spacing w:after="0"/>
        <w:ind w:left="1134" w:hanging="283"/>
        <w:contextualSpacing w:val="0"/>
        <w:jc w:val="left"/>
      </w:pPr>
      <w:r w:rsidRPr="00933223">
        <w:t>a meglévő szolgáltatási színvonal növelése,</w:t>
      </w:r>
    </w:p>
    <w:p w:rsidR="001166F8" w:rsidRPr="00933223" w:rsidRDefault="001166F8" w:rsidP="001166F8">
      <w:pPr>
        <w:pStyle w:val="Listaszerbekezds"/>
        <w:numPr>
          <w:ilvl w:val="2"/>
          <w:numId w:val="21"/>
        </w:numPr>
        <w:spacing w:after="0"/>
        <w:ind w:left="1134" w:hanging="283"/>
        <w:contextualSpacing w:val="0"/>
        <w:jc w:val="left"/>
      </w:pPr>
      <w:r w:rsidRPr="00933223">
        <w:t>a menetrendi kínálat bővítése (több járat, éjszakai közlekedés)</w:t>
      </w:r>
    </w:p>
    <w:p w:rsidR="001166F8" w:rsidRPr="00933223" w:rsidRDefault="001166F8" w:rsidP="001166F8">
      <w:pPr>
        <w:pStyle w:val="Listaszerbekezds"/>
        <w:numPr>
          <w:ilvl w:val="2"/>
          <w:numId w:val="21"/>
        </w:numPr>
        <w:spacing w:after="0"/>
        <w:ind w:left="1134" w:hanging="283"/>
        <w:contextualSpacing w:val="0"/>
        <w:jc w:val="left"/>
      </w:pPr>
      <w:r w:rsidRPr="00933223">
        <w:t>menetrend szerinti közlekedés biztosítása, tarifaszint csökkentése,</w:t>
      </w:r>
    </w:p>
    <w:p w:rsidR="001166F8" w:rsidRPr="00933223" w:rsidRDefault="001166F8" w:rsidP="001166F8">
      <w:pPr>
        <w:pStyle w:val="Listaszerbekezds"/>
        <w:numPr>
          <w:ilvl w:val="2"/>
          <w:numId w:val="21"/>
        </w:numPr>
        <w:spacing w:after="0"/>
        <w:ind w:left="1134" w:hanging="283"/>
        <w:contextualSpacing w:val="0"/>
        <w:jc w:val="left"/>
      </w:pPr>
      <w:r w:rsidRPr="00933223">
        <w:t>a vasútközlekedés fejlesztésére tett javaslatok</w:t>
      </w:r>
    </w:p>
    <w:p w:rsidR="001166F8" w:rsidRPr="00933223" w:rsidRDefault="001166F8" w:rsidP="001166F8">
      <w:pPr>
        <w:pStyle w:val="Listaszerbekezds"/>
        <w:numPr>
          <w:ilvl w:val="4"/>
          <w:numId w:val="21"/>
        </w:numPr>
        <w:spacing w:after="0"/>
        <w:ind w:left="1560" w:hanging="284"/>
        <w:contextualSpacing w:val="0"/>
        <w:jc w:val="left"/>
      </w:pPr>
      <w:r w:rsidRPr="00933223">
        <w:t>átszállási kényszer megszüntetése Szentgotthárdnál, Hegyeshalomnál,</w:t>
      </w:r>
    </w:p>
    <w:p w:rsidR="001166F8" w:rsidRPr="00933223" w:rsidRDefault="001166F8" w:rsidP="001166F8">
      <w:pPr>
        <w:pStyle w:val="Listaszerbekezds"/>
        <w:numPr>
          <w:ilvl w:val="4"/>
          <w:numId w:val="21"/>
        </w:numPr>
        <w:spacing w:after="0"/>
        <w:ind w:left="1560" w:hanging="284"/>
        <w:contextualSpacing w:val="0"/>
        <w:jc w:val="left"/>
      </w:pPr>
      <w:r w:rsidRPr="00933223">
        <w:t>Szentgotthárd – Heiligenkreutz,</w:t>
      </w:r>
    </w:p>
    <w:p w:rsidR="001166F8" w:rsidRPr="00933223" w:rsidRDefault="001166F8" w:rsidP="001166F8">
      <w:pPr>
        <w:pStyle w:val="Listaszerbekezds"/>
        <w:numPr>
          <w:ilvl w:val="4"/>
          <w:numId w:val="21"/>
        </w:numPr>
        <w:spacing w:after="0"/>
        <w:ind w:left="1560" w:hanging="284"/>
        <w:contextualSpacing w:val="0"/>
        <w:jc w:val="left"/>
      </w:pPr>
      <w:r w:rsidRPr="00933223">
        <w:t>Deutschkreutz – Kőszeg</w:t>
      </w:r>
    </w:p>
    <w:p w:rsidR="001166F8" w:rsidRPr="00933223" w:rsidRDefault="001166F8" w:rsidP="001166F8">
      <w:pPr>
        <w:pStyle w:val="Listaszerbekezds"/>
        <w:numPr>
          <w:ilvl w:val="4"/>
          <w:numId w:val="21"/>
        </w:numPr>
        <w:spacing w:after="0"/>
        <w:ind w:left="1560" w:hanging="284"/>
        <w:contextualSpacing w:val="0"/>
        <w:jc w:val="left"/>
      </w:pPr>
      <w:r w:rsidRPr="00933223">
        <w:t>Szombathely – Oberwart,</w:t>
      </w:r>
    </w:p>
    <w:p w:rsidR="00B22A29" w:rsidRDefault="001166F8" w:rsidP="001166F8">
      <w:pPr>
        <w:pStyle w:val="Listaszerbekezds"/>
        <w:numPr>
          <w:ilvl w:val="4"/>
          <w:numId w:val="21"/>
        </w:numPr>
        <w:spacing w:after="0"/>
        <w:ind w:left="1560" w:hanging="284"/>
        <w:contextualSpacing w:val="0"/>
        <w:jc w:val="left"/>
      </w:pPr>
      <w:r w:rsidRPr="00933223">
        <w:t>Deutschkreutz – Frauerkirchen.</w:t>
      </w:r>
    </w:p>
    <w:p w:rsidR="00B22A29" w:rsidRDefault="00B22A29">
      <w:pPr>
        <w:spacing w:after="200" w:line="276" w:lineRule="auto"/>
        <w:jc w:val="left"/>
      </w:pPr>
      <w:r>
        <w:br w:type="page"/>
      </w:r>
    </w:p>
    <w:p w:rsidR="001166F8" w:rsidRDefault="00B22A29" w:rsidP="00061188">
      <w:pPr>
        <w:pStyle w:val="Cmsor1"/>
      </w:pPr>
      <w:bookmarkStart w:id="586" w:name="_Toc418168567"/>
      <w:r>
        <w:lastRenderedPageBreak/>
        <w:t>A bevásárlási célú mobilitási folyamatok elemzése</w:t>
      </w:r>
      <w:bookmarkEnd w:id="586"/>
    </w:p>
    <w:p w:rsidR="00B22A29" w:rsidRPr="00D4430F" w:rsidRDefault="00B22A29" w:rsidP="00061188"/>
    <w:p w:rsidR="00B22A29" w:rsidRPr="00D4430F" w:rsidRDefault="00B22A29" w:rsidP="00061188">
      <w:pPr>
        <w:pStyle w:val="Cmsor2"/>
        <w:keepNext w:val="0"/>
        <w:ind w:left="0" w:firstLine="0"/>
      </w:pPr>
      <w:bookmarkStart w:id="587" w:name="_Toc418168568"/>
      <w:r w:rsidRPr="003F0F29">
        <w:t>A háztartási kikérdezéssel érintett területek földrajzi jellemzői</w:t>
      </w:r>
      <w:bookmarkEnd w:id="587"/>
    </w:p>
    <w:p w:rsidR="00B22A29" w:rsidRDefault="00B22A29" w:rsidP="00B22A29">
      <w:pPr>
        <w:spacing w:line="360" w:lineRule="auto"/>
      </w:pPr>
      <w:r w:rsidRPr="003F0F29">
        <w:t>A határ menti háztartások vásárlási és közlekedési szokásait feltérképező kérdőíves felmérés 11 db</w:t>
      </w:r>
      <w:r>
        <w:t xml:space="preserve">, a magyar-osztrák </w:t>
      </w:r>
      <w:r w:rsidRPr="003F0F29">
        <w:t>határ ment</w:t>
      </w:r>
      <w:r>
        <w:t>én</w:t>
      </w:r>
      <w:r w:rsidRPr="003F0F29">
        <w:t xml:space="preserve"> </w:t>
      </w:r>
      <w:r>
        <w:t xml:space="preserve">elhelyezkedő </w:t>
      </w:r>
      <w:r w:rsidRPr="003F0F29">
        <w:t xml:space="preserve">településen történt meg. A 11 db településből 9 db </w:t>
      </w:r>
      <w:r>
        <w:t xml:space="preserve">néhány száz </w:t>
      </w:r>
      <w:r w:rsidRPr="003F0F29">
        <w:t>fő körüli, míg 1 db közel 1000</w:t>
      </w:r>
      <w:r>
        <w:t>,</w:t>
      </w:r>
      <w:r w:rsidRPr="003F0F29">
        <w:t xml:space="preserve"> és 1 db nagyságrendileg </w:t>
      </w:r>
      <w:r>
        <w:t>6000 fős népességgel rendelkezik</w:t>
      </w:r>
      <w:r w:rsidRPr="003F0F29">
        <w:t xml:space="preserve">. </w:t>
      </w:r>
      <w:r>
        <w:t xml:space="preserve">Településhierarchiai szempontból a felmért települések között 1 db város található (Jánossomorja), a többi falu, jellemzően 500 fő alatti aprófalu. </w:t>
      </w:r>
      <w:r w:rsidRPr="003F0F29">
        <w:t xml:space="preserve">A felmért települések közül földrajzi elhelyezkedés szempontjából 10 db Vas megyében </w:t>
      </w:r>
      <w:r>
        <w:t>fekszik</w:t>
      </w:r>
      <w:r w:rsidRPr="003F0F29">
        <w:t>, míg 1 db (Jánossomorja) Győr-Moson-Sopron megyében.</w:t>
      </w:r>
    </w:p>
    <w:p w:rsidR="00B22A29" w:rsidRDefault="00B22A29" w:rsidP="00B22A29">
      <w:pPr>
        <w:spacing w:line="360" w:lineRule="auto"/>
      </w:pPr>
      <w:r>
        <w:t>A fentiek alapján látható, hogy a települések nem mutatnak teljesen egységes képet. Természetesen egy 6000 fős kisvárosban sokkal nagyobb a kínálat, mint egy 150 fős faluban, és ez a vásárlási szokásokban is tükröződik. Ugyanakkor a településeket kulturális, gazdasági és közlekedési szokásaik alapján településcsoportokba lehet sorolni. A településcsoportok - úgynevezett klaszterek - kialakításánál nem csak a helyi szokásokat, hanem a határ másik oldalán készült hasonló felmérés osztályozását is figyelembe vettük. A magyarországi települések vásárlási szokásait jellemzően három bevásárlási központ határozza meg: Mosonmagyaróvár, Szombathely, Körmend. Ezek a centrumok egybeesnek a közigazgatási szempontból járási székhelyként megjelölt településekkel. Azonban ahhoz, hogy a Magyarországon készült felmérés eredményei összevethetők legyenek az Ausztriában készült kikérdezések eredményeivel, a településklaszterek között négy csoport került kialakításra, melyek szervesen csatlakoznak az osztrák tagoláshoz.</w:t>
      </w:r>
    </w:p>
    <w:p w:rsidR="00B22A29" w:rsidRDefault="00B22A29" w:rsidP="00B22A29">
      <w:pPr>
        <w:spacing w:line="360" w:lineRule="auto"/>
      </w:pPr>
      <w:r>
        <w:t xml:space="preserve">Az osztrák részen kialakított 1-es településklaszterhez Magyarországon egyedül Jánossomorja kapcsolódik. A 2-es klaszter magyarországi párjai Narda és Bucsu, míg a 3-as és 4-es klaszterek a maradék 4-4 településsel alkotnak egységes halmazokat.  </w:t>
      </w:r>
    </w:p>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p>
    <w:tbl>
      <w:tblPr>
        <w:tblW w:w="10192" w:type="dxa"/>
        <w:jc w:val="center"/>
        <w:tblInd w:w="1307" w:type="dxa"/>
        <w:tblCellMar>
          <w:left w:w="70" w:type="dxa"/>
          <w:right w:w="70" w:type="dxa"/>
        </w:tblCellMar>
        <w:tblLook w:val="04A0" w:firstRow="1" w:lastRow="0" w:firstColumn="1" w:lastColumn="0" w:noHBand="0" w:noVBand="1"/>
      </w:tblPr>
      <w:tblGrid>
        <w:gridCol w:w="1927"/>
        <w:gridCol w:w="1674"/>
        <w:gridCol w:w="1540"/>
        <w:gridCol w:w="1793"/>
        <w:gridCol w:w="1793"/>
        <w:gridCol w:w="2020"/>
      </w:tblGrid>
      <w:tr w:rsidR="00B22A29" w:rsidRPr="00046703" w:rsidTr="00061188">
        <w:trPr>
          <w:trHeight w:val="1245"/>
          <w:jc w:val="center"/>
        </w:trPr>
        <w:tc>
          <w:tcPr>
            <w:tcW w:w="1372" w:type="dxa"/>
            <w:tcBorders>
              <w:top w:val="single" w:sz="8" w:space="0" w:color="auto"/>
              <w:left w:val="single" w:sz="8" w:space="0" w:color="auto"/>
              <w:bottom w:val="single" w:sz="8" w:space="0" w:color="auto"/>
              <w:right w:val="single" w:sz="4"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 xml:space="preserve">Településklaszter </w:t>
            </w:r>
            <w:r>
              <w:rPr>
                <w:rFonts w:eastAsia="Times New Roman"/>
                <w:b/>
                <w:bCs/>
                <w:color w:val="000000"/>
                <w:lang w:eastAsia="hu-HU"/>
              </w:rPr>
              <w:t>sor</w:t>
            </w:r>
            <w:r w:rsidRPr="00046703">
              <w:rPr>
                <w:rFonts w:eastAsia="Times New Roman"/>
                <w:b/>
                <w:bCs/>
                <w:color w:val="000000"/>
                <w:lang w:eastAsia="hu-HU"/>
              </w:rPr>
              <w:t>száma (TK)</w:t>
            </w:r>
          </w:p>
        </w:tc>
        <w:tc>
          <w:tcPr>
            <w:tcW w:w="1674" w:type="dxa"/>
            <w:tcBorders>
              <w:top w:val="single" w:sz="8" w:space="0" w:color="auto"/>
              <w:left w:val="nil"/>
              <w:bottom w:val="single" w:sz="8" w:space="0" w:color="auto"/>
              <w:right w:val="single" w:sz="4"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Felméréssel érintett település neve</w:t>
            </w:r>
          </w:p>
        </w:tc>
        <w:tc>
          <w:tcPr>
            <w:tcW w:w="1540" w:type="dxa"/>
            <w:tcBorders>
              <w:top w:val="single" w:sz="8" w:space="0" w:color="auto"/>
              <w:left w:val="nil"/>
              <w:bottom w:val="single" w:sz="8" w:space="0" w:color="auto"/>
              <w:right w:val="single" w:sz="4"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Lakosság száma</w:t>
            </w:r>
          </w:p>
        </w:tc>
        <w:tc>
          <w:tcPr>
            <w:tcW w:w="1793" w:type="dxa"/>
            <w:tcBorders>
              <w:top w:val="single" w:sz="8" w:space="0" w:color="auto"/>
              <w:left w:val="nil"/>
              <w:bottom w:val="single" w:sz="8" w:space="0" w:color="auto"/>
              <w:right w:val="single" w:sz="4"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Megkérdezettek száma</w:t>
            </w:r>
          </w:p>
        </w:tc>
        <w:tc>
          <w:tcPr>
            <w:tcW w:w="1793" w:type="dxa"/>
            <w:tcBorders>
              <w:top w:val="single" w:sz="8" w:space="0" w:color="auto"/>
              <w:left w:val="nil"/>
              <w:bottom w:val="single" w:sz="8" w:space="0" w:color="auto"/>
              <w:right w:val="single" w:sz="4"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Megkérdezettek által képviselt háztartások tagjainak száma</w:t>
            </w:r>
          </w:p>
        </w:tc>
        <w:tc>
          <w:tcPr>
            <w:tcW w:w="2020" w:type="dxa"/>
            <w:tcBorders>
              <w:top w:val="single" w:sz="8" w:space="0" w:color="auto"/>
              <w:left w:val="nil"/>
              <w:bottom w:val="single" w:sz="8" w:space="0" w:color="auto"/>
              <w:right w:val="single" w:sz="8" w:space="0" w:color="auto"/>
            </w:tcBorders>
            <w:shd w:val="clear" w:color="000000" w:fill="BFBFBF"/>
            <w:vAlign w:val="bottom"/>
            <w:hideMark/>
          </w:tcPr>
          <w:p w:rsidR="00B22A29" w:rsidRPr="00046703" w:rsidRDefault="00B22A29" w:rsidP="00EE30D6">
            <w:pPr>
              <w:spacing w:after="0"/>
              <w:jc w:val="center"/>
              <w:rPr>
                <w:rFonts w:eastAsia="Times New Roman"/>
                <w:b/>
                <w:bCs/>
                <w:color w:val="000000"/>
                <w:lang w:eastAsia="hu-HU"/>
              </w:rPr>
            </w:pPr>
            <w:r w:rsidRPr="00046703">
              <w:rPr>
                <w:rFonts w:eastAsia="Times New Roman"/>
                <w:b/>
                <w:bCs/>
                <w:color w:val="000000"/>
                <w:lang w:eastAsia="hu-HU"/>
              </w:rPr>
              <w:t>Járás neve</w:t>
            </w:r>
          </w:p>
        </w:tc>
      </w:tr>
      <w:tr w:rsidR="00B22A29" w:rsidRPr="00046703" w:rsidTr="00061188">
        <w:trPr>
          <w:trHeight w:val="300"/>
          <w:jc w:val="center"/>
        </w:trPr>
        <w:tc>
          <w:tcPr>
            <w:tcW w:w="1372" w:type="dxa"/>
            <w:tcBorders>
              <w:top w:val="nil"/>
              <w:left w:val="single" w:sz="8" w:space="0" w:color="auto"/>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1</w:t>
            </w: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Jánossomorja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60</w:t>
            </w:r>
            <w:r>
              <w:rPr>
                <w:rFonts w:eastAsia="Times New Roman"/>
                <w:color w:val="000000"/>
                <w:lang w:eastAsia="hu-HU"/>
              </w:rPr>
              <w:t>97</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26</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87</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Mosonmagyaróvári</w:t>
            </w:r>
          </w:p>
        </w:tc>
      </w:tr>
      <w:tr w:rsidR="00B22A29" w:rsidRPr="00046703" w:rsidTr="00061188">
        <w:trPr>
          <w:trHeight w:val="300"/>
          <w:jc w:val="center"/>
        </w:trPr>
        <w:tc>
          <w:tcPr>
            <w:tcW w:w="1372" w:type="dxa"/>
            <w:vMerge w:val="restart"/>
            <w:tcBorders>
              <w:top w:val="nil"/>
              <w:left w:val="single" w:sz="8" w:space="0" w:color="auto"/>
              <w:bottom w:val="single" w:sz="4" w:space="0" w:color="000000"/>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2</w:t>
            </w: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Narda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46</w:t>
            </w:r>
            <w:r>
              <w:rPr>
                <w:rFonts w:eastAsia="Times New Roman"/>
                <w:color w:val="000000"/>
                <w:lang w:eastAsia="hu-HU"/>
              </w:rPr>
              <w:t>4</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5</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13</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tcBorders>
              <w:top w:val="nil"/>
              <w:left w:val="single" w:sz="8" w:space="0" w:color="auto"/>
              <w:bottom w:val="single" w:sz="4" w:space="0" w:color="000000"/>
              <w:right w:val="single" w:sz="4" w:space="0" w:color="auto"/>
            </w:tcBorders>
            <w:vAlign w:val="center"/>
            <w:hideMark/>
          </w:tcPr>
          <w:p w:rsidR="00B22A29" w:rsidRPr="00046703" w:rsidRDefault="00B22A29" w:rsidP="00EE30D6">
            <w:pPr>
              <w:spacing w:after="0"/>
              <w:jc w:val="center"/>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Bucsu</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5</w:t>
            </w:r>
            <w:r>
              <w:rPr>
                <w:rFonts w:eastAsia="Times New Roman"/>
                <w:color w:val="000000"/>
                <w:lang w:eastAsia="hu-HU"/>
              </w:rPr>
              <w:t>62</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37</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126</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val="restart"/>
            <w:tcBorders>
              <w:top w:val="nil"/>
              <w:left w:val="single" w:sz="8" w:space="0" w:color="auto"/>
              <w:bottom w:val="single" w:sz="4" w:space="0" w:color="000000"/>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3</w:t>
            </w: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Szentpéterfa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Pr>
                <w:rFonts w:eastAsia="Times New Roman"/>
                <w:color w:val="000000"/>
                <w:lang w:eastAsia="hu-HU"/>
              </w:rPr>
              <w:t>1006</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27</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109</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tcBorders>
              <w:top w:val="nil"/>
              <w:left w:val="single" w:sz="8" w:space="0" w:color="auto"/>
              <w:bottom w:val="single" w:sz="4" w:space="0" w:color="000000"/>
              <w:right w:val="single" w:sz="4" w:space="0" w:color="auto"/>
            </w:tcBorders>
            <w:vAlign w:val="center"/>
            <w:hideMark/>
          </w:tcPr>
          <w:p w:rsidR="00B22A29" w:rsidRPr="00046703" w:rsidRDefault="00B22A29" w:rsidP="00EE30D6">
            <w:pPr>
              <w:spacing w:after="0"/>
              <w:jc w:val="center"/>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Vaskeresztes</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Pr>
                <w:rFonts w:eastAsia="Times New Roman"/>
                <w:color w:val="000000"/>
                <w:lang w:eastAsia="hu-HU"/>
              </w:rPr>
              <w:t>365</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12</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47</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tcBorders>
              <w:top w:val="nil"/>
              <w:left w:val="single" w:sz="8" w:space="0" w:color="auto"/>
              <w:bottom w:val="single" w:sz="4" w:space="0" w:color="000000"/>
              <w:right w:val="single" w:sz="4" w:space="0" w:color="auto"/>
            </w:tcBorders>
            <w:vAlign w:val="center"/>
            <w:hideMark/>
          </w:tcPr>
          <w:p w:rsidR="00B22A29" w:rsidRPr="00046703" w:rsidRDefault="00B22A29" w:rsidP="00EE30D6">
            <w:pPr>
              <w:spacing w:after="0"/>
              <w:jc w:val="center"/>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center"/>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Horvátlövő</w:t>
            </w:r>
          </w:p>
        </w:tc>
        <w:tc>
          <w:tcPr>
            <w:tcW w:w="1540" w:type="dxa"/>
            <w:tcBorders>
              <w:top w:val="nil"/>
              <w:left w:val="nil"/>
              <w:bottom w:val="single" w:sz="4" w:space="0" w:color="auto"/>
              <w:right w:val="single" w:sz="4" w:space="0" w:color="auto"/>
            </w:tcBorders>
            <w:shd w:val="clear" w:color="auto" w:fill="auto"/>
            <w:noWrap/>
            <w:vAlign w:val="center"/>
            <w:hideMark/>
          </w:tcPr>
          <w:p w:rsidR="00B22A29" w:rsidRPr="00046703" w:rsidRDefault="00B22A29" w:rsidP="00EE30D6">
            <w:pPr>
              <w:spacing w:after="0"/>
              <w:jc w:val="right"/>
              <w:rPr>
                <w:rFonts w:eastAsia="Times New Roman"/>
                <w:color w:val="000000"/>
                <w:lang w:eastAsia="hu-HU"/>
              </w:rPr>
            </w:pPr>
            <w:r>
              <w:rPr>
                <w:rFonts w:eastAsia="Times New Roman"/>
                <w:color w:val="000000"/>
                <w:lang w:eastAsia="hu-HU"/>
              </w:rPr>
              <w:t>206</w:t>
            </w:r>
          </w:p>
        </w:tc>
        <w:tc>
          <w:tcPr>
            <w:tcW w:w="1793" w:type="dxa"/>
            <w:tcBorders>
              <w:top w:val="nil"/>
              <w:left w:val="nil"/>
              <w:bottom w:val="single" w:sz="4" w:space="0" w:color="auto"/>
              <w:right w:val="single" w:sz="4" w:space="0" w:color="auto"/>
            </w:tcBorders>
            <w:shd w:val="clear" w:color="auto" w:fill="auto"/>
            <w:noWrap/>
            <w:vAlign w:val="center"/>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16</w:t>
            </w:r>
          </w:p>
        </w:tc>
        <w:tc>
          <w:tcPr>
            <w:tcW w:w="1793" w:type="dxa"/>
            <w:tcBorders>
              <w:top w:val="nil"/>
              <w:left w:val="nil"/>
              <w:bottom w:val="single" w:sz="4" w:space="0" w:color="auto"/>
              <w:right w:val="single" w:sz="4" w:space="0" w:color="auto"/>
            </w:tcBorders>
            <w:shd w:val="clear" w:color="auto" w:fill="auto"/>
            <w:noWrap/>
            <w:vAlign w:val="center"/>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61</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tcBorders>
              <w:top w:val="nil"/>
              <w:left w:val="single" w:sz="8" w:space="0" w:color="auto"/>
              <w:bottom w:val="single" w:sz="4" w:space="0" w:color="000000"/>
              <w:right w:val="single" w:sz="4" w:space="0" w:color="auto"/>
            </w:tcBorders>
            <w:vAlign w:val="center"/>
            <w:hideMark/>
          </w:tcPr>
          <w:p w:rsidR="00B22A29" w:rsidRPr="00046703" w:rsidRDefault="00B22A29" w:rsidP="00EE30D6">
            <w:pPr>
              <w:spacing w:after="0"/>
              <w:jc w:val="center"/>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Pornóapáti</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3</w:t>
            </w:r>
            <w:r>
              <w:rPr>
                <w:rFonts w:eastAsia="Times New Roman"/>
                <w:color w:val="000000"/>
                <w:lang w:eastAsia="hu-HU"/>
              </w:rPr>
              <w:t>79</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6</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19</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Szombathelyi</w:t>
            </w:r>
          </w:p>
        </w:tc>
      </w:tr>
      <w:tr w:rsidR="00B22A29" w:rsidRPr="00046703" w:rsidTr="00061188">
        <w:trPr>
          <w:trHeight w:val="300"/>
          <w:jc w:val="center"/>
        </w:trPr>
        <w:tc>
          <w:tcPr>
            <w:tcW w:w="1372" w:type="dxa"/>
            <w:vMerge w:val="restart"/>
            <w:tcBorders>
              <w:top w:val="nil"/>
              <w:left w:val="single" w:sz="8" w:space="0" w:color="auto"/>
              <w:bottom w:val="single" w:sz="8" w:space="0" w:color="000000"/>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4</w:t>
            </w: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Magyarnádalja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w:t>
            </w:r>
            <w:r>
              <w:rPr>
                <w:rFonts w:eastAsia="Times New Roman"/>
                <w:color w:val="000000"/>
                <w:lang w:eastAsia="hu-HU"/>
              </w:rPr>
              <w:t>27</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25</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89</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Körmendi</w:t>
            </w:r>
          </w:p>
        </w:tc>
      </w:tr>
      <w:tr w:rsidR="00B22A29" w:rsidRPr="00046703" w:rsidTr="00061188">
        <w:trPr>
          <w:trHeight w:val="300"/>
          <w:jc w:val="center"/>
        </w:trPr>
        <w:tc>
          <w:tcPr>
            <w:tcW w:w="1372" w:type="dxa"/>
            <w:vMerge/>
            <w:tcBorders>
              <w:top w:val="nil"/>
              <w:left w:val="single" w:sz="8" w:space="0" w:color="auto"/>
              <w:bottom w:val="single" w:sz="8" w:space="0" w:color="000000"/>
              <w:right w:val="single" w:sz="4" w:space="0" w:color="auto"/>
            </w:tcBorders>
            <w:vAlign w:val="center"/>
            <w:hideMark/>
          </w:tcPr>
          <w:p w:rsidR="00B22A29" w:rsidRPr="00046703" w:rsidRDefault="00B22A29" w:rsidP="00EE30D6">
            <w:pPr>
              <w:spacing w:after="0"/>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Kemestaródfa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w:t>
            </w:r>
            <w:r>
              <w:rPr>
                <w:rFonts w:eastAsia="Times New Roman"/>
                <w:color w:val="000000"/>
                <w:lang w:eastAsia="hu-HU"/>
              </w:rPr>
              <w:t>30</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20</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77</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Körmendi</w:t>
            </w:r>
          </w:p>
        </w:tc>
      </w:tr>
      <w:tr w:rsidR="00B22A29" w:rsidRPr="00046703" w:rsidTr="00061188">
        <w:trPr>
          <w:trHeight w:val="300"/>
          <w:jc w:val="center"/>
        </w:trPr>
        <w:tc>
          <w:tcPr>
            <w:tcW w:w="1372" w:type="dxa"/>
            <w:vMerge/>
            <w:tcBorders>
              <w:top w:val="nil"/>
              <w:left w:val="single" w:sz="8" w:space="0" w:color="auto"/>
              <w:bottom w:val="single" w:sz="8" w:space="0" w:color="000000"/>
              <w:right w:val="single" w:sz="4" w:space="0" w:color="auto"/>
            </w:tcBorders>
            <w:vAlign w:val="center"/>
            <w:hideMark/>
          </w:tcPr>
          <w:p w:rsidR="00B22A29" w:rsidRPr="00046703" w:rsidRDefault="00B22A29" w:rsidP="00EE30D6">
            <w:pPr>
              <w:spacing w:after="0"/>
              <w:rPr>
                <w:rFonts w:eastAsia="Times New Roman"/>
                <w:color w:val="000000"/>
                <w:lang w:eastAsia="hu-HU"/>
              </w:rPr>
            </w:pPr>
          </w:p>
        </w:tc>
        <w:tc>
          <w:tcPr>
            <w:tcW w:w="1674"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Vasalja</w:t>
            </w:r>
          </w:p>
        </w:tc>
        <w:tc>
          <w:tcPr>
            <w:tcW w:w="1540"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32</w:t>
            </w:r>
            <w:r>
              <w:rPr>
                <w:rFonts w:eastAsia="Times New Roman"/>
                <w:color w:val="000000"/>
                <w:lang w:eastAsia="hu-HU"/>
              </w:rPr>
              <w:t>9</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17</w:t>
            </w:r>
          </w:p>
        </w:tc>
        <w:tc>
          <w:tcPr>
            <w:tcW w:w="1793" w:type="dxa"/>
            <w:tcBorders>
              <w:top w:val="nil"/>
              <w:left w:val="nil"/>
              <w:bottom w:val="single" w:sz="4"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55</w:t>
            </w:r>
          </w:p>
        </w:tc>
        <w:tc>
          <w:tcPr>
            <w:tcW w:w="2020" w:type="dxa"/>
            <w:tcBorders>
              <w:top w:val="nil"/>
              <w:left w:val="nil"/>
              <w:bottom w:val="single" w:sz="4" w:space="0" w:color="auto"/>
              <w:right w:val="single" w:sz="8"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Körmendi</w:t>
            </w:r>
          </w:p>
        </w:tc>
      </w:tr>
      <w:tr w:rsidR="00B22A29" w:rsidRPr="00046703" w:rsidTr="00061188">
        <w:trPr>
          <w:trHeight w:val="315"/>
          <w:jc w:val="center"/>
        </w:trPr>
        <w:tc>
          <w:tcPr>
            <w:tcW w:w="1372" w:type="dxa"/>
            <w:vMerge/>
            <w:tcBorders>
              <w:top w:val="nil"/>
              <w:left w:val="single" w:sz="8" w:space="0" w:color="auto"/>
              <w:bottom w:val="single" w:sz="8" w:space="0" w:color="000000"/>
              <w:right w:val="single" w:sz="4" w:space="0" w:color="auto"/>
            </w:tcBorders>
            <w:vAlign w:val="center"/>
            <w:hideMark/>
          </w:tcPr>
          <w:p w:rsidR="00B22A29" w:rsidRPr="00046703" w:rsidRDefault="00B22A29" w:rsidP="00EE30D6">
            <w:pPr>
              <w:spacing w:after="0"/>
              <w:rPr>
                <w:rFonts w:eastAsia="Times New Roman"/>
                <w:color w:val="000000"/>
                <w:lang w:eastAsia="hu-HU"/>
              </w:rPr>
            </w:pPr>
          </w:p>
        </w:tc>
        <w:tc>
          <w:tcPr>
            <w:tcW w:w="1674" w:type="dxa"/>
            <w:tcBorders>
              <w:top w:val="nil"/>
              <w:left w:val="nil"/>
              <w:bottom w:val="single" w:sz="8" w:space="0" w:color="auto"/>
              <w:right w:val="single" w:sz="4" w:space="0" w:color="auto"/>
            </w:tcBorders>
            <w:shd w:val="clear" w:color="auto" w:fill="auto"/>
            <w:noWrap/>
            <w:vAlign w:val="bottom"/>
            <w:hideMark/>
          </w:tcPr>
          <w:p w:rsidR="00B22A29" w:rsidRPr="00046703" w:rsidRDefault="00B22A29" w:rsidP="00EE30D6">
            <w:pPr>
              <w:spacing w:after="0"/>
              <w:jc w:val="center"/>
              <w:rPr>
                <w:rFonts w:eastAsia="Times New Roman"/>
                <w:color w:val="000000"/>
                <w:lang w:eastAsia="hu-HU"/>
              </w:rPr>
            </w:pPr>
            <w:r w:rsidRPr="00046703">
              <w:rPr>
                <w:rFonts w:eastAsia="Times New Roman"/>
                <w:color w:val="000000"/>
                <w:lang w:eastAsia="hu-HU"/>
              </w:rPr>
              <w:t>Pinkamindszent</w:t>
            </w:r>
          </w:p>
        </w:tc>
        <w:tc>
          <w:tcPr>
            <w:tcW w:w="1540" w:type="dxa"/>
            <w:tcBorders>
              <w:top w:val="nil"/>
              <w:left w:val="nil"/>
              <w:bottom w:val="single" w:sz="8"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1</w:t>
            </w:r>
            <w:r>
              <w:rPr>
                <w:rFonts w:eastAsia="Times New Roman"/>
                <w:color w:val="000000"/>
                <w:lang w:eastAsia="hu-HU"/>
              </w:rPr>
              <w:t>74</w:t>
            </w:r>
          </w:p>
        </w:tc>
        <w:tc>
          <w:tcPr>
            <w:tcW w:w="1793" w:type="dxa"/>
            <w:tcBorders>
              <w:top w:val="nil"/>
              <w:left w:val="nil"/>
              <w:bottom w:val="single" w:sz="8"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6</w:t>
            </w:r>
          </w:p>
        </w:tc>
        <w:tc>
          <w:tcPr>
            <w:tcW w:w="1793" w:type="dxa"/>
            <w:tcBorders>
              <w:top w:val="nil"/>
              <w:left w:val="nil"/>
              <w:bottom w:val="single" w:sz="8" w:space="0" w:color="auto"/>
              <w:right w:val="single" w:sz="4" w:space="0" w:color="auto"/>
            </w:tcBorders>
            <w:shd w:val="clear" w:color="auto" w:fill="auto"/>
            <w:noWrap/>
            <w:vAlign w:val="bottom"/>
            <w:hideMark/>
          </w:tcPr>
          <w:p w:rsidR="00B22A29" w:rsidRPr="00046703" w:rsidRDefault="00B22A29" w:rsidP="00EE30D6">
            <w:pPr>
              <w:spacing w:after="0"/>
              <w:jc w:val="right"/>
              <w:rPr>
                <w:rFonts w:eastAsia="Times New Roman"/>
                <w:color w:val="000000"/>
                <w:lang w:eastAsia="hu-HU"/>
              </w:rPr>
            </w:pPr>
            <w:r w:rsidRPr="00046703">
              <w:rPr>
                <w:rFonts w:eastAsia="Times New Roman"/>
                <w:color w:val="000000"/>
                <w:lang w:eastAsia="hu-HU"/>
              </w:rPr>
              <w:t>21</w:t>
            </w:r>
          </w:p>
        </w:tc>
        <w:tc>
          <w:tcPr>
            <w:tcW w:w="2020" w:type="dxa"/>
            <w:tcBorders>
              <w:top w:val="nil"/>
              <w:left w:val="nil"/>
              <w:bottom w:val="single" w:sz="8" w:space="0" w:color="auto"/>
              <w:right w:val="single" w:sz="8" w:space="0" w:color="auto"/>
            </w:tcBorders>
            <w:shd w:val="clear" w:color="auto" w:fill="auto"/>
            <w:noWrap/>
            <w:vAlign w:val="bottom"/>
            <w:hideMark/>
          </w:tcPr>
          <w:p w:rsidR="00B22A29" w:rsidRPr="00046703" w:rsidRDefault="00B22A29" w:rsidP="00061188">
            <w:pPr>
              <w:keepNext/>
              <w:spacing w:after="0"/>
              <w:jc w:val="center"/>
              <w:rPr>
                <w:rFonts w:eastAsia="Times New Roman"/>
                <w:color w:val="000000"/>
                <w:lang w:eastAsia="hu-HU"/>
              </w:rPr>
            </w:pPr>
            <w:r w:rsidRPr="00046703">
              <w:rPr>
                <w:rFonts w:eastAsia="Times New Roman"/>
                <w:color w:val="000000"/>
                <w:lang w:eastAsia="hu-HU"/>
              </w:rPr>
              <w:t>Körmendi</w:t>
            </w:r>
          </w:p>
        </w:tc>
      </w:tr>
    </w:tbl>
    <w:p w:rsidR="00B22A29" w:rsidRDefault="009D20DC" w:rsidP="00061188">
      <w:pPr>
        <w:pStyle w:val="Kpalrs"/>
      </w:pPr>
      <w:r>
        <w:fldChar w:fldCharType="begin"/>
      </w:r>
      <w:r>
        <w:instrText xml:space="preserve"> SEQ táblázat \* ARABIC </w:instrText>
      </w:r>
      <w:r>
        <w:fldChar w:fldCharType="separate"/>
      </w:r>
      <w:bookmarkStart w:id="588" w:name="_Toc418168519"/>
      <w:r w:rsidR="00C15DD3">
        <w:rPr>
          <w:noProof/>
        </w:rPr>
        <w:t>41</w:t>
      </w:r>
      <w:r>
        <w:rPr>
          <w:noProof/>
        </w:rPr>
        <w:fldChar w:fldCharType="end"/>
      </w:r>
      <w:r w:rsidR="00C15DD3">
        <w:t xml:space="preserve">. táblázat </w:t>
      </w:r>
      <w:proofErr w:type="gramStart"/>
      <w:r w:rsidR="00C15DD3">
        <w:t>A</w:t>
      </w:r>
      <w:proofErr w:type="gramEnd"/>
      <w:r w:rsidR="00C15DD3">
        <w:t xml:space="preserve"> felmért települések klaszterenként</w:t>
      </w:r>
      <w:bookmarkEnd w:id="588"/>
    </w:p>
    <w:p w:rsidR="00B22A29" w:rsidRDefault="00B22A29" w:rsidP="00B22A29">
      <w:pPr>
        <w:spacing w:line="360" w:lineRule="auto"/>
      </w:pPr>
      <w:r>
        <w:t>A felmért magyarországi települések azonban nem csak bevásárlási szempontból, hanem társadalmi-gazdasági szempontból is periféria területen helyezkednek el, mind országos, mind helyi viszonylatban. Helyi szinten a legközelebbi centrumoknak a járásszékhelyek számítanak, melyek a vásárlási lehetőségek mellett számos ügyintézési és kikapcsolódási lehetőséget is kínálnak. Ezen potenciálok erős befolyással bírnak a periféria területen élő emberek vásárlási szokásaira is, különösképpen azon esetekben, amikor az emberek nem kifejezetten csak vásárlási szándékkal indulnak útnak, hanem a vásárlást összekötik munkába járással vagy ügyintézéssel. Szombathely esetében ez a vonzerő fokozottan érvényesül, hiszen ez esetben nem csak járás-, hanem megyeszékhelyről is szó van.</w:t>
      </w:r>
    </w:p>
    <w:p w:rsidR="00B22A29" w:rsidRDefault="00B22A29" w:rsidP="00B22A29">
      <w:pPr>
        <w:spacing w:line="360" w:lineRule="auto"/>
      </w:pPr>
      <w:r>
        <w:t>A periféria helyzetet jól mutatja az is, hogy közlekedési szempontból közforgalmú közlekedés jellemzően csak a járásszékhelyek viszonylatában van, a periféria területek között fellelhető kapcsolatok csak a járatok gyűjtő jellege miatt fordul elő.</w:t>
      </w:r>
    </w:p>
    <w:p w:rsidR="00B22A29" w:rsidRDefault="00B22A29" w:rsidP="00B22A29">
      <w:pPr>
        <w:spacing w:line="360" w:lineRule="auto"/>
      </w:pPr>
      <w:r>
        <w:t xml:space="preserve">Meg kell említeni ugyanakkor, hogy az Ausztriában dolgozó, de a határ magyar oldalán élő emberek számára nem csak a járásszékhelyek jelenthetnek vonzerőt, hanem esetükben a vásárlást munkával vagy ügyintézéssel összekötő lehetőségek is bővebbek, hiszen számukra </w:t>
      </w:r>
      <w:r>
        <w:lastRenderedPageBreak/>
        <w:t>Ausztria felől is van egy erős elszívás. Ráadásul ezt a vonzerőt tovább fokozza az, hogy e társadalmi réteg euróban jut jövedelemhez, ami tovább valószínűsíti a külföldi vásárlások rendszerességét.</w:t>
      </w:r>
    </w:p>
    <w:p w:rsidR="00B22A29" w:rsidRDefault="00B22A29" w:rsidP="00B22A29">
      <w:pPr>
        <w:spacing w:line="360" w:lineRule="auto"/>
      </w:pPr>
      <w:r>
        <w:t>Az egyes települések és a felmérések alapján legnépszerűbb vásárlási célpontok egymástól való távolsága az alábbi táblázatban látható. A földrajzi távolságok természetesen alapvetően meghatározzák az ezeken a településeken élők vásárlási, közlekedési orientációját.</w:t>
      </w:r>
    </w:p>
    <w:p w:rsidR="00B22A29" w:rsidRDefault="00B22A29" w:rsidP="00B22A29">
      <w:pPr>
        <w:spacing w:line="360" w:lineRule="auto"/>
      </w:pPr>
    </w:p>
    <w:tbl>
      <w:tblPr>
        <w:tblW w:w="7920" w:type="dxa"/>
        <w:jc w:val="center"/>
        <w:tblInd w:w="55" w:type="dxa"/>
        <w:tblCellMar>
          <w:left w:w="70" w:type="dxa"/>
          <w:right w:w="70" w:type="dxa"/>
        </w:tblCellMar>
        <w:tblLook w:val="04A0" w:firstRow="1" w:lastRow="0" w:firstColumn="1" w:lastColumn="0" w:noHBand="0" w:noVBand="1"/>
      </w:tblPr>
      <w:tblGrid>
        <w:gridCol w:w="1960"/>
        <w:gridCol w:w="1460"/>
        <w:gridCol w:w="1127"/>
        <w:gridCol w:w="2087"/>
        <w:gridCol w:w="1153"/>
        <w:gridCol w:w="968"/>
      </w:tblGrid>
      <w:tr w:rsidR="00B22A29" w:rsidRPr="00E27075" w:rsidTr="00EE30D6">
        <w:trPr>
          <w:trHeight w:val="1020"/>
          <w:jc w:val="center"/>
        </w:trPr>
        <w:tc>
          <w:tcPr>
            <w:tcW w:w="1960" w:type="dxa"/>
            <w:tcBorders>
              <w:top w:val="single" w:sz="8" w:space="0" w:color="auto"/>
              <w:left w:val="single" w:sz="8" w:space="0" w:color="auto"/>
              <w:bottom w:val="single" w:sz="8" w:space="0" w:color="auto"/>
              <w:right w:val="single" w:sz="8" w:space="0" w:color="auto"/>
            </w:tcBorders>
            <w:shd w:val="clear" w:color="000000" w:fill="BFBFBF"/>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Települések közötti távolságok (km)</w:t>
            </w:r>
          </w:p>
        </w:tc>
        <w:tc>
          <w:tcPr>
            <w:tcW w:w="1300" w:type="dxa"/>
            <w:tcBorders>
              <w:top w:val="single" w:sz="8" w:space="0" w:color="auto"/>
              <w:left w:val="nil"/>
              <w:bottom w:val="nil"/>
              <w:right w:val="single" w:sz="4" w:space="0" w:color="auto"/>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Szombathely</w:t>
            </w:r>
          </w:p>
        </w:tc>
        <w:tc>
          <w:tcPr>
            <w:tcW w:w="960" w:type="dxa"/>
            <w:tcBorders>
              <w:top w:val="single" w:sz="8" w:space="0" w:color="auto"/>
              <w:left w:val="nil"/>
              <w:bottom w:val="nil"/>
              <w:right w:val="single" w:sz="4" w:space="0" w:color="auto"/>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Körmend</w:t>
            </w:r>
          </w:p>
        </w:tc>
        <w:tc>
          <w:tcPr>
            <w:tcW w:w="1860" w:type="dxa"/>
            <w:tcBorders>
              <w:top w:val="single" w:sz="8" w:space="0" w:color="auto"/>
              <w:left w:val="nil"/>
              <w:bottom w:val="nil"/>
              <w:right w:val="single" w:sz="4" w:space="0" w:color="auto"/>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Mosonmagyaróvár</w:t>
            </w:r>
          </w:p>
        </w:tc>
        <w:tc>
          <w:tcPr>
            <w:tcW w:w="1000" w:type="dxa"/>
            <w:tcBorders>
              <w:top w:val="single" w:sz="8" w:space="0" w:color="auto"/>
              <w:left w:val="nil"/>
              <w:bottom w:val="nil"/>
              <w:right w:val="single" w:sz="4" w:space="0" w:color="auto"/>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Oberwart</w:t>
            </w:r>
          </w:p>
        </w:tc>
        <w:tc>
          <w:tcPr>
            <w:tcW w:w="840" w:type="dxa"/>
            <w:tcBorders>
              <w:top w:val="single" w:sz="8" w:space="0" w:color="auto"/>
              <w:left w:val="nil"/>
              <w:bottom w:val="nil"/>
              <w:right w:val="single" w:sz="8" w:space="0" w:color="auto"/>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Güssing</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center"/>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Horvátlövő</w:t>
            </w:r>
          </w:p>
        </w:tc>
        <w:tc>
          <w:tcPr>
            <w:tcW w:w="1300" w:type="dxa"/>
            <w:tcBorders>
              <w:top w:val="single" w:sz="8" w:space="0" w:color="auto"/>
              <w:left w:val="single" w:sz="8" w:space="0" w:color="auto"/>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18,8</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29</w:t>
            </w:r>
          </w:p>
        </w:tc>
        <w:tc>
          <w:tcPr>
            <w:tcW w:w="18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122</w:t>
            </w:r>
          </w:p>
        </w:tc>
        <w:tc>
          <w:tcPr>
            <w:tcW w:w="100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39,1</w:t>
            </w:r>
          </w:p>
        </w:tc>
        <w:tc>
          <w:tcPr>
            <w:tcW w:w="840" w:type="dxa"/>
            <w:tcBorders>
              <w:top w:val="single" w:sz="8" w:space="0" w:color="auto"/>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29,8</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Pornóapáti</w:t>
            </w:r>
          </w:p>
        </w:tc>
        <w:tc>
          <w:tcPr>
            <w:tcW w:w="1300" w:type="dxa"/>
            <w:tcBorders>
              <w:top w:val="nil"/>
              <w:left w:val="single" w:sz="8" w:space="0" w:color="auto"/>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16,2</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26,4</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124</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39,8</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18,5</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Jánossomorja</w:t>
            </w:r>
          </w:p>
        </w:tc>
        <w:tc>
          <w:tcPr>
            <w:tcW w:w="13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91,1</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119</w:t>
            </w:r>
          </w:p>
        </w:tc>
        <w:tc>
          <w:tcPr>
            <w:tcW w:w="1860" w:type="dxa"/>
            <w:tcBorders>
              <w:top w:val="nil"/>
              <w:left w:val="nil"/>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14,9</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114</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135</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Kemestaródfa</w:t>
            </w:r>
          </w:p>
        </w:tc>
        <w:tc>
          <w:tcPr>
            <w:tcW w:w="13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32,7</w:t>
            </w:r>
          </w:p>
        </w:tc>
        <w:tc>
          <w:tcPr>
            <w:tcW w:w="960" w:type="dxa"/>
            <w:tcBorders>
              <w:top w:val="nil"/>
              <w:left w:val="nil"/>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7,3</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143</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49,6</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21,5</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Magyarnádalja</w:t>
            </w:r>
          </w:p>
        </w:tc>
        <w:tc>
          <w:tcPr>
            <w:tcW w:w="13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31,3</w:t>
            </w:r>
          </w:p>
        </w:tc>
        <w:tc>
          <w:tcPr>
            <w:tcW w:w="960" w:type="dxa"/>
            <w:tcBorders>
              <w:top w:val="nil"/>
              <w:left w:val="nil"/>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5,9</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142</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47,6</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19,6</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Szentpéterfa</w:t>
            </w:r>
          </w:p>
        </w:tc>
        <w:tc>
          <w:tcPr>
            <w:tcW w:w="13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23,6</w:t>
            </w:r>
          </w:p>
        </w:tc>
        <w:tc>
          <w:tcPr>
            <w:tcW w:w="960" w:type="dxa"/>
            <w:tcBorders>
              <w:top w:val="nil"/>
              <w:left w:val="nil"/>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16,8</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132</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38,2</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17,5</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Vaskeresztes</w:t>
            </w:r>
          </w:p>
        </w:tc>
        <w:tc>
          <w:tcPr>
            <w:tcW w:w="1300" w:type="dxa"/>
            <w:tcBorders>
              <w:top w:val="nil"/>
              <w:left w:val="single" w:sz="8" w:space="0" w:color="auto"/>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21</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31,3</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120</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37,7</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32</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Bucsu</w:t>
            </w:r>
          </w:p>
        </w:tc>
        <w:tc>
          <w:tcPr>
            <w:tcW w:w="1300" w:type="dxa"/>
            <w:tcBorders>
              <w:top w:val="nil"/>
              <w:left w:val="single" w:sz="8" w:space="0" w:color="auto"/>
              <w:bottom w:val="single" w:sz="4" w:space="0" w:color="auto"/>
              <w:right w:val="single" w:sz="4" w:space="0" w:color="auto"/>
            </w:tcBorders>
            <w:shd w:val="clear" w:color="000000" w:fill="D8D8D8"/>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11,7</w:t>
            </w:r>
          </w:p>
        </w:tc>
        <w:tc>
          <w:tcPr>
            <w:tcW w:w="960" w:type="dxa"/>
            <w:tcBorders>
              <w:top w:val="nil"/>
              <w:left w:val="nil"/>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37,9</w:t>
            </w:r>
          </w:p>
        </w:tc>
        <w:tc>
          <w:tcPr>
            <w:tcW w:w="1860" w:type="dxa"/>
            <w:tcBorders>
              <w:top w:val="nil"/>
              <w:left w:val="nil"/>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103</w:t>
            </w:r>
          </w:p>
        </w:tc>
        <w:tc>
          <w:tcPr>
            <w:tcW w:w="1000" w:type="dxa"/>
            <w:tcBorders>
              <w:top w:val="nil"/>
              <w:left w:val="nil"/>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31,8</w:t>
            </w:r>
          </w:p>
        </w:tc>
        <w:tc>
          <w:tcPr>
            <w:tcW w:w="840" w:type="dxa"/>
            <w:tcBorders>
              <w:top w:val="nil"/>
              <w:left w:val="nil"/>
              <w:bottom w:val="single" w:sz="4" w:space="0" w:color="auto"/>
              <w:right w:val="single" w:sz="8"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43,2</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Pinkamindszent</w:t>
            </w:r>
          </w:p>
        </w:tc>
        <w:tc>
          <w:tcPr>
            <w:tcW w:w="1300" w:type="dxa"/>
            <w:tcBorders>
              <w:top w:val="nil"/>
              <w:left w:val="single" w:sz="8" w:space="0" w:color="auto"/>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32,3</w:t>
            </w:r>
          </w:p>
        </w:tc>
        <w:tc>
          <w:tcPr>
            <w:tcW w:w="960" w:type="dxa"/>
            <w:tcBorders>
              <w:top w:val="nil"/>
              <w:left w:val="nil"/>
              <w:bottom w:val="single" w:sz="4" w:space="0" w:color="auto"/>
              <w:right w:val="single" w:sz="4" w:space="0" w:color="auto"/>
            </w:tcBorders>
            <w:shd w:val="clear" w:color="auto" w:fill="D9D9D9" w:themeFill="background1" w:themeFillShade="D9"/>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10,3</w:t>
            </w:r>
          </w:p>
        </w:tc>
        <w:tc>
          <w:tcPr>
            <w:tcW w:w="1860" w:type="dxa"/>
            <w:tcBorders>
              <w:top w:val="nil"/>
              <w:left w:val="nil"/>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146</w:t>
            </w:r>
          </w:p>
        </w:tc>
        <w:tc>
          <w:tcPr>
            <w:tcW w:w="1000" w:type="dxa"/>
            <w:tcBorders>
              <w:top w:val="nil"/>
              <w:left w:val="nil"/>
              <w:bottom w:val="single" w:sz="4" w:space="0" w:color="auto"/>
              <w:right w:val="single" w:sz="4"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42,4</w:t>
            </w:r>
          </w:p>
        </w:tc>
        <w:tc>
          <w:tcPr>
            <w:tcW w:w="840" w:type="dxa"/>
            <w:tcBorders>
              <w:top w:val="nil"/>
              <w:left w:val="nil"/>
              <w:bottom w:val="single" w:sz="4" w:space="0" w:color="auto"/>
              <w:right w:val="single" w:sz="8" w:space="0" w:color="auto"/>
            </w:tcBorders>
            <w:shd w:val="clear" w:color="auto" w:fill="auto"/>
            <w:noWrap/>
            <w:vAlign w:val="bottom"/>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14,4</w:t>
            </w:r>
          </w:p>
        </w:tc>
      </w:tr>
      <w:tr w:rsidR="00B22A29" w:rsidRPr="00E27075" w:rsidTr="00EE30D6">
        <w:trPr>
          <w:trHeight w:val="300"/>
          <w:jc w:val="center"/>
        </w:trPr>
        <w:tc>
          <w:tcPr>
            <w:tcW w:w="1960" w:type="dxa"/>
            <w:tcBorders>
              <w:top w:val="nil"/>
              <w:left w:val="single" w:sz="8" w:space="0" w:color="auto"/>
              <w:bottom w:val="single" w:sz="4"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Narda</w:t>
            </w:r>
          </w:p>
        </w:tc>
        <w:tc>
          <w:tcPr>
            <w:tcW w:w="1300" w:type="dxa"/>
            <w:tcBorders>
              <w:top w:val="nil"/>
              <w:left w:val="single" w:sz="8" w:space="0" w:color="auto"/>
              <w:bottom w:val="single" w:sz="4"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16,8</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37,5</w:t>
            </w:r>
          </w:p>
        </w:tc>
        <w:tc>
          <w:tcPr>
            <w:tcW w:w="186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114</w:t>
            </w:r>
          </w:p>
        </w:tc>
        <w:tc>
          <w:tcPr>
            <w:tcW w:w="1000" w:type="dxa"/>
            <w:tcBorders>
              <w:top w:val="nil"/>
              <w:left w:val="nil"/>
              <w:bottom w:val="single" w:sz="4"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31,2</w:t>
            </w:r>
          </w:p>
        </w:tc>
        <w:tc>
          <w:tcPr>
            <w:tcW w:w="840" w:type="dxa"/>
            <w:tcBorders>
              <w:top w:val="nil"/>
              <w:left w:val="nil"/>
              <w:bottom w:val="single" w:sz="4" w:space="0" w:color="auto"/>
              <w:right w:val="single" w:sz="8"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38,3</w:t>
            </w:r>
          </w:p>
        </w:tc>
      </w:tr>
      <w:tr w:rsidR="00B22A29" w:rsidRPr="00E27075" w:rsidTr="00EE30D6">
        <w:trPr>
          <w:trHeight w:val="315"/>
          <w:jc w:val="center"/>
        </w:trPr>
        <w:tc>
          <w:tcPr>
            <w:tcW w:w="1960" w:type="dxa"/>
            <w:tcBorders>
              <w:top w:val="nil"/>
              <w:left w:val="single" w:sz="8" w:space="0" w:color="auto"/>
              <w:bottom w:val="single" w:sz="8" w:space="0" w:color="auto"/>
              <w:right w:val="nil"/>
            </w:tcBorders>
            <w:shd w:val="clear" w:color="000000" w:fill="BFBFBF"/>
            <w:noWrap/>
            <w:vAlign w:val="bottom"/>
            <w:hideMark/>
          </w:tcPr>
          <w:p w:rsidR="00B22A29" w:rsidRPr="00E27075" w:rsidRDefault="00B22A29" w:rsidP="00EE30D6">
            <w:pPr>
              <w:spacing w:after="0"/>
              <w:jc w:val="center"/>
              <w:rPr>
                <w:rFonts w:eastAsia="Times New Roman"/>
                <w:b/>
                <w:bCs/>
                <w:color w:val="000000"/>
                <w:lang w:eastAsia="hu-HU"/>
              </w:rPr>
            </w:pPr>
            <w:r w:rsidRPr="00E27075">
              <w:rPr>
                <w:rFonts w:eastAsia="Times New Roman"/>
                <w:b/>
                <w:bCs/>
                <w:color w:val="000000"/>
                <w:lang w:eastAsia="hu-HU"/>
              </w:rPr>
              <w:t>Vasalja</w:t>
            </w:r>
          </w:p>
        </w:tc>
        <w:tc>
          <w:tcPr>
            <w:tcW w:w="1300" w:type="dxa"/>
            <w:tcBorders>
              <w:top w:val="nil"/>
              <w:left w:val="single" w:sz="8" w:space="0" w:color="auto"/>
              <w:bottom w:val="single" w:sz="8"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33,1</w:t>
            </w:r>
          </w:p>
        </w:tc>
        <w:tc>
          <w:tcPr>
            <w:tcW w:w="960" w:type="dxa"/>
            <w:tcBorders>
              <w:top w:val="nil"/>
              <w:left w:val="nil"/>
              <w:bottom w:val="single" w:sz="8" w:space="0" w:color="auto"/>
              <w:right w:val="single" w:sz="4" w:space="0" w:color="auto"/>
            </w:tcBorders>
            <w:shd w:val="clear" w:color="000000" w:fill="D8D8D8"/>
            <w:noWrap/>
            <w:vAlign w:val="bottom"/>
            <w:hideMark/>
          </w:tcPr>
          <w:p w:rsidR="00B22A29" w:rsidRPr="00E27075" w:rsidRDefault="00B22A29" w:rsidP="00EE30D6">
            <w:pPr>
              <w:spacing w:after="0"/>
              <w:jc w:val="right"/>
              <w:rPr>
                <w:rFonts w:eastAsia="Times New Roman"/>
                <w:color w:val="000000"/>
                <w:lang w:eastAsia="hu-HU"/>
              </w:rPr>
            </w:pPr>
            <w:r>
              <w:rPr>
                <w:rFonts w:eastAsia="Times New Roman"/>
                <w:color w:val="000000"/>
                <w:lang w:eastAsia="hu-HU"/>
              </w:rPr>
              <w:t>7,7</w:t>
            </w:r>
          </w:p>
        </w:tc>
        <w:tc>
          <w:tcPr>
            <w:tcW w:w="1860" w:type="dxa"/>
            <w:tcBorders>
              <w:top w:val="nil"/>
              <w:left w:val="nil"/>
              <w:bottom w:val="single" w:sz="8"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143</w:t>
            </w:r>
          </w:p>
        </w:tc>
        <w:tc>
          <w:tcPr>
            <w:tcW w:w="1000" w:type="dxa"/>
            <w:tcBorders>
              <w:top w:val="nil"/>
              <w:left w:val="nil"/>
              <w:bottom w:val="single" w:sz="8" w:space="0" w:color="auto"/>
              <w:right w:val="single" w:sz="4" w:space="0" w:color="auto"/>
            </w:tcBorders>
            <w:shd w:val="clear" w:color="auto" w:fill="auto"/>
            <w:noWrap/>
            <w:vAlign w:val="bottom"/>
            <w:hideMark/>
          </w:tcPr>
          <w:p w:rsidR="00B22A29" w:rsidRPr="00E27075" w:rsidRDefault="00B22A29" w:rsidP="00EE30D6">
            <w:pPr>
              <w:spacing w:after="0"/>
              <w:jc w:val="right"/>
              <w:rPr>
                <w:rFonts w:eastAsia="Times New Roman"/>
                <w:color w:val="000000"/>
                <w:lang w:eastAsia="hu-HU"/>
              </w:rPr>
            </w:pPr>
            <w:r w:rsidRPr="00E27075">
              <w:rPr>
                <w:rFonts w:eastAsia="Times New Roman"/>
                <w:color w:val="000000"/>
                <w:lang w:eastAsia="hu-HU"/>
              </w:rPr>
              <w:t>45,8</w:t>
            </w:r>
          </w:p>
        </w:tc>
        <w:tc>
          <w:tcPr>
            <w:tcW w:w="840" w:type="dxa"/>
            <w:tcBorders>
              <w:top w:val="nil"/>
              <w:left w:val="nil"/>
              <w:bottom w:val="single" w:sz="8" w:space="0" w:color="auto"/>
              <w:right w:val="single" w:sz="8" w:space="0" w:color="auto"/>
            </w:tcBorders>
            <w:shd w:val="clear" w:color="auto" w:fill="auto"/>
            <w:noWrap/>
            <w:vAlign w:val="bottom"/>
            <w:hideMark/>
          </w:tcPr>
          <w:p w:rsidR="00B22A29" w:rsidRPr="00E27075" w:rsidRDefault="00B22A29" w:rsidP="00061188">
            <w:pPr>
              <w:keepNext/>
              <w:spacing w:after="0"/>
              <w:jc w:val="right"/>
              <w:rPr>
                <w:rFonts w:eastAsia="Times New Roman"/>
                <w:color w:val="000000"/>
                <w:lang w:eastAsia="hu-HU"/>
              </w:rPr>
            </w:pPr>
            <w:r w:rsidRPr="00E27075">
              <w:rPr>
                <w:rFonts w:eastAsia="Times New Roman"/>
                <w:color w:val="000000"/>
                <w:lang w:eastAsia="hu-HU"/>
              </w:rPr>
              <w:t>17,8</w:t>
            </w:r>
          </w:p>
        </w:tc>
      </w:tr>
    </w:tbl>
    <w:p w:rsidR="00B22A29" w:rsidRDefault="009D20DC" w:rsidP="00061188">
      <w:pPr>
        <w:pStyle w:val="Kpalrs"/>
      </w:pPr>
      <w:r>
        <w:fldChar w:fldCharType="begin"/>
      </w:r>
      <w:r>
        <w:instrText xml:space="preserve"> SEQ táblázat \* ARABIC </w:instrText>
      </w:r>
      <w:r>
        <w:fldChar w:fldCharType="separate"/>
      </w:r>
      <w:bookmarkStart w:id="589" w:name="_Toc418168520"/>
      <w:r w:rsidR="00C15DD3">
        <w:rPr>
          <w:noProof/>
        </w:rPr>
        <w:t>42</w:t>
      </w:r>
      <w:r>
        <w:rPr>
          <w:noProof/>
        </w:rPr>
        <w:fldChar w:fldCharType="end"/>
      </w:r>
      <w:r w:rsidR="00C15DD3">
        <w:t>. táblázat Teleülések közötti távolságok</w:t>
      </w:r>
      <w:bookmarkEnd w:id="589"/>
    </w:p>
    <w:p w:rsidR="00B22A29" w:rsidRDefault="00B22A29" w:rsidP="00B22A29">
      <w:pPr>
        <w:spacing w:line="360" w:lineRule="auto"/>
      </w:pPr>
      <w:r>
        <w:t xml:space="preserve">A vizsgált térségre jellemző az országos átlagnál magasabb gépjármű-ellátottsági szint, mely magas </w:t>
      </w:r>
      <w:r w:rsidRPr="00D34FF8">
        <w:t>gépkocsi-használati arány</w:t>
      </w:r>
      <w:r>
        <w:t xml:space="preserve">t eredményez. </w:t>
      </w:r>
      <w:r w:rsidRPr="00D34FF8">
        <w:t>Vas megyében az országos átlag feletti a gépjármű</w:t>
      </w:r>
      <w:r>
        <w:t>-</w:t>
      </w:r>
      <w:r w:rsidRPr="00D34FF8">
        <w:t>használók aránya melyet már a 2008-as Országos Célforgalmi Felmérés is kimutatott. Külön figyelemre méltó, hogy a legtöbb járműhasználat a vásárlásokhoz köthető.</w:t>
      </w:r>
    </w:p>
    <w:p w:rsidR="00B22A29" w:rsidRDefault="00B22A29" w:rsidP="00B22A29">
      <w:pPr>
        <w:spacing w:line="360" w:lineRule="auto"/>
      </w:pPr>
      <w:r w:rsidRPr="00870D1C">
        <w:t>A felmérés során a helyi lakosság 0,4-8,4%-ától sikerült válaszokhoz jutni, ami első ránézésre ugyan nem kifejezetten magas eredmény. Ugyanakkor figyelembe véve, hogy a kérdőíveken feltett kérdések egy-egy háztartás szokásaira irányulnak és nem kifejezetten a válaszadó személyes habitusát tükrözik, ezért a válaszadók számát háztartásokra vetítve már sokkal jobb arányokat kapunk.</w:t>
      </w:r>
    </w:p>
    <w:p w:rsidR="00B22A29" w:rsidRDefault="00B22A29" w:rsidP="00B22A29">
      <w:pPr>
        <w:spacing w:line="360" w:lineRule="auto"/>
      </w:pPr>
      <w:r w:rsidRPr="00046703">
        <w:lastRenderedPageBreak/>
        <w:t xml:space="preserve">A kérdőívekben szerepelt a háztartásban élő személyek számára vonatkozó kérdés is, mely alapján egy háztartás átlagosan 3,6 főből áll. Még ha nem is a 3,6 fő/háztartás értékkel, hanem csak a KSH Vas és Győr-Moson-Sopron megyei, átlagosan 2,47 fő/háztartás értékével számolunk, akkor is </w:t>
      </w:r>
      <w:r>
        <w:t>elfogadható</w:t>
      </w:r>
      <w:r w:rsidRPr="00046703">
        <w:t xml:space="preserve"> kikérdezési arány</w:t>
      </w:r>
      <w:r>
        <w:t>t sikerült elérni</w:t>
      </w:r>
      <w:r w:rsidRPr="00046703">
        <w:t xml:space="preserve">. </w:t>
      </w:r>
    </w:p>
    <w:p w:rsidR="00B22A29" w:rsidRDefault="00B22A29" w:rsidP="00B22A29">
      <w:pPr>
        <w:spacing w:line="360" w:lineRule="auto"/>
      </w:pPr>
    </w:p>
    <w:tbl>
      <w:tblPr>
        <w:tblW w:w="7704" w:type="dxa"/>
        <w:jc w:val="center"/>
        <w:tblCellMar>
          <w:left w:w="70" w:type="dxa"/>
          <w:right w:w="70" w:type="dxa"/>
        </w:tblCellMar>
        <w:tblLook w:val="04A0" w:firstRow="1" w:lastRow="0" w:firstColumn="1" w:lastColumn="0" w:noHBand="0" w:noVBand="1"/>
      </w:tblPr>
      <w:tblGrid>
        <w:gridCol w:w="1794"/>
        <w:gridCol w:w="1180"/>
        <w:gridCol w:w="1284"/>
        <w:gridCol w:w="2155"/>
        <w:gridCol w:w="1360"/>
      </w:tblGrid>
      <w:tr w:rsidR="00B22A29" w:rsidRPr="001962F5" w:rsidTr="00EE30D6">
        <w:trPr>
          <w:trHeight w:val="1470"/>
          <w:jc w:val="center"/>
        </w:trPr>
        <w:tc>
          <w:tcPr>
            <w:tcW w:w="1725" w:type="dxa"/>
            <w:tcBorders>
              <w:top w:val="single" w:sz="4" w:space="0" w:color="auto"/>
              <w:left w:val="single" w:sz="4" w:space="0" w:color="auto"/>
              <w:bottom w:val="single" w:sz="4" w:space="0" w:color="auto"/>
              <w:right w:val="single" w:sz="4" w:space="0" w:color="auto"/>
            </w:tcBorders>
            <w:shd w:val="clear" w:color="000000" w:fill="C0C0C0"/>
            <w:vAlign w:val="center"/>
            <w:hideMark/>
          </w:tcPr>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Település neve</w:t>
            </w:r>
          </w:p>
        </w:tc>
        <w:tc>
          <w:tcPr>
            <w:tcW w:w="1180" w:type="dxa"/>
            <w:tcBorders>
              <w:top w:val="single" w:sz="4" w:space="0" w:color="auto"/>
              <w:left w:val="nil"/>
              <w:bottom w:val="single" w:sz="4" w:space="0" w:color="auto"/>
              <w:right w:val="single" w:sz="4" w:space="0" w:color="auto"/>
            </w:tcBorders>
            <w:shd w:val="clear" w:color="000000" w:fill="C0C0C0"/>
            <w:vAlign w:val="center"/>
            <w:hideMark/>
          </w:tcPr>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Lakosság (fő)</w:t>
            </w:r>
          </w:p>
        </w:tc>
        <w:tc>
          <w:tcPr>
            <w:tcW w:w="1284" w:type="dxa"/>
            <w:tcBorders>
              <w:top w:val="single" w:sz="4" w:space="0" w:color="auto"/>
              <w:left w:val="nil"/>
              <w:bottom w:val="single" w:sz="4" w:space="0" w:color="auto"/>
              <w:right w:val="single" w:sz="4" w:space="0" w:color="auto"/>
            </w:tcBorders>
            <w:shd w:val="clear" w:color="000000" w:fill="C0C0C0"/>
            <w:vAlign w:val="center"/>
            <w:hideMark/>
          </w:tcPr>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Ki</w:t>
            </w:r>
            <w:r>
              <w:rPr>
                <w:rFonts w:eastAsia="Arial Unicode MS" w:cs="Arial Unicode MS"/>
                <w:b/>
                <w:bCs/>
                <w:lang w:eastAsia="hu-HU"/>
              </w:rPr>
              <w:t>töltött háztartási kérdőív</w:t>
            </w:r>
            <w:r w:rsidRPr="001962F5">
              <w:rPr>
                <w:rFonts w:eastAsia="Arial Unicode MS" w:cs="Arial Unicode MS"/>
                <w:b/>
                <w:bCs/>
                <w:lang w:eastAsia="hu-HU"/>
              </w:rPr>
              <w:t xml:space="preserve"> (db)</w:t>
            </w:r>
          </w:p>
        </w:tc>
        <w:tc>
          <w:tcPr>
            <w:tcW w:w="2155" w:type="dxa"/>
            <w:tcBorders>
              <w:top w:val="single" w:sz="4" w:space="0" w:color="auto"/>
              <w:left w:val="nil"/>
              <w:bottom w:val="single" w:sz="4" w:space="0" w:color="auto"/>
              <w:right w:val="single" w:sz="4" w:space="0" w:color="auto"/>
            </w:tcBorders>
            <w:shd w:val="clear" w:color="000000" w:fill="C0C0C0"/>
            <w:vAlign w:val="center"/>
            <w:hideMark/>
          </w:tcPr>
          <w:p w:rsidR="00B22A29" w:rsidRPr="001962F5" w:rsidRDefault="00B22A29" w:rsidP="00EE30D6">
            <w:pPr>
              <w:spacing w:after="0"/>
              <w:jc w:val="center"/>
              <w:rPr>
                <w:rFonts w:eastAsia="Arial Unicode MS" w:cs="Arial Unicode MS"/>
                <w:b/>
                <w:bCs/>
                <w:lang w:eastAsia="hu-HU"/>
              </w:rPr>
            </w:pPr>
            <w:r>
              <w:rPr>
                <w:rFonts w:eastAsia="Arial Unicode MS" w:cs="Arial Unicode MS"/>
                <w:b/>
                <w:bCs/>
                <w:lang w:eastAsia="hu-HU"/>
              </w:rPr>
              <w:t>Településen lévő h</w:t>
            </w:r>
            <w:r w:rsidRPr="001962F5">
              <w:rPr>
                <w:rFonts w:eastAsia="Arial Unicode MS" w:cs="Arial Unicode MS"/>
                <w:b/>
                <w:bCs/>
                <w:lang w:eastAsia="hu-HU"/>
              </w:rPr>
              <w:t>áztartás</w:t>
            </w:r>
            <w:r>
              <w:rPr>
                <w:rFonts w:eastAsia="Arial Unicode MS" w:cs="Arial Unicode MS"/>
                <w:b/>
                <w:bCs/>
                <w:lang w:eastAsia="hu-HU"/>
              </w:rPr>
              <w:t>ok száma</w:t>
            </w:r>
          </w:p>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átlagosan 2,47 fő/háztartással számolva</w:t>
            </w:r>
          </w:p>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(db)</w:t>
            </w:r>
          </w:p>
        </w:tc>
        <w:tc>
          <w:tcPr>
            <w:tcW w:w="1360" w:type="dxa"/>
            <w:tcBorders>
              <w:top w:val="single" w:sz="4" w:space="0" w:color="auto"/>
              <w:left w:val="nil"/>
              <w:bottom w:val="single" w:sz="4" w:space="0" w:color="auto"/>
              <w:right w:val="single" w:sz="4" w:space="0" w:color="auto"/>
            </w:tcBorders>
            <w:shd w:val="clear" w:color="000000" w:fill="C0C0C0"/>
            <w:vAlign w:val="center"/>
            <w:hideMark/>
          </w:tcPr>
          <w:p w:rsidR="00B22A29" w:rsidRPr="001962F5" w:rsidRDefault="00B22A29" w:rsidP="00EE30D6">
            <w:pPr>
              <w:spacing w:after="0"/>
              <w:jc w:val="center"/>
              <w:rPr>
                <w:rFonts w:eastAsia="Arial Unicode MS" w:cs="Arial Unicode MS"/>
                <w:b/>
                <w:bCs/>
                <w:lang w:eastAsia="hu-HU"/>
              </w:rPr>
            </w:pPr>
            <w:r w:rsidRPr="001962F5">
              <w:rPr>
                <w:rFonts w:eastAsia="Arial Unicode MS" w:cs="Arial Unicode MS"/>
                <w:b/>
                <w:bCs/>
                <w:lang w:eastAsia="hu-HU"/>
              </w:rPr>
              <w:t>Felmért háztartások aránya az összeshez képest (%)</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Jánossomorja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6 097</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22</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2 468</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0</w:t>
            </w:r>
            <w:r w:rsidRPr="001962F5">
              <w:rPr>
                <w:rFonts w:eastAsia="Times New Roman" w:cs="Arial"/>
                <w:lang w:eastAsia="hu-HU"/>
              </w:rPr>
              <w:t>,</w:t>
            </w:r>
            <w:r>
              <w:rPr>
                <w:rFonts w:eastAsia="Times New Roman" w:cs="Arial"/>
                <w:lang w:eastAsia="hu-HU"/>
              </w:rPr>
              <w:t>89</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Horvátlövő</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206</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10</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83</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12</w:t>
            </w:r>
            <w:r w:rsidRPr="001962F5">
              <w:rPr>
                <w:rFonts w:eastAsia="Times New Roman" w:cs="Arial"/>
                <w:lang w:eastAsia="hu-HU"/>
              </w:rPr>
              <w:t>,</w:t>
            </w:r>
            <w:r>
              <w:rPr>
                <w:rFonts w:eastAsia="Times New Roman" w:cs="Arial"/>
                <w:lang w:eastAsia="hu-HU"/>
              </w:rPr>
              <w:t>05</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Kemestaródfa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230</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18</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93</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19,35</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Magyarnádalja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227</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19</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92</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20,65</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Narda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464</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5</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188</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2,66</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Pornóapáti</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379</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5</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153</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3,27</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Bucsu</w:t>
            </w:r>
          </w:p>
        </w:tc>
        <w:tc>
          <w:tcPr>
            <w:tcW w:w="1180"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562</w:t>
            </w:r>
          </w:p>
        </w:tc>
        <w:tc>
          <w:tcPr>
            <w:tcW w:w="1284"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37</w:t>
            </w:r>
          </w:p>
        </w:tc>
        <w:tc>
          <w:tcPr>
            <w:tcW w:w="2155"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227</w:t>
            </w:r>
          </w:p>
        </w:tc>
        <w:tc>
          <w:tcPr>
            <w:tcW w:w="1360"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16,30%</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Pinkamindszent</w:t>
            </w:r>
          </w:p>
        </w:tc>
        <w:tc>
          <w:tcPr>
            <w:tcW w:w="1180"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174</w:t>
            </w:r>
          </w:p>
        </w:tc>
        <w:tc>
          <w:tcPr>
            <w:tcW w:w="1284"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6</w:t>
            </w:r>
          </w:p>
        </w:tc>
        <w:tc>
          <w:tcPr>
            <w:tcW w:w="2155"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70</w:t>
            </w:r>
          </w:p>
        </w:tc>
        <w:tc>
          <w:tcPr>
            <w:tcW w:w="1360" w:type="dxa"/>
            <w:tcBorders>
              <w:top w:val="nil"/>
              <w:left w:val="nil"/>
              <w:bottom w:val="single" w:sz="4" w:space="0" w:color="auto"/>
              <w:right w:val="single" w:sz="4" w:space="0" w:color="auto"/>
            </w:tcBorders>
            <w:shd w:val="clear" w:color="auto" w:fill="auto"/>
            <w:noWrap/>
            <w:vAlign w:val="bottom"/>
          </w:tcPr>
          <w:p w:rsidR="00B22A29" w:rsidRPr="001962F5" w:rsidRDefault="00B22A29" w:rsidP="00EE30D6">
            <w:pPr>
              <w:spacing w:after="0"/>
              <w:jc w:val="right"/>
              <w:rPr>
                <w:rFonts w:eastAsia="Times New Roman" w:cs="Arial"/>
                <w:lang w:eastAsia="hu-HU"/>
              </w:rPr>
            </w:pPr>
            <w:r>
              <w:rPr>
                <w:rFonts w:eastAsia="Times New Roman" w:cs="Arial"/>
                <w:lang w:eastAsia="hu-HU"/>
              </w:rPr>
              <w:t>8,57%</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Szentpéterfa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1 006</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27</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407</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6,</w:t>
            </w:r>
            <w:r>
              <w:rPr>
                <w:rFonts w:eastAsia="Times New Roman" w:cs="Arial"/>
                <w:lang w:eastAsia="hu-HU"/>
              </w:rPr>
              <w:t>6</w:t>
            </w:r>
            <w:r w:rsidRPr="001962F5">
              <w:rPr>
                <w:rFonts w:eastAsia="Times New Roman" w:cs="Arial"/>
                <w:lang w:eastAsia="hu-HU"/>
              </w:rPr>
              <w:t>3%</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Vasalja</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329</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14</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133</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Pr>
                <w:rFonts w:eastAsia="Times New Roman" w:cs="Arial"/>
                <w:lang w:eastAsia="hu-HU"/>
              </w:rPr>
              <w:t>10,53</w:t>
            </w:r>
            <w:r w:rsidRPr="001962F5">
              <w:rPr>
                <w:rFonts w:eastAsia="Times New Roman" w:cs="Arial"/>
                <w:lang w:eastAsia="hu-HU"/>
              </w:rPr>
              <w:t>%</w:t>
            </w:r>
          </w:p>
        </w:tc>
      </w:tr>
      <w:tr w:rsidR="00B22A29" w:rsidRPr="001962F5" w:rsidTr="00EE30D6">
        <w:trPr>
          <w:trHeight w:val="300"/>
          <w:jc w:val="center"/>
        </w:trPr>
        <w:tc>
          <w:tcPr>
            <w:tcW w:w="1725" w:type="dxa"/>
            <w:tcBorders>
              <w:top w:val="nil"/>
              <w:left w:val="single" w:sz="4" w:space="0" w:color="auto"/>
              <w:bottom w:val="single" w:sz="4" w:space="0" w:color="auto"/>
              <w:right w:val="single" w:sz="4" w:space="0" w:color="auto"/>
            </w:tcBorders>
            <w:shd w:val="clear" w:color="000000" w:fill="C0C0C0"/>
            <w:vAlign w:val="center"/>
            <w:hideMark/>
          </w:tcPr>
          <w:p w:rsidR="00B22A29" w:rsidRPr="007F5AE1" w:rsidRDefault="00B22A29" w:rsidP="00EE30D6">
            <w:pPr>
              <w:spacing w:after="0"/>
              <w:rPr>
                <w:rFonts w:eastAsia="Arial Unicode MS" w:cs="Arial Unicode MS"/>
                <w:b/>
                <w:lang w:eastAsia="hu-HU"/>
              </w:rPr>
            </w:pPr>
            <w:r w:rsidRPr="007F5AE1">
              <w:rPr>
                <w:rFonts w:eastAsia="Arial Unicode MS" w:cs="Arial Unicode MS"/>
                <w:b/>
                <w:lang w:eastAsia="hu-HU"/>
              </w:rPr>
              <w:t>Vaskeresztes</w:t>
            </w:r>
          </w:p>
        </w:tc>
        <w:tc>
          <w:tcPr>
            <w:tcW w:w="118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365</w:t>
            </w:r>
          </w:p>
        </w:tc>
        <w:tc>
          <w:tcPr>
            <w:tcW w:w="1284"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9</w:t>
            </w:r>
          </w:p>
        </w:tc>
        <w:tc>
          <w:tcPr>
            <w:tcW w:w="2155"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EE30D6">
            <w:pPr>
              <w:spacing w:after="0"/>
              <w:jc w:val="right"/>
              <w:rPr>
                <w:rFonts w:eastAsia="Times New Roman" w:cs="Arial"/>
                <w:lang w:eastAsia="hu-HU"/>
              </w:rPr>
            </w:pPr>
            <w:r w:rsidRPr="001962F5">
              <w:rPr>
                <w:rFonts w:eastAsia="Times New Roman" w:cs="Arial"/>
                <w:lang w:eastAsia="hu-HU"/>
              </w:rPr>
              <w:t>148</w:t>
            </w:r>
          </w:p>
        </w:tc>
        <w:tc>
          <w:tcPr>
            <w:tcW w:w="1360" w:type="dxa"/>
            <w:tcBorders>
              <w:top w:val="nil"/>
              <w:left w:val="nil"/>
              <w:bottom w:val="single" w:sz="4" w:space="0" w:color="auto"/>
              <w:right w:val="single" w:sz="4" w:space="0" w:color="auto"/>
            </w:tcBorders>
            <w:shd w:val="clear" w:color="auto" w:fill="auto"/>
            <w:noWrap/>
            <w:vAlign w:val="bottom"/>
            <w:hideMark/>
          </w:tcPr>
          <w:p w:rsidR="00B22A29" w:rsidRPr="001962F5" w:rsidRDefault="00B22A29" w:rsidP="00061188">
            <w:pPr>
              <w:keepNext/>
              <w:spacing w:after="0"/>
              <w:jc w:val="right"/>
              <w:rPr>
                <w:rFonts w:eastAsia="Times New Roman" w:cs="Arial"/>
                <w:lang w:eastAsia="hu-HU"/>
              </w:rPr>
            </w:pPr>
            <w:r>
              <w:rPr>
                <w:rFonts w:eastAsia="Times New Roman" w:cs="Arial"/>
                <w:lang w:eastAsia="hu-HU"/>
              </w:rPr>
              <w:t>6</w:t>
            </w:r>
            <w:r w:rsidRPr="001962F5">
              <w:rPr>
                <w:rFonts w:eastAsia="Times New Roman" w:cs="Arial"/>
                <w:lang w:eastAsia="hu-HU"/>
              </w:rPr>
              <w:t>,0</w:t>
            </w:r>
            <w:r>
              <w:rPr>
                <w:rFonts w:eastAsia="Times New Roman" w:cs="Arial"/>
                <w:lang w:eastAsia="hu-HU"/>
              </w:rPr>
              <w:t>8</w:t>
            </w:r>
            <w:r w:rsidRPr="001962F5">
              <w:rPr>
                <w:rFonts w:eastAsia="Times New Roman" w:cs="Arial"/>
                <w:lang w:eastAsia="hu-HU"/>
              </w:rPr>
              <w:t>%</w:t>
            </w:r>
          </w:p>
        </w:tc>
      </w:tr>
    </w:tbl>
    <w:p w:rsidR="00B22A29" w:rsidRPr="00046703" w:rsidRDefault="009D20DC" w:rsidP="00061188">
      <w:pPr>
        <w:pStyle w:val="Kpalrs"/>
      </w:pPr>
      <w:r>
        <w:fldChar w:fldCharType="begin"/>
      </w:r>
      <w:r>
        <w:instrText xml:space="preserve"> SEQ táblázat \* ARABIC </w:instrText>
      </w:r>
      <w:r>
        <w:fldChar w:fldCharType="separate"/>
      </w:r>
      <w:bookmarkStart w:id="590" w:name="_Toc418168521"/>
      <w:r w:rsidR="00C15DD3">
        <w:rPr>
          <w:noProof/>
        </w:rPr>
        <w:t>43</w:t>
      </w:r>
      <w:r>
        <w:rPr>
          <w:noProof/>
        </w:rPr>
        <w:fldChar w:fldCharType="end"/>
      </w:r>
      <w:r w:rsidR="00C15DD3">
        <w:t>. táblázat Kitöltött kérdőívek száma és aránya</w:t>
      </w:r>
      <w:bookmarkEnd w:id="590"/>
    </w:p>
    <w:p w:rsidR="00B22A29" w:rsidRDefault="00B22A29" w:rsidP="00B22A29">
      <w:pPr>
        <w:spacing w:line="360" w:lineRule="auto"/>
      </w:pPr>
      <w:r w:rsidRPr="00046703">
        <w:t>Azáltal, hogy a kérdőívekre adott válaszok egy-egy háztartás szokásait jelenítik meg, nem jelent problémát például az sem, hogy a 464 fős Narda (KSH, 2013.) településen, ahol 247 nő és 217 férfi él a kikérdezés során összesen 5-en adtak választ és mindegyikük nő, mert ők mind-mind külön háztartásokat képviselnek.</w:t>
      </w:r>
    </w:p>
    <w:p w:rsidR="00B22A29" w:rsidRDefault="00B22A29" w:rsidP="00B22A29">
      <w:pPr>
        <w:spacing w:line="360" w:lineRule="auto"/>
      </w:pPr>
      <w:r w:rsidRPr="00046703">
        <w:t>Az érintett települések korcsoporti megoszlását a válaszadók korcsoporti halmazával összevetve azt tapasztaljuk, hogy a mintavétel a 30 és</w:t>
      </w:r>
      <w:r>
        <w:t xml:space="preserve"> 60 közötti lakosság mintegy 2,3</w:t>
      </w:r>
      <w:r w:rsidRPr="00046703">
        <w:t xml:space="preserve">%-át érintette. Ennek ugyan a fentiek alapján kisebb a relevanciája, azonban ha figyelembe vesszük még azt is hogy a válaszadók </w:t>
      </w:r>
      <w:r>
        <w:t>83</w:t>
      </w:r>
      <w:r w:rsidRPr="00046703">
        <w:t>%-</w:t>
      </w:r>
      <w:proofErr w:type="gramStart"/>
      <w:r w:rsidRPr="00046703">
        <w:t>a</w:t>
      </w:r>
      <w:proofErr w:type="gramEnd"/>
      <w:r w:rsidRPr="00046703">
        <w:t xml:space="preserve"> ebből a korcsoportból való, akkor az már jól mutatja az adatok hitelességét, hiszen a leginkább érintett korcsoport került megszólításra.</w:t>
      </w:r>
    </w:p>
    <w:p w:rsidR="00B22A29" w:rsidRPr="00D4430F" w:rsidRDefault="00B22A29" w:rsidP="00061188">
      <w:pPr>
        <w:pStyle w:val="Cmsor2"/>
        <w:keepNext w:val="0"/>
        <w:ind w:left="0" w:firstLine="0"/>
      </w:pPr>
      <w:bookmarkStart w:id="591" w:name="_Toc418168569"/>
      <w:r>
        <w:t>A háztartási</w:t>
      </w:r>
      <w:r w:rsidRPr="003F0F29">
        <w:t xml:space="preserve"> adatfelvétel </w:t>
      </w:r>
      <w:r>
        <w:t>és feldolgozás jellemzői</w:t>
      </w:r>
      <w:bookmarkEnd w:id="591"/>
    </w:p>
    <w:p w:rsidR="00B22A29" w:rsidRPr="003F0F29" w:rsidRDefault="00B22A29" w:rsidP="00B22A29">
      <w:pPr>
        <w:spacing w:line="360" w:lineRule="auto"/>
      </w:pPr>
      <w:r w:rsidRPr="003F0F29">
        <w:lastRenderedPageBreak/>
        <w:t>A kikérdezések 2014. november 9. és 2014. december 19. között kerültek lefolytatásra, jellemzően reggel 8 és este 9 óra közötti időszakokban. A kikérdezések nem korlátozódtak bizonyos napokra a héten, tehát például nem csak hétfőnként voltak felmérések, hanem a hét minden napjára jutott a kikérdezésekből.</w:t>
      </w:r>
    </w:p>
    <w:p w:rsidR="00B22A29" w:rsidRPr="003F0F29" w:rsidRDefault="00B22A29" w:rsidP="00B22A29">
      <w:pPr>
        <w:spacing w:line="360" w:lineRule="auto"/>
      </w:pPr>
      <w:r w:rsidRPr="003F0F29">
        <w:t>Összességében 197 kérdőív készült (TK1=26, TK2=42, TK3=61, TK4=68), melyben a válaszok 704 ember szokásait tükrözik.</w:t>
      </w:r>
    </w:p>
    <w:p w:rsidR="00B22A29" w:rsidRPr="003F0F29" w:rsidRDefault="00B22A29" w:rsidP="00B22A29">
      <w:pPr>
        <w:spacing w:line="360" w:lineRule="auto"/>
      </w:pPr>
      <w:r w:rsidRPr="003F0F29">
        <w:t>A felmérés egységesített kérdőív alapján történt személyes kikérdezéssel. A kérdőívekben feltett kérdésekre többségében előre meghatározott válaszokból lehetett választani, ugyanakkor szerepeltek olyan kérdések is, melyekben a válaszadó szabadabban kifejthette válaszát.</w:t>
      </w:r>
    </w:p>
    <w:p w:rsidR="00B22A29" w:rsidRDefault="00B22A29" w:rsidP="00B22A29">
      <w:pPr>
        <w:spacing w:line="360" w:lineRule="auto"/>
      </w:pPr>
      <w:r w:rsidRPr="003F0F29">
        <w:t xml:space="preserve">A kérdések legnagyobb számban a megkérdezett háztartások bevásárlási és közlekedési szokásaira irányultak, de lefedték a földrajzi és időpontbeli kérdéseket, valamint a válaszadó társadalmi és gazdasági helyzetét is. A bevásárlási szokások feltérképezésére irányuló kérdések megkülönböztetnek kis és nagybevásárlásokat. A kérdőív meg is határozza, hogy mit ért kis és mit nagybevásárlás alatt. „Kisebb bevásárlás: olyan napi árucikkek beszerzése, amelyek 2 napra szólnak és beleférnek egy normál bevásárló táskába/szatyorba”, míg </w:t>
      </w:r>
      <w:r>
        <w:t>„</w:t>
      </w:r>
      <w:r w:rsidRPr="003F0F29">
        <w:t>Nagybevásárlás (vagy heti bevásárlás) esetén hét közben csak legfeljebb napi cikkek (pl.: péksütemény) vásárlása szükséges</w:t>
      </w:r>
      <w:r>
        <w:t>”</w:t>
      </w:r>
      <w:r w:rsidRPr="003F0F29">
        <w:t>. A kisbevásárlásoknál külön, árucsoportok szerint történt a felmérés a vásárlási szokásokat illetően az alábbi 5 kategória szerint: Pékáru és tejtermékek, Hús- és hentesáru, Zöldség-gyümölcs, Higiéniai termékek, valamint Dohányáru és sajtótermékek.</w:t>
      </w:r>
    </w:p>
    <w:p w:rsidR="00B22A29" w:rsidRDefault="00B22A29" w:rsidP="00061188">
      <w:pPr>
        <w:spacing w:line="360" w:lineRule="auto"/>
      </w:pPr>
      <w:r>
        <w:t>A kitöltött kérdőíveken szereplő adatok manuális feltöltéssel Ms-Excel programba kerültek, ahol azok feldolgozása is történt, míg az eredmények szöveges kiértékeléséhez MS-Word program került felhasználásra.</w:t>
      </w:r>
    </w:p>
    <w:p w:rsidR="00B22A29" w:rsidRPr="00D4430F" w:rsidRDefault="00B22A29" w:rsidP="00061188">
      <w:pPr>
        <w:pStyle w:val="Cmsor2"/>
        <w:keepNext w:val="0"/>
        <w:ind w:left="0" w:firstLine="0"/>
      </w:pPr>
      <w:bookmarkStart w:id="592" w:name="_Toc418168570"/>
      <w:r w:rsidRPr="0052628B">
        <w:t>A felmért háztartások közlekedési szokásai</w:t>
      </w:r>
      <w:bookmarkEnd w:id="592"/>
    </w:p>
    <w:p w:rsidR="00B22A29" w:rsidRPr="00D4430F" w:rsidRDefault="00B22A29" w:rsidP="00061188">
      <w:pPr>
        <w:pStyle w:val="Cmsor3"/>
        <w:tabs>
          <w:tab w:val="clear" w:pos="709"/>
          <w:tab w:val="left" w:pos="142"/>
        </w:tabs>
        <w:ind w:left="851" w:hanging="709"/>
      </w:pPr>
      <w:bookmarkStart w:id="593" w:name="_Toc418168571"/>
      <w:r w:rsidRPr="0052628B">
        <w:lastRenderedPageBreak/>
        <w:t>A háztartások általános tulaj</w:t>
      </w:r>
      <w:r>
        <w:t>d</w:t>
      </w:r>
      <w:r w:rsidRPr="0052628B">
        <w:t>onságai</w:t>
      </w:r>
      <w:bookmarkEnd w:id="593"/>
    </w:p>
    <w:p w:rsidR="00B22A29" w:rsidRDefault="00B22A29" w:rsidP="00B22A29">
      <w:pPr>
        <w:spacing w:line="360" w:lineRule="auto"/>
      </w:pPr>
      <w:r>
        <w:t>A vizsgált körzetekben egy háztartás átlagosan 3,6 főből áll. A 4-es településklaszterben átlagos az egy háztartásban élők száma 3,6 fővel, míg az 1-es településklaszter 3,4 fővel, valamint a 2-es településklaszter 3,3 fővel az átlagérték alatt szerepel. A 3-as településklaszter ellenben 3,9 fővel átlagon felülinek számít.</w:t>
      </w:r>
    </w:p>
    <w:p w:rsidR="00B22A29" w:rsidRDefault="00B22A29" w:rsidP="00B22A29">
      <w:pPr>
        <w:spacing w:line="360" w:lineRule="auto"/>
      </w:pPr>
      <w:r>
        <w:t>Az összes településklaszterben átlagosan 1,57 db működő személygépkocsi és 2,91 db kerékpár van. A személygépkocsik száma 0-5 db-ig, míg a kerékpárok száma 0-7db-ig terjed egy-egy háztartásban. Az átlagos darabszám településklaszterenként 1,44-től 1,75-ig terjed a gépjárművekből, míg 2,33 és 3,30 közötti a kerékpárok esetében.</w:t>
      </w:r>
    </w:p>
    <w:p w:rsidR="00B22A29" w:rsidRDefault="00B22A29" w:rsidP="00B22A29">
      <w:pPr>
        <w:spacing w:line="360" w:lineRule="auto"/>
      </w:pPr>
    </w:p>
    <w:p w:rsidR="00C15DD3" w:rsidRDefault="00B22A29" w:rsidP="00061188">
      <w:pPr>
        <w:keepNext/>
        <w:spacing w:line="360" w:lineRule="auto"/>
        <w:jc w:val="center"/>
      </w:pPr>
      <w:r>
        <w:rPr>
          <w:noProof/>
          <w:lang w:eastAsia="hu-HU"/>
        </w:rPr>
        <w:drawing>
          <wp:inline distT="0" distB="0" distL="0" distR="0" wp14:anchorId="29AA42BE" wp14:editId="03CF448D">
            <wp:extent cx="4572000" cy="2743200"/>
            <wp:effectExtent l="0" t="0" r="0" b="0"/>
            <wp:docPr id="5"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B22A29" w:rsidRPr="003F0F29" w:rsidRDefault="009D20DC" w:rsidP="00061188">
      <w:pPr>
        <w:pStyle w:val="Kpalrs"/>
      </w:pPr>
      <w:r>
        <w:fldChar w:fldCharType="begin"/>
      </w:r>
      <w:r>
        <w:instrText xml:space="preserve"> SEQ ábra \* ARABIC </w:instrText>
      </w:r>
      <w:r>
        <w:fldChar w:fldCharType="separate"/>
      </w:r>
      <w:bookmarkStart w:id="594" w:name="_Toc418168101"/>
      <w:r w:rsidR="00C15DD3">
        <w:rPr>
          <w:noProof/>
        </w:rPr>
        <w:t>130</w:t>
      </w:r>
      <w:r>
        <w:rPr>
          <w:noProof/>
        </w:rPr>
        <w:fldChar w:fldCharType="end"/>
      </w:r>
      <w:r w:rsidR="00C15DD3">
        <w:t>. ábra</w:t>
      </w:r>
      <w:r w:rsidR="00C15DD3" w:rsidRPr="00C15DD3">
        <w:rPr>
          <w:i/>
          <w:sz w:val="24"/>
          <w:szCs w:val="24"/>
        </w:rPr>
        <w:t xml:space="preserve"> </w:t>
      </w:r>
      <w:r w:rsidR="00C15DD3" w:rsidRPr="00061188">
        <w:t>Közlekedési eszközök átlagos darabszáma háztartásonként</w:t>
      </w:r>
      <w:bookmarkEnd w:id="594"/>
    </w:p>
    <w:p w:rsidR="00B22A29" w:rsidRPr="00D4430F" w:rsidRDefault="00B22A29" w:rsidP="00061188">
      <w:pPr>
        <w:pStyle w:val="Cmsor3"/>
        <w:tabs>
          <w:tab w:val="clear" w:pos="709"/>
          <w:tab w:val="left" w:pos="142"/>
        </w:tabs>
        <w:ind w:left="851" w:hanging="709"/>
      </w:pPr>
      <w:bookmarkStart w:id="595" w:name="_Toc418168572"/>
      <w:r w:rsidRPr="000920BF">
        <w:t>Közlekedési szokások kisbevásárlásoknál</w:t>
      </w:r>
      <w:bookmarkEnd w:id="595"/>
    </w:p>
    <w:p w:rsidR="00B22A29" w:rsidRDefault="00B22A29" w:rsidP="00B22A29">
      <w:pPr>
        <w:spacing w:line="360" w:lineRule="auto"/>
      </w:pPr>
      <w:r w:rsidRPr="003F665A">
        <w:t xml:space="preserve">Elvileg mindenkinek a fejében él egy általános kép arról, hogy mit tekint kis- és mit nagybevásárlásnak, de amikor konkrétan meg kell határozni az eseteket, akkor válik láthatóvá igazán, hogy ez a kép kicsit mindenkinél mást jelent. Arra, hogy milyen nehéz meghúzni a vonalat a két terület között jó példa a kérdőív „C” pontja, mely maga is próbálta körülírni, hogy mit ért kisbevásárlás alatt: „Kisebb bevásárlás: olyan napi árucikkek beszerzése, </w:t>
      </w:r>
      <w:r w:rsidRPr="003F665A">
        <w:lastRenderedPageBreak/>
        <w:t xml:space="preserve">amelyek 2 napra szólnak és beleférnek egy normál bevásárló táskába/szatyorba”. Ugyanakkor a </w:t>
      </w:r>
      <w:r>
        <w:t xml:space="preserve">kérdőív </w:t>
      </w:r>
      <w:r w:rsidRPr="003F665A">
        <w:t>7.</w:t>
      </w:r>
      <w:r>
        <w:t xml:space="preserve"> </w:t>
      </w:r>
      <w:r w:rsidRPr="003F665A">
        <w:t>pont</w:t>
      </w:r>
      <w:r>
        <w:t>já</w:t>
      </w:r>
      <w:r w:rsidRPr="003F665A">
        <w:t>ban feltett kérdésre adott válaszok szerint a válaszadók többsége (drogériai vásárlásoknál több mint 78%-a) hetente csak 1-szer vásárol higiéniai terméket, ami azt mutatja, hogy ezen árucsoport vásárlása a többségnél inkább a nagybevásárlások során esedékes.</w:t>
      </w:r>
    </w:p>
    <w:p w:rsidR="00B22A29" w:rsidRDefault="00B22A29" w:rsidP="00B22A29">
      <w:pPr>
        <w:spacing w:line="360" w:lineRule="auto"/>
      </w:pPr>
      <w:r>
        <w:t xml:space="preserve">Ugyanakkor annak ellenére, hogy az egyes termékcsoportok beszerzésének gyakorisága között nincs jelentős különbség, az is megállapítható, hogy leggyakrabban pékáruért és tejtermékért járnak el az emberek bevásárolni, míg legritkábban higiéniai termékeket vásárolnak az emberek a vizsgált körzetekben. </w:t>
      </w:r>
    </w:p>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p>
    <w:tbl>
      <w:tblPr>
        <w:tblW w:w="9356" w:type="dxa"/>
        <w:tblInd w:w="55" w:type="dxa"/>
        <w:tblLayout w:type="fixed"/>
        <w:tblCellMar>
          <w:left w:w="70" w:type="dxa"/>
          <w:right w:w="70" w:type="dxa"/>
        </w:tblCellMar>
        <w:tblLook w:val="04A0" w:firstRow="1" w:lastRow="0" w:firstColumn="1" w:lastColumn="0" w:noHBand="0" w:noVBand="1"/>
      </w:tblPr>
      <w:tblGrid>
        <w:gridCol w:w="1433"/>
        <w:gridCol w:w="2650"/>
        <w:gridCol w:w="1190"/>
        <w:gridCol w:w="1020"/>
        <w:gridCol w:w="1021"/>
        <w:gridCol w:w="1021"/>
        <w:gridCol w:w="1021"/>
      </w:tblGrid>
      <w:tr w:rsidR="00B22A29" w:rsidRPr="00666F1E" w:rsidTr="00061188">
        <w:trPr>
          <w:trHeight w:val="315"/>
        </w:trPr>
        <w:tc>
          <w:tcPr>
            <w:tcW w:w="4083" w:type="dxa"/>
            <w:gridSpan w:val="2"/>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Kisbevásárlások átlagos száma hetente</w:t>
            </w:r>
          </w:p>
        </w:tc>
        <w:tc>
          <w:tcPr>
            <w:tcW w:w="1190"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TK összes</w:t>
            </w:r>
          </w:p>
        </w:tc>
        <w:tc>
          <w:tcPr>
            <w:tcW w:w="1020"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TK 1</w:t>
            </w:r>
          </w:p>
        </w:tc>
        <w:tc>
          <w:tcPr>
            <w:tcW w:w="1021"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TK 2</w:t>
            </w:r>
          </w:p>
        </w:tc>
        <w:tc>
          <w:tcPr>
            <w:tcW w:w="1021"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TK 3</w:t>
            </w:r>
          </w:p>
        </w:tc>
        <w:tc>
          <w:tcPr>
            <w:tcW w:w="1021" w:type="dxa"/>
            <w:tcBorders>
              <w:top w:val="single" w:sz="8" w:space="0" w:color="auto"/>
              <w:left w:val="nil"/>
              <w:bottom w:val="single" w:sz="8" w:space="0" w:color="auto"/>
              <w:right w:val="single" w:sz="8" w:space="0" w:color="auto"/>
            </w:tcBorders>
            <w:shd w:val="clear" w:color="000000" w:fill="BFBFBF"/>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TK 4</w:t>
            </w:r>
          </w:p>
        </w:tc>
      </w:tr>
      <w:tr w:rsidR="00B22A29" w:rsidRPr="00666F1E" w:rsidTr="00061188">
        <w:trPr>
          <w:trHeight w:val="300"/>
        </w:trPr>
        <w:tc>
          <w:tcPr>
            <w:tcW w:w="1433"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 xml:space="preserve">PÉKÁRU </w:t>
            </w:r>
            <w:proofErr w:type="gramStart"/>
            <w:r w:rsidRPr="00666F1E">
              <w:rPr>
                <w:rFonts w:ascii="Calibri" w:eastAsia="Times New Roman" w:hAnsi="Calibri"/>
                <w:b/>
                <w:bCs/>
                <w:color w:val="000000"/>
                <w:lang w:eastAsia="hu-HU"/>
              </w:rPr>
              <w:t>ÉS</w:t>
            </w:r>
            <w:proofErr w:type="gramEnd"/>
            <w:r w:rsidRPr="00666F1E">
              <w:rPr>
                <w:rFonts w:ascii="Calibri" w:eastAsia="Times New Roman" w:hAnsi="Calibri"/>
                <w:b/>
                <w:bCs/>
                <w:color w:val="000000"/>
                <w:lang w:eastAsia="hu-HU"/>
              </w:rPr>
              <w:t xml:space="preserve"> TEJTERMÉK</w:t>
            </w:r>
          </w:p>
        </w:tc>
        <w:tc>
          <w:tcPr>
            <w:tcW w:w="2650" w:type="dxa"/>
            <w:tcBorders>
              <w:top w:val="nil"/>
              <w:left w:val="nil"/>
              <w:bottom w:val="single" w:sz="4" w:space="0" w:color="auto"/>
              <w:right w:val="single" w:sz="8" w:space="0" w:color="auto"/>
            </w:tcBorders>
            <w:shd w:val="clear" w:color="000000" w:fill="D9D9D9"/>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pékség</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3,3</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6,0</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3,2</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3,4</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3,1</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4,1</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4,4</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3,7</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4,4</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4,0</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1,5</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1,9</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2,7</w:t>
            </w:r>
          </w:p>
        </w:tc>
      </w:tr>
      <w:tr w:rsidR="00B22A29" w:rsidRPr="00666F1E" w:rsidTr="00061188">
        <w:trPr>
          <w:trHeight w:val="300"/>
        </w:trPr>
        <w:tc>
          <w:tcPr>
            <w:tcW w:w="1433"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HÚS-ÉS HENTESÁRU</w:t>
            </w:r>
          </w:p>
        </w:tc>
        <w:tc>
          <w:tcPr>
            <w:tcW w:w="2650" w:type="dxa"/>
            <w:tcBorders>
              <w:top w:val="nil"/>
              <w:left w:val="nil"/>
              <w:bottom w:val="single" w:sz="4" w:space="0" w:color="auto"/>
              <w:right w:val="single" w:sz="8" w:space="0" w:color="auto"/>
            </w:tcBorders>
            <w:shd w:val="clear" w:color="000000" w:fill="D9D9D9"/>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hentes</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1,4</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2,0</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1,2</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0,8</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1,7</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2,6</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3,6</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2,5</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1,5</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1,6</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1,6</w:t>
            </w:r>
          </w:p>
        </w:tc>
      </w:tr>
      <w:tr w:rsidR="00B22A29" w:rsidRPr="00666F1E" w:rsidTr="00061188">
        <w:trPr>
          <w:trHeight w:val="300"/>
        </w:trPr>
        <w:tc>
          <w:tcPr>
            <w:tcW w:w="1433"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ZÖLDSÉG-GYÜMÖLCS</w:t>
            </w: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utcai zöldségárus, piac</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1,8</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2,7</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1,7</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1,5</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2,3</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2,5</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2,6</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1,9</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1,6</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1,8</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r>
      <w:tr w:rsidR="00B22A29" w:rsidRPr="00666F1E" w:rsidTr="00061188">
        <w:trPr>
          <w:trHeight w:val="300"/>
        </w:trPr>
        <w:tc>
          <w:tcPr>
            <w:tcW w:w="1433"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HIGIÉNIA</w:t>
            </w: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drogéria</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1,2</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n.a.</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1,0</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1,8</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1,2</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1,5</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2,4</w:t>
            </w:r>
          </w:p>
        </w:tc>
      </w:tr>
      <w:tr w:rsidR="00B22A29" w:rsidRPr="00666F1E" w:rsidTr="00061188">
        <w:trPr>
          <w:trHeight w:val="300"/>
        </w:trPr>
        <w:tc>
          <w:tcPr>
            <w:tcW w:w="1433" w:type="dxa"/>
            <w:vMerge/>
            <w:tcBorders>
              <w:top w:val="nil"/>
              <w:left w:val="single" w:sz="8" w:space="0" w:color="auto"/>
              <w:bottom w:val="single" w:sz="4" w:space="0" w:color="auto"/>
              <w:right w:val="single" w:sz="4" w:space="0" w:color="auto"/>
            </w:tcBorders>
            <w:vAlign w:val="center"/>
            <w:hideMark/>
          </w:tcPr>
          <w:p w:rsidR="00B22A29" w:rsidRPr="00666F1E" w:rsidRDefault="00B22A29" w:rsidP="00EE30D6">
            <w:pPr>
              <w:spacing w:after="0"/>
              <w:jc w:val="center"/>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1,4</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0,8</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0,9</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2,1</w:t>
            </w:r>
          </w:p>
        </w:tc>
      </w:tr>
      <w:tr w:rsidR="00B22A29" w:rsidRPr="00666F1E" w:rsidTr="00061188">
        <w:trPr>
          <w:trHeight w:val="300"/>
        </w:trPr>
        <w:tc>
          <w:tcPr>
            <w:tcW w:w="1433" w:type="dxa"/>
            <w:vMerge w:val="restart"/>
            <w:tcBorders>
              <w:top w:val="nil"/>
              <w:left w:val="single" w:sz="8" w:space="0" w:color="auto"/>
              <w:bottom w:val="single" w:sz="8" w:space="0" w:color="000000"/>
              <w:right w:val="single" w:sz="4" w:space="0" w:color="auto"/>
            </w:tcBorders>
            <w:shd w:val="clear" w:color="000000" w:fill="BFBFBF"/>
            <w:noWrap/>
            <w:vAlign w:val="center"/>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 xml:space="preserve">DOHÁNYÁRU </w:t>
            </w:r>
            <w:proofErr w:type="gramStart"/>
            <w:r w:rsidRPr="00666F1E">
              <w:rPr>
                <w:rFonts w:ascii="Calibri" w:eastAsia="Times New Roman" w:hAnsi="Calibri"/>
                <w:b/>
                <w:bCs/>
                <w:color w:val="000000"/>
                <w:lang w:eastAsia="hu-HU"/>
              </w:rPr>
              <w:t>ÉS</w:t>
            </w:r>
            <w:proofErr w:type="gramEnd"/>
            <w:r w:rsidRPr="00666F1E">
              <w:rPr>
                <w:rFonts w:ascii="Calibri" w:eastAsia="Times New Roman" w:hAnsi="Calibri"/>
                <w:b/>
                <w:bCs/>
                <w:color w:val="000000"/>
                <w:lang w:eastAsia="hu-HU"/>
              </w:rPr>
              <w:t xml:space="preserve"> SAJTÓTERMÉK</w:t>
            </w: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trafik</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2,4</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2,8</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2,2</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2,8</w:t>
            </w:r>
          </w:p>
        </w:tc>
      </w:tr>
      <w:tr w:rsidR="00B22A29" w:rsidRPr="00666F1E" w:rsidTr="00061188">
        <w:trPr>
          <w:trHeight w:val="300"/>
        </w:trPr>
        <w:tc>
          <w:tcPr>
            <w:tcW w:w="1433" w:type="dxa"/>
            <w:vMerge/>
            <w:tcBorders>
              <w:top w:val="nil"/>
              <w:left w:val="single" w:sz="8" w:space="0" w:color="auto"/>
              <w:bottom w:val="single" w:sz="8" w:space="0" w:color="000000"/>
              <w:right w:val="single" w:sz="4" w:space="0" w:color="auto"/>
            </w:tcBorders>
            <w:vAlign w:val="center"/>
            <w:hideMark/>
          </w:tcPr>
          <w:p w:rsidR="00B22A29" w:rsidRPr="00666F1E" w:rsidRDefault="00B22A29" w:rsidP="00EE30D6">
            <w:pPr>
              <w:spacing w:after="0"/>
              <w:rPr>
                <w:rFonts w:ascii="Calibri" w:eastAsia="Times New Roman" w:hAnsi="Calibri"/>
                <w:b/>
                <w:bCs/>
                <w:color w:val="000000"/>
                <w:lang w:eastAsia="hu-HU"/>
              </w:rPr>
            </w:pPr>
          </w:p>
        </w:tc>
        <w:tc>
          <w:tcPr>
            <w:tcW w:w="2650" w:type="dxa"/>
            <w:tcBorders>
              <w:top w:val="nil"/>
              <w:left w:val="nil"/>
              <w:bottom w:val="single" w:sz="4"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2,4</w:t>
            </w:r>
          </w:p>
        </w:tc>
        <w:tc>
          <w:tcPr>
            <w:tcW w:w="1020"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4,3</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n.a.</w:t>
            </w:r>
          </w:p>
        </w:tc>
        <w:tc>
          <w:tcPr>
            <w:tcW w:w="1021" w:type="dxa"/>
            <w:tcBorders>
              <w:top w:val="nil"/>
              <w:left w:val="nil"/>
              <w:bottom w:val="single" w:sz="4" w:space="0" w:color="auto"/>
              <w:right w:val="single" w:sz="8"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r>
      <w:tr w:rsidR="00B22A29" w:rsidRPr="00666F1E" w:rsidTr="00061188">
        <w:trPr>
          <w:trHeight w:val="315"/>
        </w:trPr>
        <w:tc>
          <w:tcPr>
            <w:tcW w:w="1433" w:type="dxa"/>
            <w:vMerge/>
            <w:tcBorders>
              <w:top w:val="nil"/>
              <w:left w:val="single" w:sz="8" w:space="0" w:color="auto"/>
              <w:bottom w:val="single" w:sz="8" w:space="0" w:color="000000"/>
              <w:right w:val="single" w:sz="4" w:space="0" w:color="auto"/>
            </w:tcBorders>
            <w:vAlign w:val="center"/>
            <w:hideMark/>
          </w:tcPr>
          <w:p w:rsidR="00B22A29" w:rsidRPr="00666F1E" w:rsidRDefault="00B22A29" w:rsidP="00EE30D6">
            <w:pPr>
              <w:spacing w:after="0"/>
              <w:rPr>
                <w:rFonts w:ascii="Calibri" w:eastAsia="Times New Roman" w:hAnsi="Calibri"/>
                <w:b/>
                <w:bCs/>
                <w:color w:val="000000"/>
                <w:lang w:eastAsia="hu-HU"/>
              </w:rPr>
            </w:pPr>
          </w:p>
        </w:tc>
        <w:tc>
          <w:tcPr>
            <w:tcW w:w="2650" w:type="dxa"/>
            <w:tcBorders>
              <w:top w:val="nil"/>
              <w:left w:val="nil"/>
              <w:bottom w:val="single" w:sz="8" w:space="0" w:color="auto"/>
              <w:right w:val="single" w:sz="8" w:space="0" w:color="auto"/>
            </w:tcBorders>
            <w:shd w:val="clear" w:color="000000" w:fill="D9D9D9"/>
            <w:noWrap/>
            <w:vAlign w:val="bottom"/>
            <w:hideMark/>
          </w:tcPr>
          <w:p w:rsidR="00B22A29" w:rsidRPr="00666F1E" w:rsidRDefault="00B22A29" w:rsidP="00EE30D6">
            <w:pPr>
              <w:spacing w:after="0"/>
              <w:jc w:val="center"/>
              <w:rPr>
                <w:rFonts w:ascii="Calibri" w:eastAsia="Times New Roman" w:hAnsi="Calibri"/>
                <w:b/>
                <w:bCs/>
                <w:color w:val="000000"/>
                <w:lang w:eastAsia="hu-HU"/>
              </w:rPr>
            </w:pPr>
            <w:r w:rsidRPr="00666F1E">
              <w:rPr>
                <w:rFonts w:ascii="Calibri" w:eastAsia="Times New Roman" w:hAnsi="Calibri"/>
                <w:b/>
                <w:bCs/>
                <w:color w:val="000000"/>
                <w:lang w:eastAsia="hu-HU"/>
              </w:rPr>
              <w:t>szupermarket</w:t>
            </w:r>
          </w:p>
        </w:tc>
        <w:tc>
          <w:tcPr>
            <w:tcW w:w="1190" w:type="dxa"/>
            <w:tcBorders>
              <w:top w:val="nil"/>
              <w:left w:val="nil"/>
              <w:bottom w:val="single" w:sz="8"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1,2</w:t>
            </w:r>
          </w:p>
        </w:tc>
        <w:tc>
          <w:tcPr>
            <w:tcW w:w="1020" w:type="dxa"/>
            <w:tcBorders>
              <w:top w:val="nil"/>
              <w:left w:val="nil"/>
              <w:bottom w:val="single" w:sz="8"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0,5</w:t>
            </w:r>
          </w:p>
        </w:tc>
        <w:tc>
          <w:tcPr>
            <w:tcW w:w="1021" w:type="dxa"/>
            <w:tcBorders>
              <w:top w:val="nil"/>
              <w:left w:val="nil"/>
              <w:bottom w:val="single" w:sz="8"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1,0</w:t>
            </w:r>
          </w:p>
        </w:tc>
        <w:tc>
          <w:tcPr>
            <w:tcW w:w="1021" w:type="dxa"/>
            <w:tcBorders>
              <w:top w:val="nil"/>
              <w:left w:val="nil"/>
              <w:bottom w:val="single" w:sz="8" w:space="0" w:color="auto"/>
              <w:right w:val="single" w:sz="4" w:space="0" w:color="auto"/>
            </w:tcBorders>
            <w:shd w:val="clear" w:color="auto" w:fill="auto"/>
            <w:noWrap/>
            <w:vAlign w:val="bottom"/>
            <w:hideMark/>
          </w:tcPr>
          <w:p w:rsidR="00B22A29" w:rsidRPr="00666F1E" w:rsidRDefault="00B22A29" w:rsidP="00EE30D6">
            <w:pPr>
              <w:spacing w:after="0"/>
              <w:jc w:val="right"/>
              <w:rPr>
                <w:rFonts w:ascii="Calibri" w:eastAsia="Times New Roman" w:hAnsi="Calibri"/>
                <w:color w:val="000000"/>
                <w:lang w:eastAsia="hu-HU"/>
              </w:rPr>
            </w:pPr>
            <w:r w:rsidRPr="00666F1E">
              <w:rPr>
                <w:rFonts w:ascii="Calibri" w:eastAsia="Times New Roman" w:hAnsi="Calibri"/>
                <w:color w:val="000000"/>
                <w:lang w:eastAsia="hu-HU"/>
              </w:rPr>
              <w:t>1,7</w:t>
            </w:r>
          </w:p>
        </w:tc>
        <w:tc>
          <w:tcPr>
            <w:tcW w:w="1021" w:type="dxa"/>
            <w:tcBorders>
              <w:top w:val="nil"/>
              <w:left w:val="nil"/>
              <w:bottom w:val="single" w:sz="8" w:space="0" w:color="auto"/>
              <w:right w:val="single" w:sz="8" w:space="0" w:color="auto"/>
            </w:tcBorders>
            <w:shd w:val="clear" w:color="auto" w:fill="auto"/>
            <w:noWrap/>
            <w:vAlign w:val="bottom"/>
            <w:hideMark/>
          </w:tcPr>
          <w:p w:rsidR="00B22A29" w:rsidRPr="00666F1E" w:rsidRDefault="00B22A29" w:rsidP="00061188">
            <w:pPr>
              <w:keepNext/>
              <w:spacing w:after="0"/>
              <w:jc w:val="right"/>
              <w:rPr>
                <w:rFonts w:ascii="Calibri" w:eastAsia="Times New Roman" w:hAnsi="Calibri"/>
                <w:color w:val="000000"/>
                <w:lang w:eastAsia="hu-HU"/>
              </w:rPr>
            </w:pPr>
            <w:r w:rsidRPr="00666F1E">
              <w:rPr>
                <w:rFonts w:ascii="Calibri" w:eastAsia="Times New Roman" w:hAnsi="Calibri"/>
                <w:color w:val="000000"/>
                <w:lang w:eastAsia="hu-HU"/>
              </w:rPr>
              <w:t>1,3</w:t>
            </w:r>
          </w:p>
        </w:tc>
      </w:tr>
    </w:tbl>
    <w:p w:rsidR="00B22A29" w:rsidRDefault="00C15DD3" w:rsidP="00061188">
      <w:pPr>
        <w:pStyle w:val="Kpalrs"/>
        <w:rPr>
          <w:b/>
        </w:rPr>
      </w:pPr>
      <w:r>
        <w:rPr>
          <w:b/>
        </w:rPr>
        <w:lastRenderedPageBreak/>
        <w:fldChar w:fldCharType="begin"/>
      </w:r>
      <w:r>
        <w:rPr>
          <w:b/>
        </w:rPr>
        <w:instrText xml:space="preserve"> SEQ táblázat \* ARABIC </w:instrText>
      </w:r>
      <w:r>
        <w:rPr>
          <w:b/>
        </w:rPr>
        <w:fldChar w:fldCharType="separate"/>
      </w:r>
      <w:bookmarkStart w:id="596" w:name="_Toc418168522"/>
      <w:r w:rsidRPr="00061188">
        <w:rPr>
          <w:noProof/>
        </w:rPr>
        <w:t>44</w:t>
      </w:r>
      <w:r>
        <w:rPr>
          <w:b/>
        </w:rPr>
        <w:fldChar w:fldCharType="end"/>
      </w:r>
      <w:r>
        <w:t>. táblázat Kisbevásárlások átlagos száma hetente</w:t>
      </w:r>
      <w:bookmarkEnd w:id="596"/>
    </w:p>
    <w:p w:rsidR="00B22A29" w:rsidRDefault="00B22A29" w:rsidP="00061188">
      <w:pPr>
        <w:spacing w:line="360" w:lineRule="auto"/>
        <w:rPr>
          <w:b/>
        </w:rPr>
      </w:pPr>
      <w:r>
        <w:t>A felmért háztartások kisbevásárlási szokásai heti és havi összesítési szinten átlagban hasonló tendenciát mutatnak. A leggyakrabban vásárolt termékek a pékáru és tejtermékek, valamint a zöldség-gyümölcs. Ez a tendencia a településklaszterekre külön-külön és egyben is igaz.</w:t>
      </w:r>
    </w:p>
    <w:tbl>
      <w:tblPr>
        <w:tblW w:w="9356" w:type="dxa"/>
        <w:tblInd w:w="55" w:type="dxa"/>
        <w:tblCellMar>
          <w:left w:w="70" w:type="dxa"/>
          <w:right w:w="70" w:type="dxa"/>
        </w:tblCellMar>
        <w:tblLook w:val="04A0" w:firstRow="1" w:lastRow="0" w:firstColumn="1" w:lastColumn="0" w:noHBand="0" w:noVBand="1"/>
      </w:tblPr>
      <w:tblGrid>
        <w:gridCol w:w="1589"/>
        <w:gridCol w:w="2551"/>
        <w:gridCol w:w="1366"/>
        <w:gridCol w:w="966"/>
        <w:gridCol w:w="966"/>
        <w:gridCol w:w="966"/>
        <w:gridCol w:w="966"/>
      </w:tblGrid>
      <w:tr w:rsidR="00B22A29" w:rsidRPr="00835323" w:rsidTr="00EE30D6">
        <w:trPr>
          <w:trHeight w:val="315"/>
        </w:trPr>
        <w:tc>
          <w:tcPr>
            <w:tcW w:w="4126" w:type="dxa"/>
            <w:gridSpan w:val="2"/>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Kisbevásárlások átlagos száma havonta</w:t>
            </w:r>
          </w:p>
        </w:tc>
        <w:tc>
          <w:tcPr>
            <w:tcW w:w="1366"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TK összes</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TK 1</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TK 2</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TK 3</w:t>
            </w:r>
          </w:p>
        </w:tc>
        <w:tc>
          <w:tcPr>
            <w:tcW w:w="966" w:type="dxa"/>
            <w:tcBorders>
              <w:top w:val="single" w:sz="8" w:space="0" w:color="auto"/>
              <w:left w:val="nil"/>
              <w:bottom w:val="single" w:sz="8" w:space="0" w:color="auto"/>
              <w:right w:val="single" w:sz="8" w:space="0" w:color="auto"/>
            </w:tcBorders>
            <w:shd w:val="clear" w:color="000000" w:fill="BFBFBF"/>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TK 4</w:t>
            </w:r>
          </w:p>
        </w:tc>
      </w:tr>
      <w:tr w:rsidR="00B22A29" w:rsidRPr="00835323" w:rsidTr="00061188">
        <w:trPr>
          <w:trHeight w:val="300"/>
        </w:trPr>
        <w:tc>
          <w:tcPr>
            <w:tcW w:w="157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 xml:space="preserve">PÉKÁRU- </w:t>
            </w:r>
            <w:proofErr w:type="gramStart"/>
            <w:r w:rsidRPr="00835323">
              <w:rPr>
                <w:rFonts w:ascii="Calibri" w:eastAsia="Times New Roman" w:hAnsi="Calibri"/>
                <w:b/>
                <w:bCs/>
                <w:color w:val="000000"/>
                <w:lang w:eastAsia="hu-HU"/>
              </w:rPr>
              <w:t>ÉS</w:t>
            </w:r>
            <w:proofErr w:type="gramEnd"/>
            <w:r w:rsidRPr="00835323">
              <w:rPr>
                <w:rFonts w:ascii="Calibri" w:eastAsia="Times New Roman" w:hAnsi="Calibri"/>
                <w:b/>
                <w:bCs/>
                <w:color w:val="000000"/>
                <w:lang w:eastAsia="hu-HU"/>
              </w:rPr>
              <w:t xml:space="preserve"> TEJTERMÉK</w:t>
            </w:r>
          </w:p>
        </w:tc>
        <w:tc>
          <w:tcPr>
            <w:tcW w:w="2551" w:type="dxa"/>
            <w:tcBorders>
              <w:top w:val="nil"/>
              <w:left w:val="nil"/>
              <w:bottom w:val="single" w:sz="4" w:space="0" w:color="auto"/>
              <w:right w:val="single" w:sz="8" w:space="0" w:color="auto"/>
            </w:tcBorders>
            <w:shd w:val="clear" w:color="000000" w:fill="D9D9D9"/>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pékség</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12,1</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24,0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11,8</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12,0</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11,4</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14,9</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16,1</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15,2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15,0</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13,2</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6,6</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3,6</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6,4</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5,0</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9,7</w:t>
            </w:r>
          </w:p>
        </w:tc>
      </w:tr>
      <w:tr w:rsidR="00B22A29" w:rsidRPr="00835323" w:rsidTr="00061188">
        <w:trPr>
          <w:trHeight w:val="300"/>
        </w:trPr>
        <w:tc>
          <w:tcPr>
            <w:tcW w:w="157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HÚS-ÉS HENTESÁRU</w:t>
            </w:r>
          </w:p>
        </w:tc>
        <w:tc>
          <w:tcPr>
            <w:tcW w:w="2551" w:type="dxa"/>
            <w:tcBorders>
              <w:top w:val="nil"/>
              <w:left w:val="nil"/>
              <w:bottom w:val="single" w:sz="4" w:space="0" w:color="auto"/>
              <w:right w:val="single" w:sz="8" w:space="0" w:color="auto"/>
            </w:tcBorders>
            <w:shd w:val="clear" w:color="000000" w:fill="D9D9D9"/>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hentes</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8,0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4,9</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2,8</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4,0</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7,7</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6,8</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7,9</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8,9</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7,5</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4,1</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4,0</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4,1</w:t>
            </w:r>
          </w:p>
        </w:tc>
      </w:tr>
      <w:tr w:rsidR="00B22A29" w:rsidRPr="00835323" w:rsidTr="00061188">
        <w:trPr>
          <w:trHeight w:val="251"/>
        </w:trPr>
        <w:tc>
          <w:tcPr>
            <w:tcW w:w="157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ZÖLDSÉG-GYÜMÖLCS</w:t>
            </w: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utcai zöldség</w:t>
            </w:r>
            <w:r w:rsidR="00C15DD3">
              <w:rPr>
                <w:rFonts w:ascii="Calibri" w:eastAsia="Times New Roman" w:hAnsi="Calibri"/>
                <w:b/>
                <w:bCs/>
                <w:color w:val="000000"/>
                <w:lang w:eastAsia="hu-HU"/>
              </w:rPr>
              <w:t>-</w:t>
            </w:r>
            <w:r w:rsidRPr="00835323">
              <w:rPr>
                <w:rFonts w:ascii="Calibri" w:eastAsia="Times New Roman" w:hAnsi="Calibri"/>
                <w:b/>
                <w:bCs/>
                <w:color w:val="000000"/>
                <w:lang w:eastAsia="hu-HU"/>
              </w:rPr>
              <w:t>árus, piac</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6,6</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10,0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4,7</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6,3</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8,3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7,7</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10,5</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7,1</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7,9</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5,1</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4,7</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4,3</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6,6</w:t>
            </w:r>
          </w:p>
        </w:tc>
      </w:tr>
      <w:tr w:rsidR="00B22A29" w:rsidRPr="00835323" w:rsidTr="00061188">
        <w:trPr>
          <w:trHeight w:val="300"/>
        </w:trPr>
        <w:tc>
          <w:tcPr>
            <w:tcW w:w="157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HIGIÉNIA</w:t>
            </w: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drogéria</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2,2</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2,6</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7,9</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3,8</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6,8</w:t>
            </w:r>
          </w:p>
        </w:tc>
      </w:tr>
      <w:tr w:rsidR="00B22A29" w:rsidRPr="00835323" w:rsidTr="00061188">
        <w:trPr>
          <w:trHeight w:val="300"/>
        </w:trPr>
        <w:tc>
          <w:tcPr>
            <w:tcW w:w="1575" w:type="dxa"/>
            <w:vMerge/>
            <w:tcBorders>
              <w:top w:val="nil"/>
              <w:left w:val="single" w:sz="8" w:space="0" w:color="auto"/>
              <w:bottom w:val="single" w:sz="4" w:space="0" w:color="auto"/>
              <w:right w:val="single" w:sz="4" w:space="0" w:color="auto"/>
            </w:tcBorders>
            <w:vAlign w:val="center"/>
            <w:hideMark/>
          </w:tcPr>
          <w:p w:rsidR="00B22A29" w:rsidRPr="00835323" w:rsidRDefault="00B22A29" w:rsidP="00EE30D6">
            <w:pPr>
              <w:spacing w:after="0"/>
              <w:jc w:val="center"/>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2,9</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2,7</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2,3</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4,9</w:t>
            </w:r>
          </w:p>
        </w:tc>
      </w:tr>
      <w:tr w:rsidR="00B22A29" w:rsidRPr="00835323" w:rsidTr="00061188">
        <w:trPr>
          <w:trHeight w:val="300"/>
        </w:trPr>
        <w:tc>
          <w:tcPr>
            <w:tcW w:w="1575" w:type="dxa"/>
            <w:vMerge w:val="restart"/>
            <w:tcBorders>
              <w:top w:val="nil"/>
              <w:left w:val="single" w:sz="8" w:space="0" w:color="auto"/>
              <w:bottom w:val="single" w:sz="8" w:space="0" w:color="000000"/>
              <w:right w:val="single" w:sz="4" w:space="0" w:color="auto"/>
            </w:tcBorders>
            <w:shd w:val="clear" w:color="000000" w:fill="BFBFBF"/>
            <w:noWrap/>
            <w:vAlign w:val="center"/>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 xml:space="preserve">DOHÁNYÁRU </w:t>
            </w:r>
            <w:proofErr w:type="gramStart"/>
            <w:r w:rsidRPr="00835323">
              <w:rPr>
                <w:rFonts w:ascii="Calibri" w:eastAsia="Times New Roman" w:hAnsi="Calibri"/>
                <w:b/>
                <w:bCs/>
                <w:color w:val="000000"/>
                <w:lang w:eastAsia="hu-HU"/>
              </w:rPr>
              <w:t>ÉS</w:t>
            </w:r>
            <w:proofErr w:type="gramEnd"/>
            <w:r w:rsidRPr="00835323">
              <w:rPr>
                <w:rFonts w:ascii="Calibri" w:eastAsia="Times New Roman" w:hAnsi="Calibri"/>
                <w:b/>
                <w:bCs/>
                <w:color w:val="000000"/>
                <w:lang w:eastAsia="hu-HU"/>
              </w:rPr>
              <w:t xml:space="preserve"> SAJTÓTERMÉK</w:t>
            </w: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trafik</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7,2</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9,8</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7,7</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5,5</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6,8</w:t>
            </w:r>
          </w:p>
        </w:tc>
      </w:tr>
      <w:tr w:rsidR="00B22A29" w:rsidRPr="00835323" w:rsidTr="00061188">
        <w:trPr>
          <w:trHeight w:val="300"/>
        </w:trPr>
        <w:tc>
          <w:tcPr>
            <w:tcW w:w="1575" w:type="dxa"/>
            <w:vMerge/>
            <w:tcBorders>
              <w:top w:val="nil"/>
              <w:left w:val="single" w:sz="8" w:space="0" w:color="auto"/>
              <w:bottom w:val="single" w:sz="8" w:space="0" w:color="000000"/>
              <w:right w:val="single" w:sz="4" w:space="0" w:color="auto"/>
            </w:tcBorders>
            <w:vAlign w:val="center"/>
            <w:hideMark/>
          </w:tcPr>
          <w:p w:rsidR="00B22A29" w:rsidRPr="00835323" w:rsidRDefault="00B22A29" w:rsidP="00EE30D6">
            <w:pPr>
              <w:spacing w:after="0"/>
              <w:rPr>
                <w:rFonts w:ascii="Calibri" w:eastAsia="Times New Roman" w:hAnsi="Calibri"/>
                <w:b/>
                <w:bCs/>
                <w:color w:val="000000"/>
                <w:lang w:eastAsia="hu-HU"/>
              </w:rPr>
            </w:pPr>
          </w:p>
        </w:tc>
        <w:tc>
          <w:tcPr>
            <w:tcW w:w="2551" w:type="dxa"/>
            <w:tcBorders>
              <w:top w:val="nil"/>
              <w:left w:val="nil"/>
              <w:bottom w:val="single" w:sz="4"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9,3</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24,0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4,0</w:t>
            </w:r>
          </w:p>
        </w:tc>
        <w:tc>
          <w:tcPr>
            <w:tcW w:w="966" w:type="dxa"/>
            <w:tcBorders>
              <w:top w:val="nil"/>
              <w:left w:val="nil"/>
              <w:bottom w:val="single" w:sz="4"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n.a.</w:t>
            </w:r>
          </w:p>
        </w:tc>
        <w:tc>
          <w:tcPr>
            <w:tcW w:w="966" w:type="dxa"/>
            <w:tcBorders>
              <w:top w:val="nil"/>
              <w:left w:val="nil"/>
              <w:bottom w:val="single" w:sz="4" w:space="0" w:color="auto"/>
              <w:right w:val="single" w:sz="8"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4,5</w:t>
            </w:r>
          </w:p>
        </w:tc>
      </w:tr>
      <w:tr w:rsidR="00B22A29" w:rsidRPr="00835323" w:rsidTr="00061188">
        <w:trPr>
          <w:trHeight w:val="315"/>
        </w:trPr>
        <w:tc>
          <w:tcPr>
            <w:tcW w:w="1575" w:type="dxa"/>
            <w:vMerge/>
            <w:tcBorders>
              <w:top w:val="nil"/>
              <w:left w:val="single" w:sz="8" w:space="0" w:color="auto"/>
              <w:bottom w:val="single" w:sz="8" w:space="0" w:color="000000"/>
              <w:right w:val="single" w:sz="4" w:space="0" w:color="auto"/>
            </w:tcBorders>
            <w:vAlign w:val="center"/>
            <w:hideMark/>
          </w:tcPr>
          <w:p w:rsidR="00B22A29" w:rsidRPr="00835323" w:rsidRDefault="00B22A29" w:rsidP="00EE30D6">
            <w:pPr>
              <w:spacing w:after="0"/>
              <w:rPr>
                <w:rFonts w:ascii="Calibri" w:eastAsia="Times New Roman" w:hAnsi="Calibri"/>
                <w:b/>
                <w:bCs/>
                <w:color w:val="000000"/>
                <w:lang w:eastAsia="hu-HU"/>
              </w:rPr>
            </w:pPr>
          </w:p>
        </w:tc>
        <w:tc>
          <w:tcPr>
            <w:tcW w:w="2551" w:type="dxa"/>
            <w:tcBorders>
              <w:top w:val="nil"/>
              <w:left w:val="nil"/>
              <w:bottom w:val="single" w:sz="8" w:space="0" w:color="auto"/>
              <w:right w:val="single" w:sz="8" w:space="0" w:color="auto"/>
            </w:tcBorders>
            <w:shd w:val="clear" w:color="000000" w:fill="D9D9D9"/>
            <w:noWrap/>
            <w:vAlign w:val="bottom"/>
            <w:hideMark/>
          </w:tcPr>
          <w:p w:rsidR="00B22A29" w:rsidRPr="00835323" w:rsidRDefault="00B22A29" w:rsidP="00EE30D6">
            <w:pPr>
              <w:spacing w:after="0"/>
              <w:jc w:val="center"/>
              <w:rPr>
                <w:rFonts w:ascii="Calibri" w:eastAsia="Times New Roman" w:hAnsi="Calibri"/>
                <w:b/>
                <w:bCs/>
                <w:color w:val="000000"/>
                <w:lang w:eastAsia="hu-HU"/>
              </w:rPr>
            </w:pPr>
            <w:r w:rsidRPr="00835323">
              <w:rPr>
                <w:rFonts w:ascii="Calibri" w:eastAsia="Times New Roman" w:hAnsi="Calibri"/>
                <w:b/>
                <w:bCs/>
                <w:color w:val="000000"/>
                <w:lang w:eastAsia="hu-HU"/>
              </w:rPr>
              <w:t>szupermarket</w:t>
            </w:r>
          </w:p>
        </w:tc>
        <w:tc>
          <w:tcPr>
            <w:tcW w:w="1366" w:type="dxa"/>
            <w:tcBorders>
              <w:top w:val="nil"/>
              <w:left w:val="nil"/>
              <w:bottom w:val="single" w:sz="8"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3,2</w:t>
            </w:r>
          </w:p>
        </w:tc>
        <w:tc>
          <w:tcPr>
            <w:tcW w:w="966" w:type="dxa"/>
            <w:tcBorders>
              <w:top w:val="nil"/>
              <w:left w:val="nil"/>
              <w:bottom w:val="single" w:sz="8"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3,0</w:t>
            </w:r>
          </w:p>
        </w:tc>
        <w:tc>
          <w:tcPr>
            <w:tcW w:w="966" w:type="dxa"/>
            <w:tcBorders>
              <w:top w:val="nil"/>
              <w:left w:val="nil"/>
              <w:bottom w:val="single" w:sz="8"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3,5</w:t>
            </w:r>
          </w:p>
        </w:tc>
        <w:tc>
          <w:tcPr>
            <w:tcW w:w="966" w:type="dxa"/>
            <w:tcBorders>
              <w:top w:val="nil"/>
              <w:left w:val="nil"/>
              <w:bottom w:val="single" w:sz="8" w:space="0" w:color="auto"/>
              <w:right w:val="single" w:sz="4" w:space="0" w:color="auto"/>
            </w:tcBorders>
            <w:shd w:val="clear" w:color="auto" w:fill="auto"/>
            <w:noWrap/>
            <w:vAlign w:val="bottom"/>
            <w:hideMark/>
          </w:tcPr>
          <w:p w:rsidR="00B22A29" w:rsidRPr="00835323" w:rsidRDefault="00B22A29" w:rsidP="00EE30D6">
            <w:pPr>
              <w:spacing w:after="0"/>
              <w:jc w:val="right"/>
              <w:rPr>
                <w:rFonts w:ascii="Calibri" w:eastAsia="Times New Roman" w:hAnsi="Calibri"/>
                <w:color w:val="000000"/>
                <w:lang w:eastAsia="hu-HU"/>
              </w:rPr>
            </w:pPr>
            <w:r w:rsidRPr="00835323">
              <w:rPr>
                <w:rFonts w:ascii="Calibri" w:eastAsia="Times New Roman" w:hAnsi="Calibri"/>
                <w:color w:val="000000"/>
                <w:lang w:eastAsia="hu-HU"/>
              </w:rPr>
              <w:t>5,3</w:t>
            </w:r>
          </w:p>
        </w:tc>
        <w:tc>
          <w:tcPr>
            <w:tcW w:w="966" w:type="dxa"/>
            <w:tcBorders>
              <w:top w:val="nil"/>
              <w:left w:val="nil"/>
              <w:bottom w:val="single" w:sz="8" w:space="0" w:color="auto"/>
              <w:right w:val="single" w:sz="8" w:space="0" w:color="auto"/>
            </w:tcBorders>
            <w:shd w:val="clear" w:color="auto" w:fill="auto"/>
            <w:noWrap/>
            <w:vAlign w:val="bottom"/>
            <w:hideMark/>
          </w:tcPr>
          <w:p w:rsidR="00B22A29" w:rsidRPr="00835323" w:rsidRDefault="00B22A29" w:rsidP="00061188">
            <w:pPr>
              <w:keepNext/>
              <w:spacing w:after="0"/>
              <w:jc w:val="right"/>
              <w:rPr>
                <w:rFonts w:ascii="Calibri" w:eastAsia="Times New Roman" w:hAnsi="Calibri"/>
                <w:color w:val="000000"/>
                <w:lang w:eastAsia="hu-HU"/>
              </w:rPr>
            </w:pPr>
            <w:r w:rsidRPr="00835323">
              <w:rPr>
                <w:rFonts w:ascii="Calibri" w:eastAsia="Times New Roman" w:hAnsi="Calibri"/>
                <w:color w:val="000000"/>
                <w:lang w:eastAsia="hu-HU"/>
              </w:rPr>
              <w:t>1,5</w:t>
            </w:r>
          </w:p>
        </w:tc>
      </w:tr>
    </w:tbl>
    <w:p w:rsidR="00B22A29" w:rsidRDefault="009D20DC" w:rsidP="00061188">
      <w:pPr>
        <w:pStyle w:val="Kpalrs"/>
        <w:rPr>
          <w:b/>
        </w:rPr>
      </w:pPr>
      <w:r>
        <w:fldChar w:fldCharType="begin"/>
      </w:r>
      <w:r>
        <w:instrText xml:space="preserve"> SEQ táblázat \* ARABIC </w:instrText>
      </w:r>
      <w:r>
        <w:fldChar w:fldCharType="separate"/>
      </w:r>
      <w:bookmarkStart w:id="597" w:name="_Toc418168523"/>
      <w:r w:rsidR="00C15DD3" w:rsidRPr="00061188">
        <w:rPr>
          <w:noProof/>
        </w:rPr>
        <w:t>45</w:t>
      </w:r>
      <w:r>
        <w:rPr>
          <w:noProof/>
        </w:rPr>
        <w:fldChar w:fldCharType="end"/>
      </w:r>
      <w:r w:rsidR="00C15DD3">
        <w:t>. táblázat Kisbevásárlások átlagos száma havonta</w:t>
      </w:r>
      <w:bookmarkEnd w:id="597"/>
    </w:p>
    <w:p w:rsidR="00B22A29" w:rsidRDefault="00B22A29" w:rsidP="00B22A29">
      <w:pPr>
        <w:spacing w:line="360" w:lineRule="auto"/>
      </w:pPr>
      <w:r>
        <w:t>Az egyes termékek beszerzési helye összefüggésben van a felmért háztartás elhelyezkedésével, a helyi és a közelben lévő lehetőségekkel. Emiatt, ha településklaszterenkénti bontásban nézzük a válaszokat, akkor eltérő eredményeket kapunk.</w:t>
      </w:r>
    </w:p>
    <w:p w:rsidR="00B22A29" w:rsidRPr="0013216F" w:rsidRDefault="00B22A29" w:rsidP="00B22A29">
      <w:pPr>
        <w:spacing w:line="360" w:lineRule="auto"/>
        <w:rPr>
          <w:b/>
        </w:rPr>
      </w:pPr>
      <w:r w:rsidRPr="0013216F">
        <w:rPr>
          <w:b/>
        </w:rPr>
        <w:t>Településklaszter 1</w:t>
      </w:r>
    </w:p>
    <w:p w:rsidR="00B22A29" w:rsidRDefault="00B22A29" w:rsidP="00B22A29">
      <w:pPr>
        <w:spacing w:line="360" w:lineRule="auto"/>
      </w:pPr>
      <w:r>
        <w:t xml:space="preserve">Mivel az itt élő emberek, a többi klasztertől eltérően kisvárosban laknak, ezért a település által nyújtott bevásárlási lehetőségek is tágabbak, ami természetesen hatással van a bevásárlási szokásokra. A nagyobb helyi választék és az árverseny miatt a helyben történő vásárlások az összes településklaszter közül 56%-os értékkel itt képviselik a legmagasabb arányt. A leggyakoribb termékek a helyi vásárlásokkor a pékáru és tejtermékek, a hús- és hentesáru, valamint a zöldség-gyümölcs. Amennyiben azonban nem helyben történik a vásárlás, akkor a legtöbbször Mosonmagyaróvárra utaznak a helyiek. A vásárlások mindössze alig több mint </w:t>
      </w:r>
      <w:r>
        <w:lastRenderedPageBreak/>
        <w:t>3%-</w:t>
      </w:r>
      <w:proofErr w:type="gramStart"/>
      <w:r>
        <w:t>a</w:t>
      </w:r>
      <w:proofErr w:type="gramEnd"/>
      <w:r>
        <w:t xml:space="preserve"> irányul Ausztriába, melyen belül – már a földrajzi közelségből adódóan is- Andau a legnépszerűbb. Itt általában hús- és hentesárut, zöldség-gyümölcsöt, illetve higiéniai termékeket vásárolnak a megkérdezettek.</w:t>
      </w:r>
    </w:p>
    <w:p w:rsidR="00B22A29" w:rsidRDefault="00B22A29" w:rsidP="00B22A29">
      <w:pPr>
        <w:spacing w:line="360" w:lineRule="auto"/>
        <w:rPr>
          <w:b/>
        </w:rPr>
      </w:pPr>
      <w:r w:rsidRPr="0013216F">
        <w:rPr>
          <w:b/>
        </w:rPr>
        <w:t xml:space="preserve">Településklaszter </w:t>
      </w:r>
      <w:r>
        <w:rPr>
          <w:b/>
        </w:rPr>
        <w:t>2</w:t>
      </w:r>
    </w:p>
    <w:p w:rsidR="00B22A29" w:rsidRDefault="00B22A29" w:rsidP="00B22A29">
      <w:pPr>
        <w:spacing w:line="360" w:lineRule="auto"/>
      </w:pPr>
      <w:r>
        <w:t>A helyi vásárlások az esetek több mint egyharmadában jellemzőek. A 2-es településklaszter lakói elsősorban pékárut és tejterméket valamint hús- és hentesárut vásárolnak helyben. Azonban más termékek esetében a szombathelyi szupermarketek a legkedveltebbek. A dohányáru és sajtótermékek vásárlása szinte fele-fele arányban történik helyben és Szombathelyen. A legnépszerűbb vásárlási célpont a településklaszter 2-ből Szombathely. Ezen településklaszterben az ausztriai kisbevásárlás nem jellemző tulajdonság, ha elő is fordul, akkor Oberwartból higiéniai termékek beszerzése történik.</w:t>
      </w:r>
    </w:p>
    <w:p w:rsidR="00B22A29" w:rsidRDefault="00B22A29" w:rsidP="00B22A29">
      <w:pPr>
        <w:spacing w:line="360" w:lineRule="auto"/>
        <w:rPr>
          <w:b/>
        </w:rPr>
      </w:pPr>
      <w:r w:rsidRPr="0013216F">
        <w:rPr>
          <w:b/>
        </w:rPr>
        <w:t xml:space="preserve">Településklaszter </w:t>
      </w:r>
      <w:r>
        <w:rPr>
          <w:b/>
        </w:rPr>
        <w:t>3</w:t>
      </w:r>
    </w:p>
    <w:p w:rsidR="00B22A29" w:rsidRDefault="00B22A29" w:rsidP="00B22A29">
      <w:pPr>
        <w:spacing w:line="360" w:lineRule="auto"/>
      </w:pPr>
      <w:r>
        <w:t>A kisbevásárlások 30%-a történik helyben. Az itt vásárolt termékek első sorban a pékáru és tejtermékek, utána a hús- hentesáru és a zöldség-gyümölcs. Dohányáru és sajtóterméket is leginkább helyben szerzik be az itteniek. A településklaszter elsősorban Szombathely vonzásában helyezkedik el, de Szentpéterfáról mintegy 5%-ban Körmendre is járnak vásárolni. Ausztriába a többi településklaszterhez képest innen járnak vásárolni a legtöbben, a külföldi vásárlások aránya 5,3%. A legnépszerűbb helyszín Oberwart, ahol általában hús- és hentesáru, valamint higiéniai termékek kerülnek a kosárba, szinte kizárólag a szupermarketekből.</w:t>
      </w:r>
    </w:p>
    <w:p w:rsidR="00B22A29" w:rsidRDefault="00B22A29" w:rsidP="00B22A29">
      <w:pPr>
        <w:spacing w:line="360" w:lineRule="auto"/>
        <w:rPr>
          <w:b/>
        </w:rPr>
      </w:pPr>
      <w:r>
        <w:t xml:space="preserve"> </w:t>
      </w:r>
      <w:r w:rsidRPr="0013216F">
        <w:rPr>
          <w:b/>
        </w:rPr>
        <w:t xml:space="preserve">Településklaszter </w:t>
      </w:r>
      <w:r>
        <w:rPr>
          <w:b/>
        </w:rPr>
        <w:t>4</w:t>
      </w:r>
    </w:p>
    <w:p w:rsidR="00B22A29" w:rsidRDefault="00B22A29" w:rsidP="00B22A29">
      <w:pPr>
        <w:spacing w:line="360" w:lineRule="auto"/>
      </w:pPr>
      <w:r>
        <w:t xml:space="preserve">A helyi vásárlások szám ebben a településklaszterben a legalacsonyabb, mintegy 10%-os. Ez javarészt annak köszönhető, hogy Körmend alig néhány km-nyire fekszik a településektől. Helyben jellemzően pékáru és tejtermékek, illetve a dohányáru és sajtótermékek kerülnek a kosárba. Ugyanakkor a Körmenden a szupermarketek által kínált széles áruválaszték miatt minden árucsoporthoz tartozó termék beszerzése történik rendszeresen, beleértve még a pékáru és tejtermékeket is. A határ másik oldalán történő vásárlások az esetek 2,2%-ában </w:t>
      </w:r>
      <w:r>
        <w:lastRenderedPageBreak/>
        <w:t xml:space="preserve">fordultak elő. Ausztriában a bevásárlási célpont Güssing, ahol a helyi szupermarketek teljes árukínálatukkal vonzzák a 4-es településklaszterből érkező vásárlókat. </w:t>
      </w:r>
    </w:p>
    <w:p w:rsidR="00B22A29" w:rsidRDefault="00B22A29" w:rsidP="00B22A29">
      <w:pPr>
        <w:spacing w:line="360" w:lineRule="auto"/>
      </w:pPr>
      <w:r>
        <w:t>Összességében megállapítható, hogy a kisebb településeken jellemzően kevesebb a helyi vásárlás, sokan a leg alapvetőbb dolgokért is (pékáru és tejtermékek) más településre utaznak. Nagy vonzerőt jelentenek a környező nagyobb városok (Szombathely, Körmend, Mosonmagyaróvár) bevásárlási lehetőségei, mert nem csak a széles áruválasztékkal rendelkező szupermarketek csábítják oda a környék lakosságát, hanem sokszor a drogériák, hentes üzletek, illetve piacok is a kisbevásárlások célállomásává válnak. Különösen igaz ez, ha az utazás célja nem egyedül a vásárlás, hanem ügyintézés is, vagy csak útba esik munkába menet vagy jövet. A Magyarországról Ausztriába irányuló kisbevásárlási turizmus nem kifejezetten jellemző, a napi szükségleteket a többség Magyarországon szerzi be. Akik e célból mégis átlépik a határt, azok többségében Oberwartba, kisebb részben Güssingbe utaznak és főként higiéniás termékeket, kisebb részben hús- és hentesárut, illetve pékárut és tejtermékeket vásárolnak.</w:t>
      </w:r>
    </w:p>
    <w:p w:rsidR="00B22A29" w:rsidRDefault="00B22A29" w:rsidP="00B22A29">
      <w:pPr>
        <w:spacing w:line="360" w:lineRule="auto"/>
      </w:pPr>
      <w:r>
        <w:t>A dohányáru és sajtótermékek kapcsán egyértelműen megállapítható, hogy ezért a termékcsoportért az interjúalanyok háztartásaiban élők nem lépik át a határt. Többségük még a saját településüket sem hagyja el ezért, hanem helyben szerzi be azokat. Mivel a felmérésnél a dohányáru és sajtótermékek egy kategóriába kerültek, ezért azt nem lehet egyértelműen beazonosítani, hogy mekkora részben van szó dohányosokról, illetve újságolvasókról. Így az ebből a célból megvalósuló helyi forgalom zöldítésére törekvéskor nem lehet pontosan tudni, hogy újság-olvasók számára vagy dohányosok részére kell-e kínálni alternatívát. Ennek persze csak akkor van jelentősége, ha a zöldítés a forgalom csökkentésén keresztül valósulna meg, például újság-előfizetések számának növelésével.</w:t>
      </w:r>
    </w:p>
    <w:p w:rsidR="00C15DD3" w:rsidRDefault="00B22A29" w:rsidP="00061188">
      <w:pPr>
        <w:keepNext/>
        <w:spacing w:line="360" w:lineRule="auto"/>
        <w:jc w:val="center"/>
      </w:pPr>
      <w:r w:rsidRPr="00D006E3">
        <w:rPr>
          <w:noProof/>
          <w:lang w:eastAsia="hu-HU"/>
        </w:rPr>
        <w:lastRenderedPageBreak/>
        <w:drawing>
          <wp:inline distT="0" distB="0" distL="0" distR="0" wp14:anchorId="2D910EE4" wp14:editId="30F51DF7">
            <wp:extent cx="4572000" cy="2743200"/>
            <wp:effectExtent l="19050" t="0" r="19050" b="0"/>
            <wp:docPr id="21"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598" w:name="_Toc418168102"/>
      <w:r w:rsidR="00C15DD3">
        <w:rPr>
          <w:noProof/>
        </w:rPr>
        <w:t>131</w:t>
      </w:r>
      <w:r>
        <w:rPr>
          <w:noProof/>
        </w:rPr>
        <w:fldChar w:fldCharType="end"/>
      </w:r>
      <w:r w:rsidR="00C15DD3">
        <w:t>. ábra Közlekedési módok településklaszterenként</w:t>
      </w:r>
      <w:bookmarkEnd w:id="598"/>
    </w:p>
    <w:p w:rsidR="00B22A29" w:rsidRDefault="00B22A29" w:rsidP="00B22A29">
      <w:pPr>
        <w:spacing w:line="360" w:lineRule="auto"/>
      </w:pPr>
      <w:r>
        <w:t>A közlekedési módok választásának településklaszterenkénti vizsgálata alapján megállapítható, hogy a kerékpározók aránya a településklaszter 1-ben a legmagasabb és a településklaszter 4-ben a legalacsonyabb, a gépjárműhasználók aránya pedig ezzel fordítottan arányos. Ez szintén alátámasztja azt a korábban már kifejtett álláspontot, mely szerint a nagyobb településeken a tágabb lehetőségek miatt sokkal több vásárlás történik helyben, amihez az adatok alapján sokan kerékpárt használnak. A kisebb teleülésekről pedig sokszor a leg alapvetőbb dolgokért is máshova kell menni, és ehhez a leggyakrabban használt közlekedési eszköz a gépjármű. Figyelemreméltó az is, hogy a közforgalmú közlekedést (busz / vonat) kevesebb, mint 8%-ban használják vásárlásaikhoz a területen élők, ami a legalacsonyabb az összes közlekedési mód közül.</w:t>
      </w:r>
    </w:p>
    <w:p w:rsidR="00C15DD3" w:rsidRDefault="00B22A29" w:rsidP="00061188">
      <w:pPr>
        <w:keepNext/>
        <w:spacing w:line="360" w:lineRule="auto"/>
        <w:jc w:val="center"/>
      </w:pPr>
      <w:r w:rsidRPr="002B7497">
        <w:rPr>
          <w:noProof/>
          <w:lang w:eastAsia="hu-HU"/>
        </w:rPr>
        <w:lastRenderedPageBreak/>
        <w:drawing>
          <wp:inline distT="0" distB="0" distL="0" distR="0" wp14:anchorId="68D6D83E" wp14:editId="1532A908">
            <wp:extent cx="4572000" cy="2933700"/>
            <wp:effectExtent l="19050" t="0" r="19050" b="0"/>
            <wp:docPr id="30"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599" w:name="_Toc418168103"/>
      <w:r w:rsidR="00C15DD3">
        <w:rPr>
          <w:noProof/>
        </w:rPr>
        <w:t>132</w:t>
      </w:r>
      <w:r>
        <w:rPr>
          <w:noProof/>
        </w:rPr>
        <w:fldChar w:fldCharType="end"/>
      </w:r>
      <w:r w:rsidR="00C15DD3">
        <w:t>. ábra Közlekedési módok korosztályonként</w:t>
      </w:r>
      <w:bookmarkEnd w:id="599"/>
    </w:p>
    <w:p w:rsidR="00B22A29" w:rsidRDefault="00B22A29" w:rsidP="00B22A29">
      <w:pPr>
        <w:spacing w:line="360" w:lineRule="auto"/>
      </w:pPr>
      <w:r>
        <w:t xml:space="preserve">Ha a vizsgált háztartásokban rendelkezésre álló közlekedési eszközök használatát korcsoportok szerint vizsgáljuk, akkor az egyes korcsoportoknál nem találunk nagy eltérést azok között, akik használnak gépkocsit a vásárlásaikhoz, és akik nem. A két </w:t>
      </w:r>
      <w:proofErr w:type="gramStart"/>
      <w:r>
        <w:t>szélső érték</w:t>
      </w:r>
      <w:proofErr w:type="gramEnd"/>
      <w:r>
        <w:t xml:space="preserve"> az 50-64 éves korosztály, akik 46,6%-a használ gépjárművet bevásárlásaihoz, míg a másik a 36-49 éves korosztály, ahol ez az érték már 60,3%-os ez az arány. A kizárólag gépjárművel bevásároló korosztályok aránya a fentiekhez hasonlóan alakul, mert itt szintén az 50-64 éves korosztály ragaszkodik legkevésbé a járműhasználathoz (42,3%), míg a leginkább gépjármű párti réteg (57,9%) viszont a 35 év alattiak. Ha a kerékpározás szempontjából nézzük a dolgot, akkor 65 év felett már jelentősen lecsökken a kerékpározók aránya (9,9%), míg a legkerékpárosabb korosztály </w:t>
      </w:r>
      <w:proofErr w:type="gramStart"/>
      <w:r>
        <w:t>a</w:t>
      </w:r>
      <w:proofErr w:type="gramEnd"/>
      <w:r>
        <w:t xml:space="preserve"> 50-64 évig terjedő korcsoport (36,9%). </w:t>
      </w:r>
    </w:p>
    <w:p w:rsidR="00B22A29" w:rsidRDefault="00B22A29" w:rsidP="00B22A29">
      <w:pPr>
        <w:spacing w:line="360" w:lineRule="auto"/>
      </w:pPr>
      <w:r>
        <w:t>Nemek szempontjából minimális megállapítások tehetők, mivel csak kevés esetben mutatható ki összefüggés a járműhasználat és a nemi arányok között. A kizárólag kerékpárral közlekedők 85%-a nő, jellemzően az 50-64 éves korosztályból. A 35 év alatti fiatalok között viszont csak elvétve találni olyat, aki kizárólag kerékpárral jár bevásárolni. Ugyanakkor a kizárólag gépjárművel közlekedők között már a férfiak és nők aránya megfelel a lakosságban tapasztalható arányoknak, bármelyik korcsoportot is vizsgáljuk.</w:t>
      </w:r>
    </w:p>
    <w:p w:rsidR="00B22A29" w:rsidRDefault="00B22A29" w:rsidP="00B22A29">
      <w:pPr>
        <w:spacing w:line="360" w:lineRule="auto"/>
      </w:pPr>
      <w:r>
        <w:lastRenderedPageBreak/>
        <w:t xml:space="preserve">Az egyes háztartások közlekedési szokásait nem feltétlenül a motorizációs szint határozza meg, mivel a háztartások 94,4%-ában rendelkezésre áll legalább 1 működőképes gépkocsi. Kerékpárokból pedig még ennél is nagyobb a lefedettség. Az egyes esetekhez kapcsolódó közlekedési eszköz kiválasztása több tényezőtől függ. A válaszadók közül mindössze egyetlen esetben állította egy kerékpárral vásárolni járó interjúalany, hogy környezettudatosságból cselekszik így. A leggyakrabban a gépjárműves vásárlás mellett a gyorsaság (időtakarékosság) és a kényelem szerepelt érvként, míg a kerékpározás, illetve gyaloglás mellett annak olcsóságát méltatták a válaszadók. A közforgalmú közlekedés pedig nem versenyképes ezeken a területeken, akik ezt a közlekedési módot választják, azok is inkább elsősorban ráutaltságból teszik ezt. </w:t>
      </w:r>
    </w:p>
    <w:p w:rsidR="00B22A29" w:rsidRDefault="00B22A29" w:rsidP="00B22A29">
      <w:pPr>
        <w:spacing w:line="360" w:lineRule="auto"/>
      </w:pPr>
      <w:r w:rsidRPr="00252EE5">
        <w:t>A kisbevásárlások az esetek többségében nem önálló úttal kerülnek elvégzésre, hanem rendszerint valamilyen más ügyintézéssel, tennivalóval összeköttetésben, útba ejtve a bevásárló helyet is. A településklaszterenkénti lebontás szerint csak vásárlási céllal leginkább (33,3%-ban) az 1-es településklaszterben indulnak útnak, míg legkevésbé a 4-es településklaszt</w:t>
      </w:r>
      <w:r>
        <w:t>er lakói kerekednek fel emiatt. A megkérdezett háztartások lakói közül legtöbben a vásárlást munkába menet vagy onnan jövet intézik el, ami az esetek 40,4%-át teszik ki átlagosan a településklaszterekben.</w:t>
      </w:r>
    </w:p>
    <w:p w:rsidR="00B22A29" w:rsidRDefault="00B22A29" w:rsidP="00B22A29">
      <w:pPr>
        <w:spacing w:line="360" w:lineRule="auto"/>
      </w:pPr>
      <w:r>
        <w:t>Amennyiben lenne rá lehetősége, a válaszadók 55,4%-a helyben vásárolna be, illetve további 25,9%-uk választaná a helyi beszerzést, ha az általuk favorizált bolt nyitna meg helyben.</w:t>
      </w:r>
    </w:p>
    <w:p w:rsidR="00B22A29" w:rsidRDefault="00B22A29" w:rsidP="00B22A29">
      <w:pPr>
        <w:spacing w:line="360" w:lineRule="auto"/>
      </w:pPr>
      <w:r>
        <w:t>A kisbevásárlások során a 65 évnél idősebb korosztály költekezik a leg visszafogottabban (4 400 Ft), ugyanakkor az 50-64 (6 300 Ft) és a 35 év alatti korcsoportok (6 200 Ft) átlagos vásárlási összegei sem kimagaslóan térnek el ettől az összegtől. Ugyanakkor az egyéni értékek között már nagyobb a szórás, mert a minimális 480 Ft-tól 20-60 000 Ft-ig terjedtek a válaszok kisbevásárlás rendszeres összegeként, ami leginkább arra utal, hogy az előre meghatározott kategóriák ellenére egyes esetekben előfordul, hogy a kis és nagybevásárlások közötti határvonal kissé összemosódik.</w:t>
      </w:r>
    </w:p>
    <w:p w:rsidR="00B22A29" w:rsidRPr="00B2505E" w:rsidRDefault="00B22A29" w:rsidP="00B22A29">
      <w:pPr>
        <w:spacing w:line="360" w:lineRule="auto"/>
      </w:pPr>
      <w:r w:rsidRPr="00B2505E">
        <w:t xml:space="preserve">Egy átlagos kisbevásárlás </w:t>
      </w:r>
      <w:r>
        <w:t>5 513</w:t>
      </w:r>
      <w:r w:rsidRPr="00B2505E">
        <w:t xml:space="preserve"> Ft-ba kerül</w:t>
      </w:r>
      <w:r>
        <w:t xml:space="preserve"> a felmért területeken</w:t>
      </w:r>
      <w:r w:rsidRPr="00B2505E">
        <w:t xml:space="preserve">. Ugyanakkor nem fedezhető föl összefüggés a vásárlási összegek és a gépjárművek használata között, mivel gyakorlatilag </w:t>
      </w:r>
      <w:r w:rsidRPr="00B2505E">
        <w:lastRenderedPageBreak/>
        <w:t xml:space="preserve">minden háztartásban van személygépkocsi, és ha nem is minden alkalommal, de az esetek többségében használják is. Ezáltal nem </w:t>
      </w:r>
      <w:r>
        <w:t>igazolható</w:t>
      </w:r>
      <w:r w:rsidRPr="00B2505E">
        <w:t xml:space="preserve"> az a vélekedés sem, hogy azon háztartások, amelyek gépjárművel is rendelkeznek, többet költenének bevásárlásaik során.</w:t>
      </w:r>
    </w:p>
    <w:p w:rsidR="00B22A29" w:rsidRPr="00D4430F" w:rsidRDefault="00B22A29" w:rsidP="00061188">
      <w:pPr>
        <w:pStyle w:val="Cmsor3"/>
        <w:tabs>
          <w:tab w:val="clear" w:pos="709"/>
          <w:tab w:val="left" w:pos="142"/>
        </w:tabs>
        <w:ind w:left="851" w:hanging="709"/>
      </w:pPr>
      <w:bookmarkStart w:id="600" w:name="_Toc418168573"/>
      <w:r w:rsidRPr="000920BF">
        <w:t xml:space="preserve">Közlekedési szokások </w:t>
      </w:r>
      <w:r>
        <w:t>nagy</w:t>
      </w:r>
      <w:r w:rsidRPr="000920BF">
        <w:t>bevásárlásoknál</w:t>
      </w:r>
      <w:r>
        <w:t xml:space="preserve"> (heti bevásárlás)</w:t>
      </w:r>
      <w:bookmarkEnd w:id="600"/>
    </w:p>
    <w:p w:rsidR="00B22A29" w:rsidRDefault="00B22A29" w:rsidP="00B22A29">
      <w:pPr>
        <w:spacing w:line="360" w:lineRule="auto"/>
      </w:pPr>
      <w:r>
        <w:t>A felmérés kérdőívein szereplő meghatározás szerint heti- vagy nagybevásárláson azt értjük, ami túlnyúlik a kisbevásárlások hatáskörén. A definíció alapján „</w:t>
      </w:r>
      <w:r w:rsidRPr="009B4E15">
        <w:t xml:space="preserve">Heti bevásárlás esetén hétközben csak max. </w:t>
      </w:r>
      <w:proofErr w:type="gramStart"/>
      <w:r w:rsidRPr="009B4E15">
        <w:t>napi</w:t>
      </w:r>
      <w:proofErr w:type="gramEnd"/>
      <w:r w:rsidRPr="009B4E15">
        <w:t xml:space="preserve"> cikkek (péksütemény) vásárlása szükséges</w:t>
      </w:r>
      <w:r>
        <w:t xml:space="preserve">.” </w:t>
      </w:r>
    </w:p>
    <w:p w:rsidR="00B22A29" w:rsidRDefault="00B22A29" w:rsidP="00B22A29">
      <w:pPr>
        <w:spacing w:line="360" w:lineRule="auto"/>
      </w:pPr>
    </w:p>
    <w:tbl>
      <w:tblPr>
        <w:tblW w:w="6640" w:type="dxa"/>
        <w:jc w:val="center"/>
        <w:tblInd w:w="60" w:type="dxa"/>
        <w:tblCellMar>
          <w:left w:w="70" w:type="dxa"/>
          <w:right w:w="70" w:type="dxa"/>
        </w:tblCellMar>
        <w:tblLook w:val="04A0" w:firstRow="1" w:lastRow="0" w:firstColumn="1" w:lastColumn="0" w:noHBand="0" w:noVBand="1"/>
      </w:tblPr>
      <w:tblGrid>
        <w:gridCol w:w="1864"/>
        <w:gridCol w:w="960"/>
        <w:gridCol w:w="960"/>
        <w:gridCol w:w="960"/>
        <w:gridCol w:w="960"/>
        <w:gridCol w:w="960"/>
      </w:tblGrid>
      <w:tr w:rsidR="00B22A29" w:rsidRPr="00490C9F" w:rsidTr="00EE30D6">
        <w:trPr>
          <w:trHeight w:val="1275"/>
          <w:jc w:val="center"/>
        </w:trPr>
        <w:tc>
          <w:tcPr>
            <w:tcW w:w="1840"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B22A29" w:rsidRPr="00490C9F" w:rsidRDefault="00B22A29" w:rsidP="00EE30D6">
            <w:pPr>
              <w:spacing w:after="0"/>
              <w:rPr>
                <w:rFonts w:ascii="Calibri" w:eastAsia="Times New Roman" w:hAnsi="Calibri"/>
                <w:b/>
                <w:bCs/>
                <w:color w:val="000000"/>
                <w:lang w:eastAsia="hu-HU"/>
              </w:rPr>
            </w:pPr>
            <w:r w:rsidRPr="00490C9F">
              <w:rPr>
                <w:rFonts w:ascii="Calibri" w:eastAsia="Times New Roman" w:hAnsi="Calibri"/>
                <w:b/>
                <w:bCs/>
                <w:color w:val="000000"/>
                <w:lang w:eastAsia="hu-HU"/>
              </w:rPr>
              <w:t>11. Milyen gyakran végez nagybevásárlást?</w:t>
            </w:r>
          </w:p>
        </w:tc>
        <w:tc>
          <w:tcPr>
            <w:tcW w:w="960" w:type="dxa"/>
            <w:tcBorders>
              <w:top w:val="single" w:sz="8" w:space="0" w:color="auto"/>
              <w:left w:val="nil"/>
              <w:bottom w:val="nil"/>
              <w:right w:val="single" w:sz="4" w:space="0" w:color="auto"/>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TK1</w:t>
            </w:r>
          </w:p>
        </w:tc>
        <w:tc>
          <w:tcPr>
            <w:tcW w:w="960" w:type="dxa"/>
            <w:tcBorders>
              <w:top w:val="single" w:sz="8" w:space="0" w:color="auto"/>
              <w:left w:val="nil"/>
              <w:bottom w:val="nil"/>
              <w:right w:val="single" w:sz="4" w:space="0" w:color="auto"/>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TK2</w:t>
            </w:r>
          </w:p>
        </w:tc>
        <w:tc>
          <w:tcPr>
            <w:tcW w:w="960" w:type="dxa"/>
            <w:tcBorders>
              <w:top w:val="single" w:sz="8" w:space="0" w:color="auto"/>
              <w:left w:val="nil"/>
              <w:bottom w:val="nil"/>
              <w:right w:val="single" w:sz="4" w:space="0" w:color="auto"/>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TK3</w:t>
            </w:r>
          </w:p>
        </w:tc>
        <w:tc>
          <w:tcPr>
            <w:tcW w:w="960" w:type="dxa"/>
            <w:tcBorders>
              <w:top w:val="single" w:sz="8" w:space="0" w:color="auto"/>
              <w:left w:val="nil"/>
              <w:bottom w:val="nil"/>
              <w:right w:val="single" w:sz="4" w:space="0" w:color="auto"/>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TK4</w:t>
            </w:r>
          </w:p>
        </w:tc>
        <w:tc>
          <w:tcPr>
            <w:tcW w:w="960" w:type="dxa"/>
            <w:tcBorders>
              <w:top w:val="single" w:sz="8" w:space="0" w:color="auto"/>
              <w:left w:val="nil"/>
              <w:bottom w:val="nil"/>
              <w:right w:val="single" w:sz="8" w:space="0" w:color="auto"/>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TK összes</w:t>
            </w:r>
          </w:p>
        </w:tc>
      </w:tr>
      <w:tr w:rsidR="00B22A29" w:rsidRPr="00490C9F" w:rsidTr="00EE30D6">
        <w:trPr>
          <w:trHeight w:val="630"/>
          <w:jc w:val="center"/>
        </w:trPr>
        <w:tc>
          <w:tcPr>
            <w:tcW w:w="1840" w:type="dxa"/>
            <w:tcBorders>
              <w:top w:val="nil"/>
              <w:left w:val="single" w:sz="8" w:space="0" w:color="auto"/>
              <w:bottom w:val="single" w:sz="4"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Gyakrabban, mint hetente</w:t>
            </w:r>
          </w:p>
        </w:tc>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4,0%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0,0%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0,0%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5,9%</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2,6%</w:t>
            </w:r>
          </w:p>
        </w:tc>
      </w:tr>
      <w:tr w:rsidR="00B22A29" w:rsidRPr="00490C9F" w:rsidTr="00EE30D6">
        <w:trPr>
          <w:trHeight w:val="315"/>
          <w:jc w:val="center"/>
        </w:trPr>
        <w:tc>
          <w:tcPr>
            <w:tcW w:w="1840" w:type="dxa"/>
            <w:tcBorders>
              <w:top w:val="nil"/>
              <w:left w:val="single" w:sz="8" w:space="0" w:color="auto"/>
              <w:bottom w:val="single" w:sz="4"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Hetente</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32,0%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36,6%</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29,5%</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47,1%</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37,4%</w:t>
            </w:r>
          </w:p>
        </w:tc>
      </w:tr>
      <w:tr w:rsidR="00B22A29" w:rsidRPr="00490C9F" w:rsidTr="00EE30D6">
        <w:trPr>
          <w:trHeight w:val="315"/>
          <w:jc w:val="center"/>
        </w:trPr>
        <w:tc>
          <w:tcPr>
            <w:tcW w:w="1840" w:type="dxa"/>
            <w:tcBorders>
              <w:top w:val="nil"/>
              <w:left w:val="single" w:sz="8" w:space="0" w:color="auto"/>
              <w:bottom w:val="single" w:sz="4"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Kéthetente</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17,1%</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34,4%</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11,8%</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21,0%</w:t>
            </w:r>
          </w:p>
        </w:tc>
      </w:tr>
      <w:tr w:rsidR="00B22A29" w:rsidRPr="00490C9F" w:rsidTr="00EE30D6">
        <w:trPr>
          <w:trHeight w:val="315"/>
          <w:jc w:val="center"/>
        </w:trPr>
        <w:tc>
          <w:tcPr>
            <w:tcW w:w="1840" w:type="dxa"/>
            <w:tcBorders>
              <w:top w:val="nil"/>
              <w:left w:val="single" w:sz="8" w:space="0" w:color="auto"/>
              <w:bottom w:val="single" w:sz="4"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Havonta</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44,0%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39,0%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32,8%</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32,4%</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35,4%</w:t>
            </w:r>
          </w:p>
        </w:tc>
      </w:tr>
      <w:tr w:rsidR="00B22A29" w:rsidRPr="00490C9F" w:rsidTr="00EE30D6">
        <w:trPr>
          <w:trHeight w:val="630"/>
          <w:jc w:val="center"/>
        </w:trPr>
        <w:tc>
          <w:tcPr>
            <w:tcW w:w="1840" w:type="dxa"/>
            <w:tcBorders>
              <w:top w:val="nil"/>
              <w:left w:val="single" w:sz="8" w:space="0" w:color="auto"/>
              <w:bottom w:val="single" w:sz="4"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Kevesebbszer, mint havonta</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2,4%</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1,5%</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1,0%</w:t>
            </w:r>
          </w:p>
        </w:tc>
      </w:tr>
      <w:tr w:rsidR="00B22A29" w:rsidRPr="00490C9F" w:rsidTr="00EE30D6">
        <w:trPr>
          <w:trHeight w:val="330"/>
          <w:jc w:val="center"/>
        </w:trPr>
        <w:tc>
          <w:tcPr>
            <w:tcW w:w="1840" w:type="dxa"/>
            <w:tcBorders>
              <w:top w:val="nil"/>
              <w:left w:val="single" w:sz="8" w:space="0" w:color="auto"/>
              <w:bottom w:val="single" w:sz="8" w:space="0" w:color="auto"/>
              <w:right w:val="nil"/>
            </w:tcBorders>
            <w:shd w:val="clear" w:color="000000" w:fill="BFBFBF"/>
            <w:vAlign w:val="bottom"/>
            <w:hideMark/>
          </w:tcPr>
          <w:p w:rsidR="00B22A29" w:rsidRPr="00490C9F" w:rsidRDefault="00B22A29" w:rsidP="00EE30D6">
            <w:pPr>
              <w:spacing w:after="0"/>
              <w:rPr>
                <w:rFonts w:ascii="Calibri" w:eastAsia="Times New Roman" w:hAnsi="Calibri"/>
                <w:color w:val="000000"/>
                <w:lang w:eastAsia="hu-HU"/>
              </w:rPr>
            </w:pPr>
            <w:r w:rsidRPr="00490C9F">
              <w:rPr>
                <w:rFonts w:ascii="Calibri" w:eastAsia="Times New Roman" w:hAnsi="Calibri"/>
                <w:color w:val="000000"/>
                <w:lang w:eastAsia="hu-HU"/>
              </w:rPr>
              <w:t>Soha</w:t>
            </w:r>
          </w:p>
        </w:tc>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0,0%</w:t>
            </w:r>
          </w:p>
        </w:tc>
        <w:tc>
          <w:tcPr>
            <w:tcW w:w="960" w:type="dxa"/>
            <w:tcBorders>
              <w:top w:val="nil"/>
              <w:left w:val="nil"/>
              <w:bottom w:val="single" w:sz="8"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4,9%</w:t>
            </w:r>
          </w:p>
        </w:tc>
        <w:tc>
          <w:tcPr>
            <w:tcW w:w="960" w:type="dxa"/>
            <w:tcBorders>
              <w:top w:val="nil"/>
              <w:left w:val="nil"/>
              <w:bottom w:val="single" w:sz="8"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3,3%</w:t>
            </w:r>
          </w:p>
        </w:tc>
        <w:tc>
          <w:tcPr>
            <w:tcW w:w="960" w:type="dxa"/>
            <w:tcBorders>
              <w:top w:val="nil"/>
              <w:left w:val="nil"/>
              <w:bottom w:val="single" w:sz="8" w:space="0" w:color="auto"/>
              <w:right w:val="single" w:sz="4"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1,5%</w:t>
            </w:r>
          </w:p>
        </w:tc>
        <w:tc>
          <w:tcPr>
            <w:tcW w:w="960" w:type="dxa"/>
            <w:tcBorders>
              <w:top w:val="nil"/>
              <w:left w:val="nil"/>
              <w:bottom w:val="single" w:sz="8" w:space="0" w:color="auto"/>
              <w:right w:val="single" w:sz="8" w:space="0" w:color="auto"/>
            </w:tcBorders>
            <w:shd w:val="clear" w:color="auto" w:fill="auto"/>
            <w:noWrap/>
            <w:vAlign w:val="bottom"/>
            <w:hideMark/>
          </w:tcPr>
          <w:p w:rsidR="00B22A29" w:rsidRPr="00490C9F" w:rsidRDefault="00B22A29" w:rsidP="00EE30D6">
            <w:pPr>
              <w:spacing w:after="0"/>
              <w:jc w:val="right"/>
              <w:rPr>
                <w:rFonts w:ascii="Calibri" w:eastAsia="Times New Roman" w:hAnsi="Calibri"/>
                <w:color w:val="000000"/>
                <w:lang w:eastAsia="hu-HU"/>
              </w:rPr>
            </w:pPr>
            <w:r w:rsidRPr="00490C9F">
              <w:rPr>
                <w:rFonts w:ascii="Calibri" w:eastAsia="Times New Roman" w:hAnsi="Calibri"/>
                <w:color w:val="000000"/>
                <w:lang w:eastAsia="hu-HU"/>
              </w:rPr>
              <w:t>2,6%</w:t>
            </w:r>
          </w:p>
        </w:tc>
      </w:tr>
    </w:tbl>
    <w:p w:rsidR="00B22A29" w:rsidRDefault="00B22A29" w:rsidP="00B22A29">
      <w:pPr>
        <w:spacing w:line="360" w:lineRule="auto"/>
      </w:pPr>
    </w:p>
    <w:p w:rsidR="00B22A29" w:rsidRDefault="00B22A29" w:rsidP="00B22A29">
      <w:pPr>
        <w:spacing w:line="360" w:lineRule="auto"/>
      </w:pPr>
      <w:r>
        <w:t>Bár egyes esetekben nem egyszerű besorolni a vásárlásokat a kis- és nagybevásárlások kategóriájának valamelyikébe, a településklaszterenkénti bontásban feltüntetett válaszok alapján az esetek nagyobbik részében ezzel nem volt probléma, ugyanis nagybevásárlást heti rendszerességnél gyakrabban csak alig 2,6% végez. A leggyakrabban heti vagy havi szinten indulnak nagybevásárlásra.</w:t>
      </w:r>
    </w:p>
    <w:p w:rsidR="00B22A29" w:rsidRPr="00521575" w:rsidRDefault="00B22A29" w:rsidP="00B22A29">
      <w:pPr>
        <w:spacing w:line="360" w:lineRule="auto"/>
      </w:pPr>
      <w:r w:rsidRPr="00521575">
        <w:t>A gyakoriság mellett a nagybevásárlások úti cél</w:t>
      </w:r>
      <w:r>
        <w:t>jai</w:t>
      </w:r>
      <w:r w:rsidRPr="00521575">
        <w:t xml:space="preserve"> alapján településklaszterenként az alábbi képet kapjuk.</w:t>
      </w:r>
    </w:p>
    <w:p w:rsidR="00B22A29" w:rsidRDefault="00B22A29" w:rsidP="00B22A29">
      <w:pPr>
        <w:spacing w:line="360" w:lineRule="auto"/>
        <w:rPr>
          <w:b/>
        </w:rPr>
      </w:pPr>
      <w:r w:rsidRPr="0013216F">
        <w:rPr>
          <w:b/>
        </w:rPr>
        <w:t xml:space="preserve">Településklaszter </w:t>
      </w:r>
      <w:r>
        <w:rPr>
          <w:b/>
        </w:rPr>
        <w:t>1</w:t>
      </w:r>
    </w:p>
    <w:p w:rsidR="00B22A29" w:rsidRDefault="00B22A29" w:rsidP="00B22A29">
      <w:pPr>
        <w:spacing w:line="360" w:lineRule="auto"/>
      </w:pPr>
      <w:r w:rsidRPr="008C24D9">
        <w:lastRenderedPageBreak/>
        <w:t>Az esetek 65</w:t>
      </w:r>
      <w:r>
        <w:t>,2</w:t>
      </w:r>
      <w:r w:rsidRPr="008C24D9">
        <w:t>%-ában</w:t>
      </w:r>
      <w:r>
        <w:t xml:space="preserve"> az itt élők nagybevásárlásaikat Mosonmagyaróváron végzik. Említésre méltó vonzerőt jelent Győr is (13%), míg helyben csak 8,7% végez nagybevásárlást. A külföldi nagybevásárlások aránya 13% és a vásárlók egyaránt kedvelik a közeli Andaut, mint a távolabbi Frauenkirchent.</w:t>
      </w:r>
    </w:p>
    <w:p w:rsidR="00B22A29" w:rsidRDefault="00B22A29" w:rsidP="00B22A29">
      <w:pPr>
        <w:spacing w:line="360" w:lineRule="auto"/>
        <w:rPr>
          <w:b/>
        </w:rPr>
      </w:pPr>
      <w:r w:rsidRPr="0013216F">
        <w:rPr>
          <w:b/>
        </w:rPr>
        <w:t xml:space="preserve">Településklaszter </w:t>
      </w:r>
      <w:r>
        <w:rPr>
          <w:b/>
        </w:rPr>
        <w:t>2</w:t>
      </w:r>
    </w:p>
    <w:p w:rsidR="00B22A29" w:rsidRPr="00534AF8" w:rsidRDefault="00B22A29" w:rsidP="00B22A29">
      <w:pPr>
        <w:spacing w:line="360" w:lineRule="auto"/>
      </w:pPr>
      <w:r w:rsidRPr="00534AF8">
        <w:t>A településklaszter érdekessége, hogy a nagybevásárlásait minden érintett a közeli Szombathelyen végzi el. Sem Ausztriába, sem máshova nem szoktak rendszeresen eljárni, Szombathely minden nagybevásárlási igényt kielégít.</w:t>
      </w:r>
    </w:p>
    <w:p w:rsidR="00B22A29" w:rsidRDefault="00B22A29" w:rsidP="00B22A29">
      <w:pPr>
        <w:spacing w:line="360" w:lineRule="auto"/>
        <w:rPr>
          <w:b/>
        </w:rPr>
      </w:pPr>
      <w:r w:rsidRPr="0013216F">
        <w:rPr>
          <w:b/>
        </w:rPr>
        <w:t xml:space="preserve">Településklaszter </w:t>
      </w:r>
      <w:r>
        <w:rPr>
          <w:b/>
        </w:rPr>
        <w:t>3</w:t>
      </w:r>
    </w:p>
    <w:p w:rsidR="00B22A29" w:rsidRPr="00534AF8" w:rsidRDefault="00B22A29" w:rsidP="00B22A29">
      <w:pPr>
        <w:spacing w:line="360" w:lineRule="auto"/>
      </w:pPr>
      <w:r>
        <w:t xml:space="preserve">Az ebben a településklaszterben élőkre is a Szombathely központú vásárlás jellemző (83,3%). Azonban a településklaszter 2-vel ellentétben itt már más úti célok is megjelennek, mint például Körmend (8,3%), vagy Ausztria (6,7%). Az osztrák települések közül Oberwart és Güssing az előforduló célpontok. A helyben nagybevásárlást végzők aránya elenyésző, mindössze 1,7%-os. </w:t>
      </w:r>
    </w:p>
    <w:p w:rsidR="00B22A29" w:rsidRDefault="00B22A29" w:rsidP="00B22A29">
      <w:pPr>
        <w:spacing w:line="360" w:lineRule="auto"/>
        <w:rPr>
          <w:b/>
        </w:rPr>
      </w:pPr>
      <w:r w:rsidRPr="0013216F">
        <w:rPr>
          <w:b/>
        </w:rPr>
        <w:t xml:space="preserve">Településklaszter </w:t>
      </w:r>
      <w:r>
        <w:rPr>
          <w:b/>
        </w:rPr>
        <w:t>4</w:t>
      </w:r>
    </w:p>
    <w:p w:rsidR="00B22A29" w:rsidRDefault="00B22A29" w:rsidP="00B22A29">
      <w:pPr>
        <w:spacing w:line="360" w:lineRule="auto"/>
      </w:pPr>
      <w:r>
        <w:t xml:space="preserve">Ebben a </w:t>
      </w:r>
      <w:r w:rsidRPr="00534AF8">
        <w:t>településklaszter</w:t>
      </w:r>
      <w:r>
        <w:t xml:space="preserve">ben lakók esetében a megyeszékhelytől való távolság miatt Szombathely vonzereje csökken, helyét Körmend veszi át. A településklaszteren megkérdezett lakók mindössze 9,6%-ban válaszolták, hogy Szombathelyre, míg 82,5%-ban, hogy Körmendre járnak nagybevásárlásaik elvégzésére. Ausztriába 3,2% -ban járnak át az itt élők nagybevásárlás céljából, ami még a helyben nagybevásárlást végzők 4,7%-os arányától is elmarad. Az osztrák célpontok közül a többi településklaszterrel ellentétben Graz és Fürstenfeld a vásárlások célpontjai. </w:t>
      </w:r>
    </w:p>
    <w:p w:rsidR="00B22A29" w:rsidRDefault="00B22A29" w:rsidP="00B22A29">
      <w:pPr>
        <w:spacing w:line="360" w:lineRule="auto"/>
      </w:pPr>
      <w:r>
        <w:t xml:space="preserve">A honnan-hova irányok feltérképezése mellett szintén fontos tudni azt is, hogy ezek az utazások milyen közlekedési eszköz igénybevételével valósulnak meg. A településklaszterenkénti bontás alapján megfigyelhető, hogy az itt élő emberek 80% - 97,6% közötti mértékben választják gépkocsis vagy motoros közlekedési módot a nagybevásárlásaik elvégzéséhez. Legkevésbé a közforgalmú közlekedés népszerű, a 2-es településklaszter lakói </w:t>
      </w:r>
      <w:r>
        <w:lastRenderedPageBreak/>
        <w:t>például egyáltalán nem is használják a járatokat ilyen célból, de a leginkább ezt a közlekedési módot használó 4-es településklaszterben is csak 8,2%-os az arány. A kerékpározás is csak a településklaszter 1-ben bír számottevő jelenséggel (13,3%), ráadásul a kisbevásárlásokhoz használt kerékpározási aránynak ez is kevesebb, mint a fele. Tehát hiába történik a vásárlások jelentős része helyben, minél több dolgot vásárol az ember, annál kevésbé szolgálja ki az igényeit a kerékpáros vagy akár a gyalogos közlekedés. A miértekre adott válaszokból is az látható, hogy a gyorsaságnál is többször említették a kényelmet a válaszadók.</w:t>
      </w:r>
    </w:p>
    <w:p w:rsidR="00B22A29" w:rsidRDefault="00B22A29" w:rsidP="00B22A29">
      <w:pPr>
        <w:spacing w:line="360" w:lineRule="auto"/>
      </w:pPr>
      <w:r>
        <w:t>Sokan összekötik ugyan nagybevásárlásaikat egyéb teendőikkel, de ez csak az esetek mintegy felében jellemző, ami alatta marad a kisbevásárlásoknál tapasztalt aránytól. A kifejezetten bevásárlási céllal útra kelők legmagasabb arányban az 1-es településklaszterben fordulnak elő (57,7%), míg a legalacsonyabb arány a 3-as településklaszternél jelentkezett (42,6%). Arról azonban, hogy mik azok az egyéb teendők, amivel egy nagybevásárlást össze szoktak kötni a megkérdezettek annál részletesebb információt nem kaptunk, mint amit a kérdéshez tartozó válaszkategóriákból tudni lehet, ugyanis a 14. kérdésre mindössze 7,6%-ban adtak választ és az adott válaszok sem kifejezetten alkalmasak egyes ügyintézési körök meghatározására, mint például postára menet, vagy fodrászat után, stb.</w:t>
      </w:r>
    </w:p>
    <w:p w:rsidR="00B22A29" w:rsidRDefault="00B22A29" w:rsidP="00B22A29">
      <w:pPr>
        <w:spacing w:line="360" w:lineRule="auto"/>
      </w:pPr>
      <w:r>
        <w:t>A nagybevásárlások összege egyes esetekben jelentős szórást mutat, 2 000 Ft-tól 120 000 Ft-ig. Ugyanakkor a többség az átlagos 20 200 Ft-os szint körüli összegért szokott vásárolni. Az idősebb korosztály, csakúgy, mint a kisbevásárlások esetén, az átlagos alatti mértékben költekezik nagybevásárlás alkalmával is. Legtöbbet pedig a 36-49 évesek költenek, de ők sem kirívóan sokat, mintegy 22 200 Ft-ot, ami alig magasabb az átlagnál.</w:t>
      </w:r>
    </w:p>
    <w:p w:rsidR="00B22A29" w:rsidRDefault="00B22A29" w:rsidP="00B22A29">
      <w:pPr>
        <w:spacing w:line="360" w:lineRule="auto"/>
      </w:pPr>
      <w:r w:rsidRPr="00DF68F2">
        <w:t xml:space="preserve">Ugyanakkor </w:t>
      </w:r>
      <w:r>
        <w:t xml:space="preserve">itt is elmondható, mint ahogy a kisbevásárlások esetében is megemlítésre került, hogy </w:t>
      </w:r>
      <w:r w:rsidRPr="00DF68F2">
        <w:t>nem</w:t>
      </w:r>
      <w:r>
        <w:t xml:space="preserve"> támasztható alá az a vélekedés</w:t>
      </w:r>
      <w:r w:rsidRPr="00DF68F2">
        <w:t xml:space="preserve">, </w:t>
      </w:r>
      <w:r>
        <w:t>mely szerint</w:t>
      </w:r>
      <w:r w:rsidRPr="00DF68F2">
        <w:t xml:space="preserve"> azon háztartások, amelyek gépjárművel is rendelkeznek, többet költenének bevásárlásaik során.</w:t>
      </w:r>
      <w:r>
        <w:t xml:space="preserve"> Azáltal ugyanis, hogy szinte minden háztartásban van legalább 1 működőképes gépkocsi, ez a vizsgálat könnyen hozna félrevezető eredményt.</w:t>
      </w:r>
    </w:p>
    <w:p w:rsidR="00B22A29" w:rsidRDefault="00B22A29" w:rsidP="00B22A29">
      <w:pPr>
        <w:spacing w:line="360" w:lineRule="auto"/>
      </w:pPr>
      <w:r w:rsidRPr="00DF68F2">
        <w:lastRenderedPageBreak/>
        <w:t xml:space="preserve"> </w:t>
      </w:r>
      <w:r>
        <w:t>Ha azonban a vásárlás gyakoriságához mérten figyeljük az elköltött összegeket, akkor azt lehet megállapítani, hogy a leggyakrabban eljárók (hetente többször) költik a legkevesebbet, átlagban 15 000 Ft-ot, míg a legtöbbet a kéthetente eljárók költik 24 200 Ft-os összeggel.</w:t>
      </w:r>
    </w:p>
    <w:p w:rsidR="00B22A29" w:rsidRPr="00D4430F" w:rsidRDefault="00B22A29" w:rsidP="00061188">
      <w:pPr>
        <w:pStyle w:val="Cmsor3"/>
        <w:tabs>
          <w:tab w:val="clear" w:pos="709"/>
          <w:tab w:val="left" w:pos="142"/>
        </w:tabs>
        <w:ind w:left="851" w:hanging="709"/>
      </w:pPr>
      <w:bookmarkStart w:id="601" w:name="_Toc418168574"/>
      <w:r w:rsidRPr="0016241A">
        <w:t>Általános magatartási szokások a közlekedés – vásárlás - közeli bolt témában</w:t>
      </w:r>
      <w:bookmarkEnd w:id="601"/>
    </w:p>
    <w:p w:rsidR="00B22A29" w:rsidRDefault="00B22A29" w:rsidP="00B22A29">
      <w:pPr>
        <w:spacing w:line="360" w:lineRule="auto"/>
      </w:pPr>
      <w:r>
        <w:t>Az előzőekben vizsgált kis és nagybevásárlás tagolás a vásárlási – közlekedési szokásokat eredmény szempontjából vizsgálta, míg a 16-25. kérdéscsoport az eredményekhez vezető okok feltérképezésében adnak felvilágosítást. A felmérésnek ez a leginformatívabb része abból a szempontból, hogy ha megismerjük az igényeket, illetve a kialakult szokások okait, akkor az esetlegesen kevésbé hatékony közlekedési szokásokra hatékonyabb, környezetkímélőbb megoldásokat lehet kínálni.</w:t>
      </w:r>
    </w:p>
    <w:p w:rsidR="00B22A29" w:rsidRDefault="00B22A29" w:rsidP="00B22A29">
      <w:pPr>
        <w:spacing w:line="360" w:lineRule="auto"/>
      </w:pPr>
    </w:p>
    <w:p w:rsidR="00B22A29" w:rsidRDefault="00B22A29" w:rsidP="00B22A29">
      <w:pPr>
        <w:jc w:val="center"/>
      </w:pPr>
      <w:r>
        <w:rPr>
          <w:rFonts w:ascii="Arial" w:hAnsi="Arial" w:cs="Arial"/>
          <w:b/>
          <w:sz w:val="20"/>
          <w:szCs w:val="20"/>
        </w:rPr>
        <w:t>Mindegy milyenek a körülmények, a kisbevásárlásaim során továbbra is személygépkocsit használok</w:t>
      </w:r>
    </w:p>
    <w:tbl>
      <w:tblPr>
        <w:tblW w:w="6696" w:type="dxa"/>
        <w:jc w:val="center"/>
        <w:tblInd w:w="55" w:type="dxa"/>
        <w:tblCellMar>
          <w:left w:w="70" w:type="dxa"/>
          <w:right w:w="70" w:type="dxa"/>
        </w:tblCellMar>
        <w:tblLook w:val="04A0" w:firstRow="1" w:lastRow="0" w:firstColumn="1" w:lastColumn="0" w:noHBand="0" w:noVBand="1"/>
      </w:tblPr>
      <w:tblGrid>
        <w:gridCol w:w="2214"/>
        <w:gridCol w:w="859"/>
        <w:gridCol w:w="859"/>
        <w:gridCol w:w="859"/>
        <w:gridCol w:w="859"/>
        <w:gridCol w:w="1060"/>
      </w:tblGrid>
      <w:tr w:rsidR="00B22A29" w:rsidRPr="003811F7" w:rsidTr="00EE30D6">
        <w:trPr>
          <w:trHeight w:val="330"/>
          <w:jc w:val="center"/>
        </w:trPr>
        <w:tc>
          <w:tcPr>
            <w:tcW w:w="2214"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b/>
                <w:bCs/>
                <w:color w:val="000000"/>
                <w:lang w:eastAsia="hu-HU"/>
              </w:rPr>
            </w:pPr>
            <w:r w:rsidRPr="003811F7">
              <w:rPr>
                <w:rFonts w:ascii="Calibri" w:eastAsia="Times New Roman" w:hAnsi="Calibri"/>
                <w:b/>
                <w:bCs/>
                <w:color w:val="000000"/>
                <w:lang w:eastAsia="hu-HU"/>
              </w:rPr>
              <w:t xml:space="preserve">16. </w:t>
            </w:r>
            <w:r>
              <w:rPr>
                <w:rFonts w:ascii="Calibri" w:eastAsia="Times New Roman" w:hAnsi="Calibri"/>
                <w:b/>
                <w:bCs/>
                <w:color w:val="000000"/>
                <w:lang w:eastAsia="hu-HU"/>
              </w:rPr>
              <w:t>kérdés</w:t>
            </w:r>
          </w:p>
        </w:tc>
        <w:tc>
          <w:tcPr>
            <w:tcW w:w="845" w:type="dxa"/>
            <w:tcBorders>
              <w:top w:val="single" w:sz="8" w:space="0" w:color="auto"/>
              <w:left w:val="nil"/>
              <w:bottom w:val="nil"/>
              <w:right w:val="single" w:sz="4"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color w:val="000000"/>
                <w:lang w:eastAsia="hu-HU"/>
              </w:rPr>
            </w:pPr>
            <w:r w:rsidRPr="003811F7">
              <w:rPr>
                <w:rFonts w:ascii="Calibri" w:eastAsia="Times New Roman" w:hAnsi="Calibri"/>
                <w:color w:val="000000"/>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color w:val="000000"/>
                <w:lang w:eastAsia="hu-HU"/>
              </w:rPr>
            </w:pPr>
            <w:r w:rsidRPr="003811F7">
              <w:rPr>
                <w:rFonts w:ascii="Calibri" w:eastAsia="Times New Roman" w:hAnsi="Calibri"/>
                <w:color w:val="000000"/>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color w:val="000000"/>
                <w:lang w:eastAsia="hu-HU"/>
              </w:rPr>
            </w:pPr>
            <w:r w:rsidRPr="003811F7">
              <w:rPr>
                <w:rFonts w:ascii="Calibri" w:eastAsia="Times New Roman" w:hAnsi="Calibri"/>
                <w:color w:val="000000"/>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color w:val="000000"/>
                <w:lang w:eastAsia="hu-HU"/>
              </w:rPr>
            </w:pPr>
            <w:r w:rsidRPr="003811F7">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3811F7" w:rsidRDefault="00B22A29" w:rsidP="00EE30D6">
            <w:pPr>
              <w:spacing w:after="0"/>
              <w:jc w:val="center"/>
              <w:rPr>
                <w:rFonts w:ascii="Calibri" w:eastAsia="Times New Roman" w:hAnsi="Calibri"/>
                <w:color w:val="000000"/>
                <w:lang w:eastAsia="hu-HU"/>
              </w:rPr>
            </w:pPr>
            <w:r w:rsidRPr="003811F7">
              <w:rPr>
                <w:rFonts w:ascii="Calibri" w:eastAsia="Times New Roman" w:hAnsi="Calibri"/>
                <w:color w:val="000000"/>
                <w:lang w:eastAsia="hu-HU"/>
              </w:rPr>
              <w:t>TK összes</w:t>
            </w:r>
          </w:p>
        </w:tc>
      </w:tr>
      <w:tr w:rsidR="00B22A29" w:rsidRPr="003811F7" w:rsidTr="00EE30D6">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B22A29" w:rsidRPr="003811F7" w:rsidRDefault="00B22A29" w:rsidP="00EE30D6">
            <w:pPr>
              <w:spacing w:after="0"/>
              <w:rPr>
                <w:rFonts w:ascii="Calibri" w:eastAsia="Times New Roman" w:hAnsi="Calibri"/>
                <w:color w:val="000000"/>
                <w:lang w:eastAsia="hu-HU"/>
              </w:rPr>
            </w:pPr>
            <w:r w:rsidRPr="003811F7">
              <w:rPr>
                <w:rFonts w:ascii="Calibri" w:eastAsia="Times New Roman" w:hAnsi="Calibri"/>
                <w:color w:val="000000"/>
                <w:lang w:eastAsia="hu-HU"/>
              </w:rPr>
              <w:t>igaz</w:t>
            </w:r>
          </w:p>
        </w:tc>
        <w:tc>
          <w:tcPr>
            <w:tcW w:w="845"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34,62%</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28,57%</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50,00%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45,45%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41,75%</w:t>
            </w:r>
          </w:p>
        </w:tc>
      </w:tr>
      <w:tr w:rsidR="00B22A29" w:rsidRPr="003811F7" w:rsidTr="00EE30D6">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B22A29" w:rsidRPr="003811F7" w:rsidRDefault="00B22A29" w:rsidP="00EE30D6">
            <w:pPr>
              <w:spacing w:after="0"/>
              <w:rPr>
                <w:rFonts w:ascii="Calibri" w:eastAsia="Times New Roman" w:hAnsi="Calibri"/>
                <w:color w:val="000000"/>
                <w:lang w:eastAsia="hu-HU"/>
              </w:rPr>
            </w:pPr>
            <w:r w:rsidRPr="003811F7">
              <w:rPr>
                <w:rFonts w:ascii="Calibri" w:eastAsia="Times New Roman" w:hAnsi="Calibri"/>
                <w:color w:val="000000"/>
                <w:lang w:eastAsia="hu-HU"/>
              </w:rPr>
              <w:t>részben igaz</w:t>
            </w:r>
          </w:p>
        </w:tc>
        <w:tc>
          <w:tcPr>
            <w:tcW w:w="845" w:type="dxa"/>
            <w:tcBorders>
              <w:top w:val="nil"/>
              <w:left w:val="single" w:sz="8" w:space="0" w:color="auto"/>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38,46%</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33,33%</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23,33%</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40,91%</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33,51%</w:t>
            </w:r>
          </w:p>
        </w:tc>
      </w:tr>
      <w:tr w:rsidR="00B22A29" w:rsidRPr="003811F7" w:rsidTr="00EE30D6">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B22A29" w:rsidRPr="003811F7" w:rsidRDefault="00B22A29" w:rsidP="00EE30D6">
            <w:pPr>
              <w:spacing w:after="0"/>
              <w:rPr>
                <w:rFonts w:ascii="Calibri" w:eastAsia="Times New Roman" w:hAnsi="Calibri"/>
                <w:color w:val="000000"/>
                <w:lang w:eastAsia="hu-HU"/>
              </w:rPr>
            </w:pPr>
            <w:r w:rsidRPr="003811F7">
              <w:rPr>
                <w:rFonts w:ascii="Calibri" w:eastAsia="Times New Roman" w:hAnsi="Calibri"/>
                <w:color w:val="000000"/>
                <w:lang w:eastAsia="hu-HU"/>
              </w:rPr>
              <w:t>nem igaz</w:t>
            </w:r>
          </w:p>
        </w:tc>
        <w:tc>
          <w:tcPr>
            <w:tcW w:w="845" w:type="dxa"/>
            <w:tcBorders>
              <w:top w:val="nil"/>
              <w:left w:val="single" w:sz="8" w:space="0" w:color="auto"/>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15,38%</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21,43%</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15,00%</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7,58%</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13,92%</w:t>
            </w:r>
          </w:p>
        </w:tc>
      </w:tr>
      <w:tr w:rsidR="00B22A29" w:rsidRPr="003811F7" w:rsidTr="00EE30D6">
        <w:trPr>
          <w:trHeight w:val="330"/>
          <w:jc w:val="center"/>
        </w:trPr>
        <w:tc>
          <w:tcPr>
            <w:tcW w:w="2214" w:type="dxa"/>
            <w:tcBorders>
              <w:top w:val="nil"/>
              <w:left w:val="single" w:sz="8" w:space="0" w:color="auto"/>
              <w:bottom w:val="single" w:sz="8" w:space="0" w:color="auto"/>
              <w:right w:val="nil"/>
            </w:tcBorders>
            <w:shd w:val="clear" w:color="000000" w:fill="BFBFBF"/>
            <w:vAlign w:val="bottom"/>
            <w:hideMark/>
          </w:tcPr>
          <w:p w:rsidR="00B22A29" w:rsidRPr="003811F7" w:rsidRDefault="00B22A29" w:rsidP="00EE30D6">
            <w:pPr>
              <w:spacing w:after="0"/>
              <w:rPr>
                <w:rFonts w:ascii="Calibri" w:eastAsia="Times New Roman" w:hAnsi="Calibri"/>
                <w:color w:val="000000"/>
                <w:lang w:eastAsia="hu-HU"/>
              </w:rPr>
            </w:pPr>
            <w:r w:rsidRPr="003811F7">
              <w:rPr>
                <w:rFonts w:ascii="Calibri" w:eastAsia="Times New Roman" w:hAnsi="Calibri"/>
                <w:color w:val="000000"/>
                <w:lang w:eastAsia="hu-HU"/>
              </w:rPr>
              <w:t>nem használok szgk-t</w:t>
            </w:r>
          </w:p>
        </w:tc>
        <w:tc>
          <w:tcPr>
            <w:tcW w:w="845" w:type="dxa"/>
            <w:tcBorders>
              <w:top w:val="nil"/>
              <w:left w:val="single" w:sz="8" w:space="0" w:color="auto"/>
              <w:bottom w:val="single" w:sz="8"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11,54%</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16,67%</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11,67%</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6,06%</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3811F7" w:rsidRDefault="00B22A29" w:rsidP="00EE30D6">
            <w:pPr>
              <w:spacing w:after="0"/>
              <w:jc w:val="right"/>
              <w:rPr>
                <w:rFonts w:ascii="Calibri" w:eastAsia="Times New Roman" w:hAnsi="Calibri"/>
                <w:color w:val="000000"/>
                <w:lang w:eastAsia="hu-HU"/>
              </w:rPr>
            </w:pPr>
            <w:r w:rsidRPr="003811F7">
              <w:rPr>
                <w:rFonts w:ascii="Calibri" w:eastAsia="Times New Roman" w:hAnsi="Calibri"/>
                <w:color w:val="000000"/>
                <w:lang w:eastAsia="hu-HU"/>
              </w:rPr>
              <w:t>10,82%</w:t>
            </w:r>
          </w:p>
        </w:tc>
      </w:tr>
    </w:tbl>
    <w:p w:rsidR="00B22A29" w:rsidRDefault="00B22A29" w:rsidP="00B22A29">
      <w:pPr>
        <w:spacing w:line="360" w:lineRule="auto"/>
      </w:pPr>
    </w:p>
    <w:p w:rsidR="00B22A29" w:rsidRDefault="00B22A29" w:rsidP="00061188">
      <w:pPr>
        <w:spacing w:line="360" w:lineRule="auto"/>
        <w:rPr>
          <w:rFonts w:ascii="Arial" w:hAnsi="Arial" w:cs="Arial"/>
          <w:b/>
          <w:sz w:val="20"/>
          <w:szCs w:val="20"/>
        </w:rPr>
      </w:pPr>
      <w:r>
        <w:t>A fentiekből világosan látszik, hogy még kisbevásárlásoknál is mennyire magas a gépjárművet nélkülözni nem hajlandó (tudó) lakosok aránya. A településklaszter 3-ban és 4-ben a legkisebb a hajlandóság arra, hogy letegyék az autót, akárhogyan alakulnak is a körülmények. A településklaszter 1 és 2 esetében már alacsonyabb ugyan ez az érték, de ha hozzávesszük azokat is, akikre csak részben igaz ez az állítás, akkor a településklaszter 1 már felzárkózik a településklaszter 3-hoz (73,1% és 73,3%). Ebben az összesítésben a 4-es településklaszterben élnek a gépjárműtől leginkább függő emberek (86,4%), míg a legkevésbé a településklaszter 2 lakói ragaszkodnak a gépjárműhasználathoz kisbevásárlások esetén (61,9%).</w:t>
      </w:r>
    </w:p>
    <w:p w:rsidR="00B22A29" w:rsidRDefault="00B22A29" w:rsidP="00B22A29">
      <w:pPr>
        <w:jc w:val="center"/>
      </w:pPr>
      <w:r>
        <w:rPr>
          <w:rFonts w:ascii="Arial" w:hAnsi="Arial" w:cs="Arial"/>
          <w:b/>
          <w:sz w:val="20"/>
          <w:szCs w:val="20"/>
        </w:rPr>
        <w:lastRenderedPageBreak/>
        <w:t>Mindegy milyenek a körülmények, a kisbevásárlásaim során továbbra is személygépkocsit használok</w:t>
      </w:r>
    </w:p>
    <w:tbl>
      <w:tblPr>
        <w:tblW w:w="5636" w:type="dxa"/>
        <w:jc w:val="center"/>
        <w:tblInd w:w="55" w:type="dxa"/>
        <w:tblCellMar>
          <w:left w:w="70" w:type="dxa"/>
          <w:right w:w="70" w:type="dxa"/>
        </w:tblCellMar>
        <w:tblLook w:val="04A0" w:firstRow="1" w:lastRow="0" w:firstColumn="1" w:lastColumn="0" w:noHBand="0" w:noVBand="1"/>
      </w:tblPr>
      <w:tblGrid>
        <w:gridCol w:w="2283"/>
        <w:gridCol w:w="859"/>
        <w:gridCol w:w="859"/>
        <w:gridCol w:w="859"/>
        <w:gridCol w:w="859"/>
      </w:tblGrid>
      <w:tr w:rsidR="00B22A29" w:rsidRPr="00143AE9" w:rsidTr="00EE30D6">
        <w:trPr>
          <w:trHeight w:val="330"/>
          <w:jc w:val="center"/>
        </w:trPr>
        <w:tc>
          <w:tcPr>
            <w:tcW w:w="2283"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143AE9" w:rsidRDefault="00B22A29" w:rsidP="00EE30D6">
            <w:pPr>
              <w:spacing w:after="0"/>
              <w:jc w:val="center"/>
              <w:rPr>
                <w:rFonts w:ascii="Calibri" w:eastAsia="Times New Roman" w:hAnsi="Calibri"/>
                <w:b/>
                <w:bCs/>
                <w:color w:val="000000"/>
                <w:lang w:eastAsia="hu-HU"/>
              </w:rPr>
            </w:pPr>
            <w:r w:rsidRPr="00143AE9">
              <w:rPr>
                <w:rFonts w:ascii="Calibri" w:eastAsia="Times New Roman" w:hAnsi="Calibri"/>
                <w:b/>
                <w:bCs/>
                <w:color w:val="000000"/>
                <w:lang w:eastAsia="hu-HU"/>
              </w:rPr>
              <w:t>16. kérdés</w:t>
            </w:r>
          </w:p>
        </w:tc>
        <w:tc>
          <w:tcPr>
            <w:tcW w:w="776" w:type="dxa"/>
            <w:tcBorders>
              <w:top w:val="single" w:sz="8" w:space="0" w:color="auto"/>
              <w:left w:val="nil"/>
              <w:bottom w:val="nil"/>
              <w:right w:val="single" w:sz="4" w:space="0" w:color="auto"/>
            </w:tcBorders>
            <w:shd w:val="clear" w:color="000000" w:fill="BFBFBF"/>
            <w:noWrap/>
            <w:vAlign w:val="bottom"/>
            <w:hideMark/>
          </w:tcPr>
          <w:p w:rsidR="00B22A29" w:rsidRPr="00143AE9" w:rsidRDefault="00B22A29" w:rsidP="00EE30D6">
            <w:pPr>
              <w:spacing w:after="0"/>
              <w:jc w:val="center"/>
              <w:rPr>
                <w:rFonts w:ascii="Calibri" w:eastAsia="Times New Roman" w:hAnsi="Calibri"/>
                <w:color w:val="000000"/>
                <w:lang w:eastAsia="hu-HU"/>
              </w:rPr>
            </w:pPr>
            <w:r w:rsidRPr="00143AE9">
              <w:rPr>
                <w:rFonts w:ascii="Calibri" w:eastAsia="Times New Roman" w:hAnsi="Calibri"/>
                <w:color w:val="000000"/>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143AE9" w:rsidRDefault="00B22A29" w:rsidP="00EE30D6">
            <w:pPr>
              <w:spacing w:after="0"/>
              <w:jc w:val="center"/>
              <w:rPr>
                <w:rFonts w:ascii="Calibri" w:eastAsia="Times New Roman" w:hAnsi="Calibri"/>
                <w:color w:val="000000"/>
                <w:lang w:eastAsia="hu-HU"/>
              </w:rPr>
            </w:pPr>
            <w:r w:rsidRPr="00143AE9">
              <w:rPr>
                <w:rFonts w:ascii="Calibri" w:eastAsia="Times New Roman" w:hAnsi="Calibri"/>
                <w:color w:val="000000"/>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143AE9" w:rsidRDefault="00B22A29" w:rsidP="00EE30D6">
            <w:pPr>
              <w:spacing w:after="0"/>
              <w:jc w:val="center"/>
              <w:rPr>
                <w:rFonts w:ascii="Calibri" w:eastAsia="Times New Roman" w:hAnsi="Calibri"/>
                <w:color w:val="000000"/>
                <w:lang w:eastAsia="hu-HU"/>
              </w:rPr>
            </w:pPr>
            <w:r w:rsidRPr="00143AE9">
              <w:rPr>
                <w:rFonts w:ascii="Calibri" w:eastAsia="Times New Roman" w:hAnsi="Calibri"/>
                <w:color w:val="000000"/>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B22A29" w:rsidRPr="00143AE9" w:rsidRDefault="00B22A29" w:rsidP="00EE30D6">
            <w:pPr>
              <w:spacing w:after="0"/>
              <w:jc w:val="center"/>
              <w:rPr>
                <w:rFonts w:ascii="Calibri" w:eastAsia="Times New Roman" w:hAnsi="Calibri"/>
                <w:color w:val="000000"/>
                <w:lang w:eastAsia="hu-HU"/>
              </w:rPr>
            </w:pPr>
            <w:r>
              <w:rPr>
                <w:rFonts w:ascii="Calibri" w:eastAsia="Times New Roman" w:hAnsi="Calibri"/>
                <w:color w:val="000000"/>
                <w:lang w:eastAsia="hu-HU"/>
              </w:rPr>
              <w:t>-</w:t>
            </w:r>
            <w:r w:rsidRPr="00143AE9">
              <w:rPr>
                <w:rFonts w:ascii="Calibri" w:eastAsia="Times New Roman" w:hAnsi="Calibri"/>
                <w:color w:val="000000"/>
                <w:lang w:eastAsia="hu-HU"/>
              </w:rPr>
              <w:t>35</w:t>
            </w:r>
          </w:p>
        </w:tc>
      </w:tr>
      <w:tr w:rsidR="00B22A29" w:rsidRPr="00143AE9" w:rsidTr="00EE30D6">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B22A29" w:rsidRPr="00143AE9" w:rsidRDefault="00B22A29" w:rsidP="00EE30D6">
            <w:pPr>
              <w:spacing w:after="0"/>
              <w:rPr>
                <w:rFonts w:ascii="Calibri" w:eastAsia="Times New Roman" w:hAnsi="Calibri"/>
                <w:color w:val="000000"/>
                <w:lang w:eastAsia="hu-HU"/>
              </w:rPr>
            </w:pPr>
            <w:r w:rsidRPr="00143AE9">
              <w:rPr>
                <w:rFonts w:ascii="Calibri" w:eastAsia="Times New Roman" w:hAnsi="Calibri"/>
                <w:color w:val="000000"/>
                <w:lang w:eastAsia="hu-HU"/>
              </w:rPr>
              <w:t>igaz</w:t>
            </w:r>
          </w:p>
        </w:tc>
        <w:tc>
          <w:tcPr>
            <w:tcW w:w="77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44,44%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43,14%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37,50%</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45,95%</w:t>
            </w:r>
          </w:p>
        </w:tc>
      </w:tr>
      <w:tr w:rsidR="00B22A29" w:rsidRPr="00143AE9" w:rsidTr="00EE30D6">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B22A29" w:rsidRPr="00143AE9" w:rsidRDefault="00B22A29" w:rsidP="00EE30D6">
            <w:pPr>
              <w:spacing w:after="0"/>
              <w:rPr>
                <w:rFonts w:ascii="Calibri" w:eastAsia="Times New Roman" w:hAnsi="Calibri"/>
                <w:color w:val="000000"/>
                <w:lang w:eastAsia="hu-HU"/>
              </w:rPr>
            </w:pPr>
            <w:r w:rsidRPr="00143AE9">
              <w:rPr>
                <w:rFonts w:ascii="Calibri" w:eastAsia="Times New Roman" w:hAnsi="Calibri"/>
                <w:color w:val="000000"/>
                <w:lang w:eastAsia="hu-HU"/>
              </w:rPr>
              <w:t>részben igaz</w:t>
            </w:r>
          </w:p>
        </w:tc>
        <w:tc>
          <w:tcPr>
            <w:tcW w:w="776" w:type="dxa"/>
            <w:tcBorders>
              <w:top w:val="nil"/>
              <w:left w:val="single" w:sz="8" w:space="0" w:color="auto"/>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16,67%</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35,29%</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42,19%</w:t>
            </w:r>
          </w:p>
        </w:tc>
        <w:tc>
          <w:tcPr>
            <w:tcW w:w="859" w:type="dxa"/>
            <w:tcBorders>
              <w:top w:val="nil"/>
              <w:left w:val="nil"/>
              <w:bottom w:val="single" w:sz="4" w:space="0" w:color="auto"/>
              <w:right w:val="single" w:sz="8"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21,62%</w:t>
            </w:r>
          </w:p>
        </w:tc>
      </w:tr>
      <w:tr w:rsidR="00B22A29" w:rsidRPr="00143AE9" w:rsidTr="00EE30D6">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B22A29" w:rsidRPr="00143AE9" w:rsidRDefault="00B22A29" w:rsidP="00EE30D6">
            <w:pPr>
              <w:spacing w:after="0"/>
              <w:rPr>
                <w:rFonts w:ascii="Calibri" w:eastAsia="Times New Roman" w:hAnsi="Calibri"/>
                <w:color w:val="000000"/>
                <w:lang w:eastAsia="hu-HU"/>
              </w:rPr>
            </w:pPr>
            <w:r w:rsidRPr="00143AE9">
              <w:rPr>
                <w:rFonts w:ascii="Calibri" w:eastAsia="Times New Roman" w:hAnsi="Calibri"/>
                <w:color w:val="000000"/>
                <w:lang w:eastAsia="hu-HU"/>
              </w:rPr>
              <w:t>nem igaz</w:t>
            </w:r>
          </w:p>
        </w:tc>
        <w:tc>
          <w:tcPr>
            <w:tcW w:w="776" w:type="dxa"/>
            <w:tcBorders>
              <w:top w:val="nil"/>
              <w:left w:val="single" w:sz="8" w:space="0" w:color="auto"/>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16,67%</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11,76%</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14,06%</w:t>
            </w:r>
          </w:p>
        </w:tc>
        <w:tc>
          <w:tcPr>
            <w:tcW w:w="859" w:type="dxa"/>
            <w:tcBorders>
              <w:top w:val="nil"/>
              <w:left w:val="nil"/>
              <w:bottom w:val="single" w:sz="4" w:space="0" w:color="auto"/>
              <w:right w:val="single" w:sz="8"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18,92%</w:t>
            </w:r>
          </w:p>
        </w:tc>
      </w:tr>
      <w:tr w:rsidR="00B22A29" w:rsidRPr="00143AE9" w:rsidTr="00EE30D6">
        <w:trPr>
          <w:trHeight w:val="330"/>
          <w:jc w:val="center"/>
        </w:trPr>
        <w:tc>
          <w:tcPr>
            <w:tcW w:w="2283" w:type="dxa"/>
            <w:tcBorders>
              <w:top w:val="nil"/>
              <w:left w:val="single" w:sz="8" w:space="0" w:color="auto"/>
              <w:bottom w:val="single" w:sz="8" w:space="0" w:color="auto"/>
              <w:right w:val="nil"/>
            </w:tcBorders>
            <w:shd w:val="clear" w:color="000000" w:fill="BFBFBF"/>
            <w:vAlign w:val="bottom"/>
            <w:hideMark/>
          </w:tcPr>
          <w:p w:rsidR="00B22A29" w:rsidRPr="00143AE9" w:rsidRDefault="00B22A29" w:rsidP="00EE30D6">
            <w:pPr>
              <w:spacing w:after="0"/>
              <w:rPr>
                <w:rFonts w:ascii="Calibri" w:eastAsia="Times New Roman" w:hAnsi="Calibri"/>
                <w:color w:val="000000"/>
                <w:lang w:eastAsia="hu-HU"/>
              </w:rPr>
            </w:pPr>
            <w:r w:rsidRPr="00143AE9">
              <w:rPr>
                <w:rFonts w:ascii="Calibri" w:eastAsia="Times New Roman" w:hAnsi="Calibri"/>
                <w:color w:val="000000"/>
                <w:lang w:eastAsia="hu-HU"/>
              </w:rPr>
              <w:t>nem használok szgk-t</w:t>
            </w:r>
          </w:p>
        </w:tc>
        <w:tc>
          <w:tcPr>
            <w:tcW w:w="776" w:type="dxa"/>
            <w:tcBorders>
              <w:top w:val="nil"/>
              <w:left w:val="single" w:sz="8" w:space="0" w:color="auto"/>
              <w:bottom w:val="single" w:sz="8"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22,22%</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9,80%</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6,25%</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143AE9" w:rsidRDefault="00B22A29" w:rsidP="00EE30D6">
            <w:pPr>
              <w:spacing w:after="0"/>
              <w:jc w:val="right"/>
              <w:rPr>
                <w:rFonts w:ascii="Calibri" w:eastAsia="Times New Roman" w:hAnsi="Calibri"/>
                <w:color w:val="000000"/>
                <w:lang w:eastAsia="hu-HU"/>
              </w:rPr>
            </w:pPr>
            <w:r w:rsidRPr="00143AE9">
              <w:rPr>
                <w:rFonts w:ascii="Calibri" w:eastAsia="Times New Roman" w:hAnsi="Calibri"/>
                <w:color w:val="000000"/>
                <w:lang w:eastAsia="hu-HU"/>
              </w:rPr>
              <w:t>13,51%</w:t>
            </w:r>
          </w:p>
        </w:tc>
      </w:tr>
    </w:tbl>
    <w:p w:rsidR="00B22A29" w:rsidRDefault="00B22A29" w:rsidP="00B22A29">
      <w:pPr>
        <w:spacing w:line="360" w:lineRule="auto"/>
      </w:pPr>
    </w:p>
    <w:p w:rsidR="00B22A29" w:rsidRDefault="00B22A29" w:rsidP="00B22A29">
      <w:pPr>
        <w:spacing w:line="360" w:lineRule="auto"/>
      </w:pPr>
      <w:r w:rsidRPr="00F75526">
        <w:t>Ugyanez a kérdéskör hasonlóan fest akkor is, ha az adatokat korcsoportok szerint értékeljük ki. Itt már az figyelhető meg, érdekes módon, hogy a legfiatalabbak mondanak le a gépjárműhasználatról a legkevésbé. Bár a többi korosztályhoz képest elenyésző a különbség. E mögött az adat mögött azonban már nem a rászorultság, hanem vélhetően sokkal inkább a megszokás (esetleg már olyan családban nőttek föl, ahol volt autó) illetve a generációról-generációra gyorsuló világhoz történő alkalmazkodás áll. A gépjárművekhez való nagyarányú ragaszkodáshoz persze az is hozzájárul, hogy ha már egyszer a háztartás rendelkezik egy vagy akár több gépjárművel is, akkor bizonyos esetekben gazdaságilag irracionális döntés nem használni a járművet, figyelembe véve annak használat-független fenntartási költségeit. Illetve ezeken kívül még számtalan magyarázata lehet annak, hogy ki miért ragaszkodik a gépjárműhasználathoz, ugyanakkor ezeket csak feltételezések szintjén lehetne folytatni, mert a kérdőíves válaszok a fentieknél több információt nem hordoznak.</w:t>
      </w:r>
    </w:p>
    <w:p w:rsidR="00B22A29" w:rsidRPr="00A85F8F" w:rsidRDefault="00B22A29" w:rsidP="00B22A29">
      <w:pPr>
        <w:jc w:val="center"/>
        <w:rPr>
          <w:rFonts w:ascii="Arial" w:hAnsi="Arial" w:cs="Arial"/>
          <w:b/>
          <w:sz w:val="20"/>
          <w:szCs w:val="20"/>
        </w:rPr>
      </w:pPr>
      <w:r>
        <w:rPr>
          <w:rFonts w:ascii="Arial" w:hAnsi="Arial" w:cs="Arial"/>
          <w:b/>
          <w:sz w:val="20"/>
          <w:szCs w:val="20"/>
        </w:rPr>
        <w:t>Ha a kisbevásárlást szolgáló üzlet közelebb lenne, én gyalog vagy kerékpárral mennék vásárolni</w:t>
      </w:r>
    </w:p>
    <w:tbl>
      <w:tblPr>
        <w:tblW w:w="760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F1683D"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b/>
                <w:bCs/>
                <w:color w:val="000000"/>
                <w:lang w:eastAsia="hu-HU"/>
              </w:rPr>
            </w:pPr>
            <w:r w:rsidRPr="00F1683D">
              <w:rPr>
                <w:rFonts w:ascii="Calibri" w:eastAsia="Times New Roman" w:hAnsi="Calibri"/>
                <w:b/>
                <w:bCs/>
                <w:color w:val="000000"/>
                <w:lang w:eastAsia="hu-HU"/>
              </w:rPr>
              <w:t>17.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color w:val="000000"/>
                <w:lang w:eastAsia="hu-HU"/>
              </w:rPr>
            </w:pPr>
            <w:r w:rsidRPr="00F1683D">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color w:val="000000"/>
                <w:lang w:eastAsia="hu-HU"/>
              </w:rPr>
            </w:pPr>
            <w:r w:rsidRPr="00F1683D">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color w:val="000000"/>
                <w:lang w:eastAsia="hu-HU"/>
              </w:rPr>
            </w:pPr>
            <w:r w:rsidRPr="00F1683D">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color w:val="000000"/>
                <w:lang w:eastAsia="hu-HU"/>
              </w:rPr>
            </w:pPr>
            <w:r w:rsidRPr="00F1683D">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F1683D" w:rsidRDefault="00B22A29" w:rsidP="00EE30D6">
            <w:pPr>
              <w:spacing w:after="0"/>
              <w:jc w:val="center"/>
              <w:rPr>
                <w:rFonts w:ascii="Calibri" w:eastAsia="Times New Roman" w:hAnsi="Calibri"/>
                <w:color w:val="000000"/>
                <w:lang w:eastAsia="hu-HU"/>
              </w:rPr>
            </w:pPr>
            <w:r w:rsidRPr="00F1683D">
              <w:rPr>
                <w:rFonts w:ascii="Calibri" w:eastAsia="Times New Roman" w:hAnsi="Calibri"/>
                <w:color w:val="000000"/>
                <w:lang w:eastAsia="hu-HU"/>
              </w:rPr>
              <w:t>TK összes</w:t>
            </w:r>
          </w:p>
        </w:tc>
      </w:tr>
      <w:tr w:rsidR="00B22A29" w:rsidRPr="00F1683D"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683D" w:rsidRDefault="00B22A29" w:rsidP="00EE30D6">
            <w:pPr>
              <w:spacing w:after="0"/>
              <w:rPr>
                <w:rFonts w:ascii="Calibri" w:eastAsia="Times New Roman" w:hAnsi="Calibri"/>
                <w:color w:val="000000"/>
                <w:lang w:eastAsia="hu-HU"/>
              </w:rPr>
            </w:pPr>
            <w:r w:rsidRPr="00F1683D">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40,74%</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35,71%</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34,48%</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50,75%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41,24%</w:t>
            </w:r>
          </w:p>
        </w:tc>
      </w:tr>
      <w:tr w:rsidR="00B22A29" w:rsidRPr="00F1683D"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683D" w:rsidRDefault="00B22A29" w:rsidP="00EE30D6">
            <w:pPr>
              <w:spacing w:after="0"/>
              <w:rPr>
                <w:rFonts w:ascii="Calibri" w:eastAsia="Times New Roman" w:hAnsi="Calibri"/>
                <w:color w:val="000000"/>
                <w:lang w:eastAsia="hu-HU"/>
              </w:rPr>
            </w:pPr>
            <w:r w:rsidRPr="00F1683D">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29,63%</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23,81%</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25,86%</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34,33%</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28,87%</w:t>
            </w:r>
          </w:p>
        </w:tc>
      </w:tr>
      <w:tr w:rsidR="00B22A29" w:rsidRPr="00F1683D"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683D" w:rsidRDefault="00B22A29" w:rsidP="00EE30D6">
            <w:pPr>
              <w:spacing w:after="0"/>
              <w:rPr>
                <w:rFonts w:ascii="Calibri" w:eastAsia="Times New Roman" w:hAnsi="Calibri"/>
                <w:color w:val="000000"/>
                <w:lang w:eastAsia="hu-HU"/>
              </w:rPr>
            </w:pPr>
            <w:r w:rsidRPr="00F1683D">
              <w:rPr>
                <w:rFonts w:ascii="Calibri" w:eastAsia="Times New Roman" w:hAnsi="Calibri"/>
                <w:color w:val="000000"/>
                <w:lang w:eastAsia="hu-HU"/>
              </w:rPr>
              <w:t>nem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11,11%</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4,76%</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6,90%</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4,48%</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6,19%</w:t>
            </w:r>
          </w:p>
        </w:tc>
      </w:tr>
      <w:tr w:rsidR="00B22A29" w:rsidRPr="00F1683D" w:rsidTr="00EE30D6">
        <w:trPr>
          <w:trHeight w:val="264"/>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F1683D" w:rsidRDefault="00B22A29" w:rsidP="00EE30D6">
            <w:pPr>
              <w:spacing w:after="0"/>
              <w:rPr>
                <w:rFonts w:ascii="Calibri" w:eastAsia="Times New Roman" w:hAnsi="Calibri"/>
                <w:color w:val="000000"/>
                <w:lang w:eastAsia="hu-HU"/>
              </w:rPr>
            </w:pPr>
            <w:r w:rsidRPr="00F1683D">
              <w:rPr>
                <w:rFonts w:ascii="Calibri" w:eastAsia="Times New Roman" w:hAnsi="Calibri"/>
                <w:color w:val="000000"/>
                <w:lang w:eastAsia="hu-HU"/>
              </w:rPr>
              <w:t>gyalog vagy kerékpárral megyek</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18,52%</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35,71%</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32,76%</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10,45%</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F1683D" w:rsidRDefault="00B22A29" w:rsidP="00EE30D6">
            <w:pPr>
              <w:spacing w:after="0"/>
              <w:jc w:val="right"/>
              <w:rPr>
                <w:rFonts w:ascii="Calibri" w:eastAsia="Times New Roman" w:hAnsi="Calibri"/>
                <w:color w:val="000000"/>
                <w:lang w:eastAsia="hu-HU"/>
              </w:rPr>
            </w:pPr>
            <w:r w:rsidRPr="00F1683D">
              <w:rPr>
                <w:rFonts w:ascii="Calibri" w:eastAsia="Times New Roman" w:hAnsi="Calibri"/>
                <w:color w:val="000000"/>
                <w:lang w:eastAsia="hu-HU"/>
              </w:rPr>
              <w:t>23,71%</w:t>
            </w:r>
          </w:p>
        </w:tc>
      </w:tr>
    </w:tbl>
    <w:p w:rsidR="00B22A29" w:rsidRDefault="00B22A29" w:rsidP="00B22A29">
      <w:pPr>
        <w:spacing w:line="360" w:lineRule="auto"/>
      </w:pPr>
    </w:p>
    <w:p w:rsidR="00B22A29" w:rsidRDefault="00B22A29" w:rsidP="00B22A29">
      <w:pPr>
        <w:spacing w:line="360" w:lineRule="auto"/>
      </w:pPr>
      <w:r>
        <w:t xml:space="preserve">Azzal a kérdéssel, hogy ha közelebb lenne az üzlet, akkor járna-e gyalog vagy kerékpárral vásárolni, a településklaszter 4-ben tudtak a legtöbben feltétel nélkül azonosulni, közel 51%-ban. A településklaszter 2-ben pedig a legmagasabb a kerékpározásra, illetve gyaloglásra való </w:t>
      </w:r>
      <w:r>
        <w:lastRenderedPageBreak/>
        <w:t>hajlandóság a megfelelő feltételek beköszönte esetén. Összességében pedig az állapítható meg, hogy a 4 településklaszteren az vásárlók kétharmada a környezetkímélőbb gyaloglással vagy kerékpározással intézné kisbevásárlását, ha közelebb lennének a boltok otthonaikhoz.</w:t>
      </w:r>
    </w:p>
    <w:p w:rsidR="00B22A29" w:rsidRDefault="00B22A29" w:rsidP="00B22A29">
      <w:pPr>
        <w:jc w:val="center"/>
      </w:pPr>
      <w:r>
        <w:rPr>
          <w:rFonts w:ascii="Arial" w:hAnsi="Arial" w:cs="Arial"/>
          <w:b/>
          <w:sz w:val="20"/>
          <w:szCs w:val="20"/>
        </w:rPr>
        <w:t>Ha a kisbevásárlást szolgáló üzlet közelebb lenne, én gyalog vagy kerékpárral mennék vásárolni</w:t>
      </w:r>
    </w:p>
    <w:tbl>
      <w:tblPr>
        <w:tblW w:w="6696"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BF2DDA"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BF2DDA" w:rsidRDefault="00B22A29" w:rsidP="00EE30D6">
            <w:pPr>
              <w:spacing w:after="0"/>
              <w:jc w:val="center"/>
              <w:rPr>
                <w:rFonts w:ascii="Calibri" w:eastAsia="Times New Roman" w:hAnsi="Calibri"/>
                <w:b/>
                <w:bCs/>
                <w:color w:val="000000"/>
                <w:lang w:eastAsia="hu-HU"/>
              </w:rPr>
            </w:pPr>
            <w:r w:rsidRPr="00BF2DDA">
              <w:rPr>
                <w:rFonts w:ascii="Calibri" w:eastAsia="Times New Roman" w:hAnsi="Calibri"/>
                <w:b/>
                <w:bCs/>
                <w:color w:val="000000"/>
                <w:lang w:eastAsia="hu-HU"/>
              </w:rPr>
              <w:t>17.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BF2DDA" w:rsidRDefault="00B22A29" w:rsidP="00EE30D6">
            <w:pPr>
              <w:spacing w:after="0"/>
              <w:jc w:val="center"/>
              <w:rPr>
                <w:rFonts w:ascii="Calibri" w:eastAsia="Times New Roman" w:hAnsi="Calibri"/>
                <w:color w:val="000000"/>
                <w:lang w:eastAsia="hu-HU"/>
              </w:rPr>
            </w:pPr>
            <w:r w:rsidRPr="00BF2DDA">
              <w:rPr>
                <w:rFonts w:ascii="Calibri" w:eastAsia="Times New Roman" w:hAnsi="Calibri"/>
                <w:color w:val="000000"/>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BF2DDA" w:rsidRDefault="00B22A29" w:rsidP="00EE30D6">
            <w:pPr>
              <w:spacing w:after="0"/>
              <w:jc w:val="center"/>
              <w:rPr>
                <w:rFonts w:ascii="Calibri" w:eastAsia="Times New Roman" w:hAnsi="Calibri"/>
                <w:color w:val="000000"/>
                <w:lang w:eastAsia="hu-HU"/>
              </w:rPr>
            </w:pPr>
            <w:r w:rsidRPr="00BF2DDA">
              <w:rPr>
                <w:rFonts w:ascii="Calibri" w:eastAsia="Times New Roman" w:hAnsi="Calibri"/>
                <w:color w:val="000000"/>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B22A29" w:rsidRPr="00BF2DDA" w:rsidRDefault="00B22A29" w:rsidP="00EE30D6">
            <w:pPr>
              <w:spacing w:after="0"/>
              <w:jc w:val="center"/>
              <w:rPr>
                <w:rFonts w:ascii="Calibri" w:eastAsia="Times New Roman" w:hAnsi="Calibri"/>
                <w:color w:val="000000"/>
                <w:lang w:eastAsia="hu-HU"/>
              </w:rPr>
            </w:pPr>
            <w:r w:rsidRPr="00BF2DDA">
              <w:rPr>
                <w:rFonts w:ascii="Calibri" w:eastAsia="Times New Roman" w:hAnsi="Calibri"/>
                <w:color w:val="000000"/>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B22A29" w:rsidRPr="00BF2DDA" w:rsidRDefault="00B22A29" w:rsidP="00EE30D6">
            <w:pPr>
              <w:spacing w:after="0"/>
              <w:jc w:val="center"/>
              <w:rPr>
                <w:rFonts w:ascii="Calibri" w:eastAsia="Times New Roman" w:hAnsi="Calibri"/>
                <w:color w:val="000000"/>
                <w:lang w:eastAsia="hu-HU"/>
              </w:rPr>
            </w:pPr>
            <w:r>
              <w:rPr>
                <w:rFonts w:ascii="Calibri" w:eastAsia="Times New Roman" w:hAnsi="Calibri"/>
                <w:color w:val="000000"/>
                <w:lang w:eastAsia="hu-HU"/>
              </w:rPr>
              <w:t>-</w:t>
            </w:r>
            <w:r w:rsidRPr="00BF2DDA">
              <w:rPr>
                <w:rFonts w:ascii="Calibri" w:eastAsia="Times New Roman" w:hAnsi="Calibri"/>
                <w:color w:val="000000"/>
                <w:lang w:eastAsia="hu-HU"/>
              </w:rPr>
              <w:t>35</w:t>
            </w:r>
          </w:p>
        </w:tc>
      </w:tr>
      <w:tr w:rsidR="00B22A29" w:rsidRPr="00BF2DDA"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BF2DDA" w:rsidRDefault="00B22A29" w:rsidP="00EE30D6">
            <w:pPr>
              <w:spacing w:after="0"/>
              <w:rPr>
                <w:rFonts w:ascii="Calibri" w:eastAsia="Times New Roman" w:hAnsi="Calibri"/>
                <w:color w:val="000000"/>
                <w:lang w:eastAsia="hu-HU"/>
              </w:rPr>
            </w:pPr>
            <w:r w:rsidRPr="00BF2DDA">
              <w:rPr>
                <w:rFonts w:ascii="Calibri" w:eastAsia="Times New Roman" w:hAnsi="Calibri"/>
                <w:color w:val="000000"/>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43,75%</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45,10%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38,46%</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31,58%</w:t>
            </w:r>
          </w:p>
        </w:tc>
      </w:tr>
      <w:tr w:rsidR="00B22A29" w:rsidRPr="00BF2DDA"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BF2DDA" w:rsidRDefault="00B22A29" w:rsidP="00EE30D6">
            <w:pPr>
              <w:spacing w:after="0"/>
              <w:rPr>
                <w:rFonts w:ascii="Calibri" w:eastAsia="Times New Roman" w:hAnsi="Calibri"/>
                <w:color w:val="000000"/>
                <w:lang w:eastAsia="hu-HU"/>
              </w:rPr>
            </w:pPr>
            <w:r w:rsidRPr="00BF2DDA">
              <w:rPr>
                <w:rFonts w:ascii="Calibri" w:eastAsia="Times New Roman" w:hAnsi="Calibri"/>
                <w:color w:val="000000"/>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6,25%</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27,45%</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32,31%</w:t>
            </w:r>
          </w:p>
        </w:tc>
        <w:tc>
          <w:tcPr>
            <w:tcW w:w="859" w:type="dxa"/>
            <w:tcBorders>
              <w:top w:val="nil"/>
              <w:left w:val="nil"/>
              <w:bottom w:val="single" w:sz="4" w:space="0" w:color="auto"/>
              <w:right w:val="single" w:sz="8"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36,84%</w:t>
            </w:r>
          </w:p>
        </w:tc>
      </w:tr>
      <w:tr w:rsidR="00B22A29" w:rsidRPr="00BF2DDA"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BF2DDA" w:rsidRDefault="00B22A29" w:rsidP="00EE30D6">
            <w:pPr>
              <w:spacing w:after="0"/>
              <w:rPr>
                <w:rFonts w:ascii="Calibri" w:eastAsia="Times New Roman" w:hAnsi="Calibri"/>
                <w:color w:val="000000"/>
                <w:lang w:eastAsia="hu-HU"/>
              </w:rPr>
            </w:pPr>
            <w:r w:rsidRPr="00BF2DDA">
              <w:rPr>
                <w:rFonts w:ascii="Calibri" w:eastAsia="Times New Roman" w:hAnsi="Calibri"/>
                <w:color w:val="000000"/>
                <w:lang w:eastAsia="hu-HU"/>
              </w:rPr>
              <w:t>nem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6,25%</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3,92%</w:t>
            </w:r>
          </w:p>
        </w:tc>
        <w:tc>
          <w:tcPr>
            <w:tcW w:w="859" w:type="dxa"/>
            <w:tcBorders>
              <w:top w:val="nil"/>
              <w:left w:val="nil"/>
              <w:bottom w:val="single" w:sz="4"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9,23%</w:t>
            </w:r>
          </w:p>
        </w:tc>
        <w:tc>
          <w:tcPr>
            <w:tcW w:w="859" w:type="dxa"/>
            <w:tcBorders>
              <w:top w:val="nil"/>
              <w:left w:val="nil"/>
              <w:bottom w:val="single" w:sz="4" w:space="0" w:color="auto"/>
              <w:right w:val="single" w:sz="8"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7,89%</w:t>
            </w:r>
          </w:p>
        </w:tc>
      </w:tr>
      <w:tr w:rsidR="00B22A29" w:rsidRPr="00BF2DDA" w:rsidTr="00EE30D6">
        <w:trPr>
          <w:trHeight w:val="2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F1683D" w:rsidRDefault="00B22A29" w:rsidP="00EE30D6">
            <w:pPr>
              <w:spacing w:after="0"/>
              <w:rPr>
                <w:rFonts w:ascii="Calibri" w:eastAsia="Times New Roman" w:hAnsi="Calibri"/>
                <w:color w:val="000000"/>
                <w:lang w:eastAsia="hu-HU"/>
              </w:rPr>
            </w:pPr>
            <w:r w:rsidRPr="00F1683D">
              <w:rPr>
                <w:rFonts w:ascii="Calibri" w:eastAsia="Times New Roman" w:hAnsi="Calibri"/>
                <w:color w:val="000000"/>
                <w:lang w:eastAsia="hu-HU"/>
              </w:rPr>
              <w:t>gyalog vagy kerékpárral megyek</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43,75%</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23,53%</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20,00%</w:t>
            </w:r>
          </w:p>
        </w:tc>
        <w:tc>
          <w:tcPr>
            <w:tcW w:w="859" w:type="dxa"/>
            <w:tcBorders>
              <w:top w:val="nil"/>
              <w:left w:val="nil"/>
              <w:bottom w:val="single" w:sz="8" w:space="0" w:color="auto"/>
              <w:right w:val="single" w:sz="4" w:space="0" w:color="auto"/>
            </w:tcBorders>
            <w:shd w:val="clear" w:color="auto" w:fill="auto"/>
            <w:noWrap/>
            <w:vAlign w:val="bottom"/>
            <w:hideMark/>
          </w:tcPr>
          <w:p w:rsidR="00B22A29" w:rsidRPr="00BF2DDA" w:rsidRDefault="00B22A29" w:rsidP="00EE30D6">
            <w:pPr>
              <w:spacing w:after="0"/>
              <w:jc w:val="right"/>
              <w:rPr>
                <w:rFonts w:ascii="Calibri" w:eastAsia="Times New Roman" w:hAnsi="Calibri"/>
                <w:color w:val="000000"/>
                <w:lang w:eastAsia="hu-HU"/>
              </w:rPr>
            </w:pPr>
            <w:r w:rsidRPr="00BF2DDA">
              <w:rPr>
                <w:rFonts w:ascii="Calibri" w:eastAsia="Times New Roman" w:hAnsi="Calibri"/>
                <w:color w:val="000000"/>
                <w:lang w:eastAsia="hu-HU"/>
              </w:rPr>
              <w:t>23,68%</w:t>
            </w:r>
          </w:p>
        </w:tc>
      </w:tr>
    </w:tbl>
    <w:p w:rsidR="00B22A29" w:rsidRDefault="00B22A29" w:rsidP="00B22A29">
      <w:pPr>
        <w:spacing w:line="360" w:lineRule="auto"/>
      </w:pPr>
    </w:p>
    <w:p w:rsidR="00B22A29" w:rsidRDefault="00B22A29" w:rsidP="00B22A29">
      <w:pPr>
        <w:spacing w:line="360" w:lineRule="auto"/>
      </w:pPr>
      <w:r>
        <w:t>A kérdéskört életkor szerinti bontásban is megvizsgálva az állapítható meg, hogy leginkább az 50 év feletti két korosztály örülne annak, ha közelebb lenne a bolt, ahova kisbevásárlási céllal járnak és ezért még a gépjárműhasználatról is lemondanának.</w:t>
      </w:r>
    </w:p>
    <w:p w:rsidR="00B22A29" w:rsidRDefault="00B22A29" w:rsidP="00B22A29">
      <w:pPr>
        <w:spacing w:line="360" w:lineRule="auto"/>
        <w:jc w:val="center"/>
      </w:pPr>
      <w:r>
        <w:rPr>
          <w:rFonts w:ascii="Arial" w:hAnsi="Arial" w:cs="Arial"/>
          <w:b/>
          <w:sz w:val="20"/>
          <w:szCs w:val="20"/>
        </w:rPr>
        <w:t>Nekem személygépkocsival kell mennem, mert máskülönben nem tudom a kisbevásárlásomat elintézni</w:t>
      </w:r>
    </w:p>
    <w:tbl>
      <w:tblPr>
        <w:tblW w:w="760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F27D5C"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b/>
                <w:bCs/>
                <w:color w:val="000000"/>
                <w:lang w:eastAsia="hu-HU"/>
              </w:rPr>
            </w:pPr>
            <w:r w:rsidRPr="00F27D5C">
              <w:rPr>
                <w:rFonts w:ascii="Calibri" w:eastAsia="Times New Roman" w:hAnsi="Calibri"/>
                <w:b/>
                <w:bCs/>
                <w:color w:val="000000"/>
                <w:lang w:eastAsia="hu-HU"/>
              </w:rPr>
              <w:t>18.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color w:val="000000"/>
                <w:lang w:eastAsia="hu-HU"/>
              </w:rPr>
            </w:pPr>
            <w:r w:rsidRPr="00F27D5C">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color w:val="000000"/>
                <w:lang w:eastAsia="hu-HU"/>
              </w:rPr>
            </w:pPr>
            <w:r w:rsidRPr="00F27D5C">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color w:val="000000"/>
                <w:lang w:eastAsia="hu-HU"/>
              </w:rPr>
            </w:pPr>
            <w:r w:rsidRPr="00F27D5C">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color w:val="000000"/>
                <w:lang w:eastAsia="hu-HU"/>
              </w:rPr>
            </w:pPr>
            <w:r w:rsidRPr="00F27D5C">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F27D5C" w:rsidRDefault="00B22A29" w:rsidP="00EE30D6">
            <w:pPr>
              <w:spacing w:after="0"/>
              <w:jc w:val="center"/>
              <w:rPr>
                <w:rFonts w:ascii="Calibri" w:eastAsia="Times New Roman" w:hAnsi="Calibri"/>
                <w:color w:val="000000"/>
                <w:lang w:eastAsia="hu-HU"/>
              </w:rPr>
            </w:pPr>
            <w:r w:rsidRPr="00F27D5C">
              <w:rPr>
                <w:rFonts w:ascii="Calibri" w:eastAsia="Times New Roman" w:hAnsi="Calibri"/>
                <w:color w:val="000000"/>
                <w:lang w:eastAsia="hu-HU"/>
              </w:rPr>
              <w:t>TK összes</w:t>
            </w:r>
          </w:p>
        </w:tc>
      </w:tr>
      <w:tr w:rsidR="00B22A29" w:rsidRPr="00F27D5C"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27D5C" w:rsidRDefault="00B22A29" w:rsidP="00EE30D6">
            <w:pPr>
              <w:spacing w:after="0"/>
              <w:rPr>
                <w:rFonts w:ascii="Calibri" w:eastAsia="Times New Roman" w:hAnsi="Calibri"/>
                <w:color w:val="000000"/>
                <w:lang w:eastAsia="hu-HU"/>
              </w:rPr>
            </w:pPr>
            <w:r w:rsidRPr="00F27D5C">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20,00%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19,51%</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18,64%</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29,85%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22,92%</w:t>
            </w:r>
          </w:p>
        </w:tc>
      </w:tr>
      <w:tr w:rsidR="00B22A29" w:rsidRPr="00F27D5C"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27D5C" w:rsidRDefault="00B22A29" w:rsidP="00EE30D6">
            <w:pPr>
              <w:spacing w:after="0"/>
              <w:rPr>
                <w:rFonts w:ascii="Calibri" w:eastAsia="Times New Roman" w:hAnsi="Calibri"/>
                <w:color w:val="000000"/>
                <w:lang w:eastAsia="hu-HU"/>
              </w:rPr>
            </w:pPr>
            <w:r w:rsidRPr="00F27D5C">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32,00%</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36,59%</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30,51%</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41,79%</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35,94%</w:t>
            </w:r>
          </w:p>
        </w:tc>
      </w:tr>
      <w:tr w:rsidR="00B22A29" w:rsidRPr="00F27D5C"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F27D5C" w:rsidRDefault="00B22A29" w:rsidP="00EE30D6">
            <w:pPr>
              <w:spacing w:after="0"/>
              <w:rPr>
                <w:rFonts w:ascii="Calibri" w:eastAsia="Times New Roman" w:hAnsi="Calibri"/>
                <w:color w:val="000000"/>
                <w:lang w:eastAsia="hu-HU"/>
              </w:rPr>
            </w:pPr>
            <w:r w:rsidRPr="00F27D5C">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48,00%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43,90%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50,85%</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28,36%</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F27D5C" w:rsidRDefault="00B22A29" w:rsidP="00EE30D6">
            <w:pPr>
              <w:spacing w:after="0"/>
              <w:jc w:val="right"/>
              <w:rPr>
                <w:rFonts w:ascii="Calibri" w:eastAsia="Times New Roman" w:hAnsi="Calibri"/>
                <w:color w:val="000000"/>
                <w:lang w:eastAsia="hu-HU"/>
              </w:rPr>
            </w:pPr>
            <w:r w:rsidRPr="00F27D5C">
              <w:rPr>
                <w:rFonts w:ascii="Calibri" w:eastAsia="Times New Roman" w:hAnsi="Calibri"/>
                <w:color w:val="000000"/>
                <w:lang w:eastAsia="hu-HU"/>
              </w:rPr>
              <w:t>41,15%</w:t>
            </w:r>
          </w:p>
        </w:tc>
      </w:tr>
    </w:tbl>
    <w:p w:rsidR="00B22A29" w:rsidRDefault="00B22A29" w:rsidP="00B22A29">
      <w:pPr>
        <w:spacing w:line="360" w:lineRule="auto"/>
        <w:rPr>
          <w:b/>
        </w:rPr>
      </w:pPr>
    </w:p>
    <w:p w:rsidR="00B22A29" w:rsidRDefault="00B22A29" w:rsidP="00B22A29">
      <w:pPr>
        <w:spacing w:line="360" w:lineRule="auto"/>
        <w:rPr>
          <w:b/>
        </w:rPr>
      </w:pPr>
    </w:p>
    <w:p w:rsidR="00B22A29" w:rsidRDefault="00B22A29" w:rsidP="00B22A29">
      <w:pPr>
        <w:spacing w:line="360" w:lineRule="auto"/>
        <w:rPr>
          <w:b/>
        </w:rPr>
      </w:pPr>
      <w:r w:rsidRPr="00DF0B83">
        <w:t xml:space="preserve">A </w:t>
      </w:r>
      <w:r>
        <w:t xml:space="preserve">gépkocsira való </w:t>
      </w:r>
      <w:r w:rsidRPr="00DF0B83">
        <w:t>rászorultságot mutatja a 18. kérdésre adott válaszok halmaza. Településklaszterenkénti bontásban a válaszadók nagyságrendileg 20%-</w:t>
      </w:r>
      <w:proofErr w:type="gramStart"/>
      <w:r w:rsidRPr="00DF0B83">
        <w:t>a</w:t>
      </w:r>
      <w:proofErr w:type="gramEnd"/>
      <w:r w:rsidRPr="00DF0B83">
        <w:t xml:space="preserve"> érezte igaznak a fenti állítást</w:t>
      </w:r>
      <w:r>
        <w:t xml:space="preserve">. Egyedül a 4-es településklaszter emelkedik ki az átlagból közel 30%-os eredményével. A rászorultságot ugyanakkor nemcsak személyes vagy egészségügyi szempontból lehet értelmezni, hanem területi fejlettség, elzártság szempontjából is. Emiatt a fenti számok nem feltétlenül csak azt tükrözik, hogy a településklaszter 4-ben sokkal több az olyan személy, akik a legrövidebb utakat is csak gépjárművel képesek megtenni egészségügyi </w:t>
      </w:r>
      <w:r>
        <w:lastRenderedPageBreak/>
        <w:t>okokból, hanem esetleg azt is, hogy a 4-es településklaszter lakói elzárt, és mind közlekedési, mind bevásárlási szempontból alacsonyabb ellátottságú területen élnek. Emiatt a legkisebb távolságok is nagyobbak annál, mint amit gyalog vagy kerékpárral biztonságosan és elfogadható idő alatt meg lehet tenni.</w:t>
      </w:r>
    </w:p>
    <w:p w:rsidR="00B22A29" w:rsidRDefault="00B22A29" w:rsidP="00B22A29">
      <w:pPr>
        <w:spacing w:line="360" w:lineRule="auto"/>
        <w:jc w:val="center"/>
      </w:pPr>
      <w:r>
        <w:rPr>
          <w:rFonts w:ascii="Arial" w:hAnsi="Arial" w:cs="Arial"/>
          <w:b/>
          <w:sz w:val="20"/>
          <w:szCs w:val="20"/>
        </w:rPr>
        <w:t>Nekem személygépkocsival kell mennem, mert máskülönben nem tudom a kisbevásárlásomat elintézni</w:t>
      </w:r>
    </w:p>
    <w:tbl>
      <w:tblPr>
        <w:tblW w:w="654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A539A6"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A539A6" w:rsidRDefault="00B22A29" w:rsidP="00EE30D6">
            <w:pPr>
              <w:spacing w:after="0"/>
              <w:jc w:val="center"/>
              <w:rPr>
                <w:rFonts w:ascii="Calibri" w:eastAsia="Times New Roman" w:hAnsi="Calibri"/>
                <w:b/>
                <w:bCs/>
                <w:color w:val="000000"/>
                <w:lang w:eastAsia="hu-HU"/>
              </w:rPr>
            </w:pPr>
            <w:r w:rsidRPr="00A539A6">
              <w:rPr>
                <w:rFonts w:ascii="Calibri" w:eastAsia="Times New Roman" w:hAnsi="Calibri"/>
                <w:b/>
                <w:bCs/>
                <w:color w:val="000000"/>
                <w:lang w:eastAsia="hu-HU"/>
              </w:rPr>
              <w:t>18.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A539A6" w:rsidRDefault="00B22A29" w:rsidP="00EE30D6">
            <w:pPr>
              <w:spacing w:after="0"/>
              <w:jc w:val="center"/>
              <w:rPr>
                <w:rFonts w:ascii="Calibri" w:eastAsia="Times New Roman" w:hAnsi="Calibri"/>
                <w:color w:val="000000"/>
                <w:lang w:eastAsia="hu-HU"/>
              </w:rPr>
            </w:pPr>
            <w:r w:rsidRPr="00A539A6">
              <w:rPr>
                <w:rFonts w:ascii="Calibri" w:eastAsia="Times New Roman" w:hAnsi="Calibri"/>
                <w:color w:val="000000"/>
                <w:lang w:eastAsia="hu-HU"/>
              </w:rPr>
              <w:t>65+</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A539A6" w:rsidRDefault="00B22A29" w:rsidP="00EE30D6">
            <w:pPr>
              <w:spacing w:after="0"/>
              <w:jc w:val="center"/>
              <w:rPr>
                <w:rFonts w:ascii="Calibri" w:eastAsia="Times New Roman" w:hAnsi="Calibri"/>
                <w:color w:val="000000"/>
                <w:lang w:eastAsia="hu-HU"/>
              </w:rPr>
            </w:pPr>
            <w:r w:rsidRPr="00A539A6">
              <w:rPr>
                <w:rFonts w:ascii="Calibri" w:eastAsia="Times New Roman" w:hAnsi="Calibri"/>
                <w:color w:val="000000"/>
                <w:lang w:eastAsia="hu-HU"/>
              </w:rPr>
              <w:t>50-64</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A539A6" w:rsidRDefault="00B22A29" w:rsidP="00EE30D6">
            <w:pPr>
              <w:spacing w:after="0"/>
              <w:jc w:val="center"/>
              <w:rPr>
                <w:rFonts w:ascii="Calibri" w:eastAsia="Times New Roman" w:hAnsi="Calibri"/>
                <w:color w:val="000000"/>
                <w:lang w:eastAsia="hu-HU"/>
              </w:rPr>
            </w:pPr>
            <w:r w:rsidRPr="00A539A6">
              <w:rPr>
                <w:rFonts w:ascii="Calibri" w:eastAsia="Times New Roman" w:hAnsi="Calibri"/>
                <w:color w:val="000000"/>
                <w:lang w:eastAsia="hu-HU"/>
              </w:rPr>
              <w:t>36-49</w:t>
            </w:r>
          </w:p>
        </w:tc>
        <w:tc>
          <w:tcPr>
            <w:tcW w:w="820" w:type="dxa"/>
            <w:tcBorders>
              <w:top w:val="single" w:sz="8" w:space="0" w:color="auto"/>
              <w:left w:val="nil"/>
              <w:bottom w:val="nil"/>
              <w:right w:val="single" w:sz="8" w:space="0" w:color="auto"/>
            </w:tcBorders>
            <w:shd w:val="clear" w:color="000000" w:fill="BFBFBF"/>
            <w:noWrap/>
            <w:vAlign w:val="bottom"/>
            <w:hideMark/>
          </w:tcPr>
          <w:p w:rsidR="00B22A29" w:rsidRPr="00A539A6" w:rsidRDefault="00B22A29" w:rsidP="00EE30D6">
            <w:pPr>
              <w:spacing w:after="0"/>
              <w:jc w:val="center"/>
              <w:rPr>
                <w:rFonts w:ascii="Calibri" w:eastAsia="Times New Roman" w:hAnsi="Calibri"/>
                <w:color w:val="000000"/>
                <w:lang w:eastAsia="hu-HU"/>
              </w:rPr>
            </w:pPr>
            <w:r>
              <w:rPr>
                <w:rFonts w:ascii="Calibri" w:eastAsia="Times New Roman" w:hAnsi="Calibri"/>
                <w:color w:val="000000"/>
                <w:lang w:eastAsia="hu-HU"/>
              </w:rPr>
              <w:t>-</w:t>
            </w:r>
            <w:r w:rsidRPr="00A539A6">
              <w:rPr>
                <w:rFonts w:ascii="Calibri" w:eastAsia="Times New Roman" w:hAnsi="Calibri"/>
                <w:color w:val="000000"/>
                <w:lang w:eastAsia="hu-HU"/>
              </w:rPr>
              <w:t>35</w:t>
            </w:r>
          </w:p>
        </w:tc>
      </w:tr>
      <w:tr w:rsidR="00B22A29" w:rsidRPr="00A539A6"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A539A6" w:rsidRDefault="00B22A29" w:rsidP="00EE30D6">
            <w:pPr>
              <w:spacing w:after="0"/>
              <w:rPr>
                <w:rFonts w:ascii="Calibri" w:eastAsia="Times New Roman" w:hAnsi="Calibri"/>
                <w:color w:val="000000"/>
                <w:lang w:eastAsia="hu-HU"/>
              </w:rPr>
            </w:pPr>
            <w:r w:rsidRPr="00A539A6">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41,18%</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13,73%</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22,22%</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16,22%</w:t>
            </w:r>
          </w:p>
        </w:tc>
      </w:tr>
      <w:tr w:rsidR="00B22A29" w:rsidRPr="00A539A6"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A539A6" w:rsidRDefault="00B22A29" w:rsidP="00EE30D6">
            <w:pPr>
              <w:spacing w:after="0"/>
              <w:rPr>
                <w:rFonts w:ascii="Calibri" w:eastAsia="Times New Roman" w:hAnsi="Calibri"/>
                <w:color w:val="000000"/>
                <w:lang w:eastAsia="hu-HU"/>
              </w:rPr>
            </w:pPr>
            <w:r w:rsidRPr="00A539A6">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29,41%</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39,22%</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38,10%</w:t>
            </w:r>
          </w:p>
        </w:tc>
        <w:tc>
          <w:tcPr>
            <w:tcW w:w="820" w:type="dxa"/>
            <w:tcBorders>
              <w:top w:val="nil"/>
              <w:left w:val="nil"/>
              <w:bottom w:val="single" w:sz="4" w:space="0" w:color="auto"/>
              <w:right w:val="single" w:sz="8"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37,84%</w:t>
            </w:r>
          </w:p>
        </w:tc>
      </w:tr>
      <w:tr w:rsidR="00B22A29" w:rsidRPr="00A539A6"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A539A6" w:rsidRDefault="00B22A29" w:rsidP="00EE30D6">
            <w:pPr>
              <w:spacing w:after="0"/>
              <w:rPr>
                <w:rFonts w:ascii="Calibri" w:eastAsia="Times New Roman" w:hAnsi="Calibri"/>
                <w:color w:val="000000"/>
                <w:lang w:eastAsia="hu-HU"/>
              </w:rPr>
            </w:pPr>
            <w:r w:rsidRPr="00A539A6">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29,41%</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47,06%</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39,68%</w:t>
            </w:r>
          </w:p>
        </w:tc>
        <w:tc>
          <w:tcPr>
            <w:tcW w:w="820" w:type="dxa"/>
            <w:tcBorders>
              <w:top w:val="nil"/>
              <w:left w:val="nil"/>
              <w:bottom w:val="single" w:sz="8" w:space="0" w:color="auto"/>
              <w:right w:val="single" w:sz="8" w:space="0" w:color="auto"/>
            </w:tcBorders>
            <w:shd w:val="clear" w:color="auto" w:fill="auto"/>
            <w:noWrap/>
            <w:vAlign w:val="bottom"/>
            <w:hideMark/>
          </w:tcPr>
          <w:p w:rsidR="00B22A29" w:rsidRPr="00A539A6" w:rsidRDefault="00B22A29" w:rsidP="00EE30D6">
            <w:pPr>
              <w:spacing w:after="0"/>
              <w:jc w:val="right"/>
              <w:rPr>
                <w:rFonts w:ascii="Calibri" w:eastAsia="Times New Roman" w:hAnsi="Calibri"/>
                <w:color w:val="000000"/>
                <w:lang w:eastAsia="hu-HU"/>
              </w:rPr>
            </w:pPr>
            <w:r w:rsidRPr="00A539A6">
              <w:rPr>
                <w:rFonts w:ascii="Calibri" w:eastAsia="Times New Roman" w:hAnsi="Calibri"/>
                <w:color w:val="000000"/>
                <w:lang w:eastAsia="hu-HU"/>
              </w:rPr>
              <w:t>45,95%</w:t>
            </w:r>
          </w:p>
        </w:tc>
      </w:tr>
    </w:tbl>
    <w:p w:rsidR="00B22A29" w:rsidRDefault="00B22A29" w:rsidP="00B22A29"/>
    <w:p w:rsidR="00B22A29" w:rsidRDefault="00B22A29" w:rsidP="00B22A29">
      <w:pPr>
        <w:spacing w:line="360" w:lineRule="auto"/>
        <w:rPr>
          <w:b/>
        </w:rPr>
      </w:pPr>
      <w:r>
        <w:t>Életkor szerinti bontásban a viszont már az egészségügyi szempontok ütköznek ki hangsúlyosabban, mivel a 64 év alatti összes korosztály közepesen alacsony átlagban adott pozitív választ a kérdésre, míg a 65 év felettieknél kiugróan magas (41,2%) az igennel válaszolók aránya.</w:t>
      </w:r>
    </w:p>
    <w:p w:rsidR="00B22A29" w:rsidRDefault="00B22A29" w:rsidP="00B22A29">
      <w:pPr>
        <w:jc w:val="center"/>
      </w:pPr>
      <w:r>
        <w:rPr>
          <w:rFonts w:ascii="Arial" w:hAnsi="Arial" w:cs="Arial"/>
          <w:b/>
          <w:sz w:val="20"/>
          <w:szCs w:val="20"/>
        </w:rPr>
        <w:t>A vásárláshoz közforgalmú közlekedési eszközzel (busz, vasút, stb) való utazás számomra körülményes</w:t>
      </w:r>
    </w:p>
    <w:tbl>
      <w:tblPr>
        <w:tblW w:w="760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E24C90"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b/>
                <w:bCs/>
                <w:color w:val="000000"/>
                <w:lang w:eastAsia="hu-HU"/>
              </w:rPr>
            </w:pPr>
            <w:r w:rsidRPr="00E24C90">
              <w:rPr>
                <w:rFonts w:ascii="Calibri" w:eastAsia="Times New Roman" w:hAnsi="Calibri"/>
                <w:b/>
                <w:bCs/>
                <w:color w:val="000000"/>
                <w:lang w:eastAsia="hu-HU"/>
              </w:rPr>
              <w:t>19.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TK összes</w:t>
            </w:r>
          </w:p>
        </w:tc>
      </w:tr>
      <w:tr w:rsidR="00B22A29" w:rsidRPr="00E24C9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E24C90" w:rsidRDefault="00B22A29" w:rsidP="00EE30D6">
            <w:pPr>
              <w:spacing w:after="0"/>
              <w:rPr>
                <w:rFonts w:ascii="Calibri" w:eastAsia="Times New Roman" w:hAnsi="Calibri"/>
                <w:color w:val="000000"/>
                <w:lang w:eastAsia="hu-HU"/>
              </w:rPr>
            </w:pPr>
            <w:r w:rsidRPr="00E24C90">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88,46%</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75,61%</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68,33%</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82,35%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77,44%</w:t>
            </w:r>
          </w:p>
        </w:tc>
      </w:tr>
      <w:tr w:rsidR="00B22A29" w:rsidRPr="00E24C90"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E24C90" w:rsidRDefault="00B22A29" w:rsidP="00EE30D6">
            <w:pPr>
              <w:spacing w:after="0"/>
              <w:rPr>
                <w:rFonts w:ascii="Calibri" w:eastAsia="Times New Roman" w:hAnsi="Calibri"/>
                <w:color w:val="000000"/>
                <w:lang w:eastAsia="hu-HU"/>
              </w:rPr>
            </w:pPr>
            <w:r w:rsidRPr="00E24C90">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11,54%</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24,39%</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31,67%</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17,65%</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22,56%</w:t>
            </w:r>
          </w:p>
        </w:tc>
      </w:tr>
    </w:tbl>
    <w:p w:rsidR="00B22A29" w:rsidRDefault="00B22A29" w:rsidP="00B22A29"/>
    <w:p w:rsidR="00B22A29" w:rsidRPr="006A5314" w:rsidRDefault="00B22A29" w:rsidP="00B22A29">
      <w:pPr>
        <w:spacing w:line="360" w:lineRule="auto"/>
      </w:pPr>
      <w:r w:rsidRPr="006A5314">
        <w:t xml:space="preserve">A településklaszterek egymáshoz viszonyított táblázata a közforgalmú közlekedés szempontjából a korábbiakban tárgyalt elzártságot, elszigeteltséget mutatja. Az 1-es és a 4-es településklaszter 80% feletti értékei nagyon magasak, és a válaszadók által legjobb helyzetben lévőnek érzett 3-as településklaszterben is közel 70%-os az arány. </w:t>
      </w:r>
    </w:p>
    <w:p w:rsidR="00B22A29" w:rsidRDefault="00B22A29" w:rsidP="00B22A29">
      <w:pPr>
        <w:jc w:val="center"/>
      </w:pPr>
      <w:r>
        <w:rPr>
          <w:rFonts w:ascii="Arial" w:hAnsi="Arial" w:cs="Arial"/>
          <w:b/>
          <w:sz w:val="20"/>
          <w:szCs w:val="20"/>
        </w:rPr>
        <w:t>A vásárláshoz közforgalmú közlekedési eszközzel (busz, vasút, stb) való utazás számomra körülményes</w:t>
      </w:r>
    </w:p>
    <w:tbl>
      <w:tblPr>
        <w:tblW w:w="6540" w:type="dxa"/>
        <w:jc w:val="center"/>
        <w:tblInd w:w="53"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E24C90"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b/>
                <w:bCs/>
                <w:color w:val="000000"/>
                <w:lang w:eastAsia="hu-HU"/>
              </w:rPr>
            </w:pPr>
            <w:r w:rsidRPr="00E24C90">
              <w:rPr>
                <w:rFonts w:ascii="Calibri" w:eastAsia="Times New Roman" w:hAnsi="Calibri"/>
                <w:b/>
                <w:bCs/>
                <w:color w:val="000000"/>
                <w:lang w:eastAsia="hu-HU"/>
              </w:rPr>
              <w:t>19.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65+</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50-64</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36-49</w:t>
            </w:r>
          </w:p>
        </w:tc>
        <w:tc>
          <w:tcPr>
            <w:tcW w:w="820" w:type="dxa"/>
            <w:tcBorders>
              <w:top w:val="single" w:sz="8" w:space="0" w:color="auto"/>
              <w:left w:val="nil"/>
              <w:bottom w:val="nil"/>
              <w:right w:val="single" w:sz="8" w:space="0" w:color="auto"/>
            </w:tcBorders>
            <w:shd w:val="clear" w:color="000000" w:fill="BFBFBF"/>
            <w:noWrap/>
            <w:vAlign w:val="bottom"/>
            <w:hideMark/>
          </w:tcPr>
          <w:p w:rsidR="00B22A29" w:rsidRPr="00E24C90" w:rsidRDefault="00B22A29" w:rsidP="00EE30D6">
            <w:pPr>
              <w:spacing w:after="0"/>
              <w:jc w:val="center"/>
              <w:rPr>
                <w:rFonts w:ascii="Calibri" w:eastAsia="Times New Roman" w:hAnsi="Calibri"/>
                <w:color w:val="000000"/>
                <w:lang w:eastAsia="hu-HU"/>
              </w:rPr>
            </w:pPr>
            <w:r w:rsidRPr="00E24C90">
              <w:rPr>
                <w:rFonts w:ascii="Calibri" w:eastAsia="Times New Roman" w:hAnsi="Calibri"/>
                <w:color w:val="000000"/>
                <w:lang w:eastAsia="hu-HU"/>
              </w:rPr>
              <w:t>-35</w:t>
            </w:r>
          </w:p>
        </w:tc>
      </w:tr>
      <w:tr w:rsidR="00B22A29" w:rsidRPr="00E24C9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E24C90" w:rsidRDefault="00B22A29" w:rsidP="00EE30D6">
            <w:pPr>
              <w:spacing w:after="0"/>
              <w:rPr>
                <w:rFonts w:ascii="Calibri" w:eastAsia="Times New Roman" w:hAnsi="Calibri"/>
                <w:color w:val="000000"/>
                <w:lang w:eastAsia="hu-HU"/>
              </w:rPr>
            </w:pPr>
            <w:r w:rsidRPr="00E24C90">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66,67%</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84,31%</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79,37%</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78,95%</w:t>
            </w:r>
          </w:p>
        </w:tc>
      </w:tr>
      <w:tr w:rsidR="00B22A29" w:rsidRPr="00E24C90"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E24C90" w:rsidRDefault="00B22A29" w:rsidP="00EE30D6">
            <w:pPr>
              <w:spacing w:after="0"/>
              <w:rPr>
                <w:rFonts w:ascii="Calibri" w:eastAsia="Times New Roman" w:hAnsi="Calibri"/>
                <w:color w:val="000000"/>
                <w:lang w:eastAsia="hu-HU"/>
              </w:rPr>
            </w:pPr>
            <w:r w:rsidRPr="00E24C90">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33,33%</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15,69%</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20,63%</w:t>
            </w:r>
          </w:p>
        </w:tc>
        <w:tc>
          <w:tcPr>
            <w:tcW w:w="820" w:type="dxa"/>
            <w:tcBorders>
              <w:top w:val="nil"/>
              <w:left w:val="nil"/>
              <w:bottom w:val="single" w:sz="8" w:space="0" w:color="auto"/>
              <w:right w:val="single" w:sz="8" w:space="0" w:color="auto"/>
            </w:tcBorders>
            <w:shd w:val="clear" w:color="auto" w:fill="auto"/>
            <w:noWrap/>
            <w:vAlign w:val="bottom"/>
            <w:hideMark/>
          </w:tcPr>
          <w:p w:rsidR="00B22A29" w:rsidRPr="00E24C90" w:rsidRDefault="00B22A29" w:rsidP="00EE30D6">
            <w:pPr>
              <w:spacing w:after="0"/>
              <w:jc w:val="right"/>
              <w:rPr>
                <w:rFonts w:ascii="Calibri" w:eastAsia="Times New Roman" w:hAnsi="Calibri"/>
                <w:color w:val="000000"/>
                <w:lang w:eastAsia="hu-HU"/>
              </w:rPr>
            </w:pPr>
            <w:r w:rsidRPr="00E24C90">
              <w:rPr>
                <w:rFonts w:ascii="Calibri" w:eastAsia="Times New Roman" w:hAnsi="Calibri"/>
                <w:color w:val="000000"/>
                <w:lang w:eastAsia="hu-HU"/>
              </w:rPr>
              <w:t>21,05%</w:t>
            </w:r>
          </w:p>
        </w:tc>
      </w:tr>
    </w:tbl>
    <w:p w:rsidR="00B22A29" w:rsidRDefault="00B22A29" w:rsidP="00B22A29"/>
    <w:p w:rsidR="00B22A29" w:rsidRPr="00743A9E" w:rsidRDefault="00B22A29" w:rsidP="00B22A29">
      <w:pPr>
        <w:spacing w:line="360" w:lineRule="auto"/>
      </w:pPr>
      <w:r>
        <w:t>U</w:t>
      </w:r>
      <w:r w:rsidRPr="00743A9E">
        <w:t>gyan</w:t>
      </w:r>
      <w:r>
        <w:t>e</w:t>
      </w:r>
      <w:r w:rsidRPr="00743A9E">
        <w:t xml:space="preserve">zt a kérdéskört </w:t>
      </w:r>
      <w:r>
        <w:t>é</w:t>
      </w:r>
      <w:r w:rsidRPr="00743A9E">
        <w:t>le</w:t>
      </w:r>
      <w:r>
        <w:t>t</w:t>
      </w:r>
      <w:r w:rsidRPr="00743A9E">
        <w:t>kor</w:t>
      </w:r>
      <w:r>
        <w:t xml:space="preserve"> </w:t>
      </w:r>
      <w:r w:rsidRPr="00743A9E">
        <w:t>szerint megvizsgálva azt tapasztaljuk, hogy a generációs különbségek itt is kimutathatók. A sok mindent átélt, kevésbé motorizált társadalomban felnőtt, mára már 65 év feletti lakosság tűrőképessége és elvárása a közlekedési szolgáltatókkal szemben valamennyivel alacsonyabb, mint a fiatalabb,</w:t>
      </w:r>
      <w:r>
        <w:t xml:space="preserve"> rohanó világban nevelkedett, dolgozó korosztályoké. Bár a 65 év felettiek csak kétharmad részben találják körülményesnek a közforgalmú közlekedés használatát, szemben a többi korosztály 80% körüli ellenállásával, összességében még az arány is nagyon sok. </w:t>
      </w:r>
    </w:p>
    <w:p w:rsidR="00B22A29" w:rsidRDefault="00B22A29" w:rsidP="00B22A29">
      <w:pPr>
        <w:jc w:val="center"/>
      </w:pPr>
      <w:r>
        <w:rPr>
          <w:rFonts w:ascii="Arial" w:hAnsi="Arial" w:cs="Arial"/>
          <w:b/>
          <w:sz w:val="20"/>
          <w:szCs w:val="20"/>
        </w:rPr>
        <w:t>Ha lenne jobb közforgalmú közlekedés (busz, vasút, falubusz) akkor vásárlásaim során használnám azt</w:t>
      </w:r>
    </w:p>
    <w:tbl>
      <w:tblPr>
        <w:tblW w:w="7600" w:type="dxa"/>
        <w:jc w:val="center"/>
        <w:tblInd w:w="53"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7033AB"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b/>
                <w:bCs/>
                <w:color w:val="000000"/>
                <w:lang w:eastAsia="hu-HU"/>
              </w:rPr>
            </w:pPr>
            <w:r w:rsidRPr="007033AB">
              <w:rPr>
                <w:rFonts w:ascii="Calibri" w:eastAsia="Times New Roman" w:hAnsi="Calibri"/>
                <w:b/>
                <w:bCs/>
                <w:color w:val="000000"/>
                <w:lang w:eastAsia="hu-HU"/>
              </w:rPr>
              <w:t>20.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TK összes</w:t>
            </w:r>
          </w:p>
        </w:tc>
      </w:tr>
      <w:tr w:rsidR="00B22A29" w:rsidRPr="007033AB"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7033AB" w:rsidRDefault="00B22A29" w:rsidP="00EE30D6">
            <w:pPr>
              <w:spacing w:after="0"/>
              <w:rPr>
                <w:rFonts w:ascii="Calibri" w:eastAsia="Times New Roman" w:hAnsi="Calibri"/>
                <w:color w:val="000000"/>
                <w:lang w:eastAsia="hu-HU"/>
              </w:rPr>
            </w:pPr>
            <w:r w:rsidRPr="007033AB">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34,62%</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40,00%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30,00%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52,94%</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40,72%</w:t>
            </w:r>
          </w:p>
        </w:tc>
      </w:tr>
      <w:tr w:rsidR="00B22A29" w:rsidRPr="007033AB"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7033AB" w:rsidRDefault="00B22A29" w:rsidP="00EE30D6">
            <w:pPr>
              <w:spacing w:after="0"/>
              <w:rPr>
                <w:rFonts w:ascii="Calibri" w:eastAsia="Times New Roman" w:hAnsi="Calibri"/>
                <w:color w:val="000000"/>
                <w:lang w:eastAsia="hu-HU"/>
              </w:rPr>
            </w:pPr>
            <w:r w:rsidRPr="007033AB">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65,38%</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60,00%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70,00%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47,06%</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59,28%</w:t>
            </w:r>
          </w:p>
        </w:tc>
      </w:tr>
    </w:tbl>
    <w:p w:rsidR="00B22A29" w:rsidRDefault="00B22A29" w:rsidP="00B22A29"/>
    <w:p w:rsidR="00B22A29" w:rsidRDefault="00B22A29" w:rsidP="00B22A29">
      <w:pPr>
        <w:spacing w:line="360" w:lineRule="auto"/>
      </w:pPr>
      <w:r>
        <w:t xml:space="preserve">Az előző kérdésre adott válaszok azt sugallták, hogy a jelenlegi közlekedési szolgáltatások nem elégítik ki a jelentkező igényeket. Ugyanakkor, ha megnézzük, hogy egy esetlegesen jobb közforgalmú </w:t>
      </w:r>
      <w:proofErr w:type="gramStart"/>
      <w:r>
        <w:t>közlekedés rendelkezésre</w:t>
      </w:r>
      <w:proofErr w:type="gramEnd"/>
      <w:r>
        <w:t xml:space="preserve"> állása esetén mennyivel többen élnének a lehetőséggel, akkor már nem ennyire egyértelmű a helyzet, ugyanis átlagban csak 40,7% állította, hogy használná azt. Ráadásul a településklaszterenkénti értékek 30% (TK3) és 52,9% (TK4) között szóródnak.</w:t>
      </w:r>
    </w:p>
    <w:p w:rsidR="00B22A29" w:rsidRDefault="00B22A29" w:rsidP="00B22A29">
      <w:pPr>
        <w:jc w:val="center"/>
      </w:pPr>
      <w:r>
        <w:rPr>
          <w:rFonts w:ascii="Arial" w:hAnsi="Arial" w:cs="Arial"/>
          <w:b/>
          <w:sz w:val="20"/>
          <w:szCs w:val="20"/>
        </w:rPr>
        <w:t>Ha lenne jobb közforgalmú közlekedés (busz, vasút, falubusz) akkor vásárlásaim során használnám azt</w:t>
      </w:r>
    </w:p>
    <w:tbl>
      <w:tblPr>
        <w:tblW w:w="654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7033AB"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b/>
                <w:bCs/>
                <w:color w:val="000000"/>
                <w:lang w:eastAsia="hu-HU"/>
              </w:rPr>
            </w:pPr>
            <w:r w:rsidRPr="007033AB">
              <w:rPr>
                <w:rFonts w:ascii="Calibri" w:eastAsia="Times New Roman" w:hAnsi="Calibri"/>
                <w:b/>
                <w:bCs/>
                <w:color w:val="000000"/>
                <w:lang w:eastAsia="hu-HU"/>
              </w:rPr>
              <w:t>20.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65+</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50-64</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36-49</w:t>
            </w:r>
          </w:p>
        </w:tc>
        <w:tc>
          <w:tcPr>
            <w:tcW w:w="820" w:type="dxa"/>
            <w:tcBorders>
              <w:top w:val="single" w:sz="8" w:space="0" w:color="auto"/>
              <w:left w:val="nil"/>
              <w:bottom w:val="nil"/>
              <w:right w:val="single" w:sz="8" w:space="0" w:color="auto"/>
            </w:tcBorders>
            <w:shd w:val="clear" w:color="000000" w:fill="BFBFBF"/>
            <w:noWrap/>
            <w:vAlign w:val="bottom"/>
            <w:hideMark/>
          </w:tcPr>
          <w:p w:rsidR="00B22A29" w:rsidRPr="007033AB" w:rsidRDefault="00B22A29" w:rsidP="00EE30D6">
            <w:pPr>
              <w:spacing w:after="0"/>
              <w:jc w:val="center"/>
              <w:rPr>
                <w:rFonts w:ascii="Calibri" w:eastAsia="Times New Roman" w:hAnsi="Calibri"/>
                <w:color w:val="000000"/>
                <w:lang w:eastAsia="hu-HU"/>
              </w:rPr>
            </w:pPr>
            <w:r w:rsidRPr="007033AB">
              <w:rPr>
                <w:rFonts w:ascii="Calibri" w:eastAsia="Times New Roman" w:hAnsi="Calibri"/>
                <w:color w:val="000000"/>
                <w:lang w:eastAsia="hu-HU"/>
              </w:rPr>
              <w:t>-35</w:t>
            </w:r>
          </w:p>
        </w:tc>
      </w:tr>
      <w:tr w:rsidR="00B22A29" w:rsidRPr="007033AB"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7033AB" w:rsidRDefault="00B22A29" w:rsidP="00EE30D6">
            <w:pPr>
              <w:spacing w:after="0"/>
              <w:rPr>
                <w:rFonts w:ascii="Calibri" w:eastAsia="Times New Roman" w:hAnsi="Calibri"/>
                <w:color w:val="000000"/>
                <w:lang w:eastAsia="hu-HU"/>
              </w:rPr>
            </w:pPr>
            <w:r w:rsidRPr="007033AB">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38,89%</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46,15%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34,92%</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36,11%</w:t>
            </w:r>
          </w:p>
        </w:tc>
      </w:tr>
      <w:tr w:rsidR="00B22A29" w:rsidRPr="007033AB"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7033AB" w:rsidRDefault="00B22A29" w:rsidP="00EE30D6">
            <w:pPr>
              <w:spacing w:after="0"/>
              <w:rPr>
                <w:rFonts w:ascii="Calibri" w:eastAsia="Times New Roman" w:hAnsi="Calibri"/>
                <w:color w:val="000000"/>
                <w:lang w:eastAsia="hu-HU"/>
              </w:rPr>
            </w:pPr>
            <w:r w:rsidRPr="007033AB">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61,11%</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53,85%</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65,08%</w:t>
            </w:r>
          </w:p>
        </w:tc>
        <w:tc>
          <w:tcPr>
            <w:tcW w:w="820" w:type="dxa"/>
            <w:tcBorders>
              <w:top w:val="nil"/>
              <w:left w:val="nil"/>
              <w:bottom w:val="single" w:sz="8" w:space="0" w:color="auto"/>
              <w:right w:val="single" w:sz="8" w:space="0" w:color="auto"/>
            </w:tcBorders>
            <w:shd w:val="clear" w:color="auto" w:fill="auto"/>
            <w:noWrap/>
            <w:vAlign w:val="bottom"/>
            <w:hideMark/>
          </w:tcPr>
          <w:p w:rsidR="00B22A29" w:rsidRPr="007033AB" w:rsidRDefault="00B22A29" w:rsidP="00EE30D6">
            <w:pPr>
              <w:spacing w:after="0"/>
              <w:jc w:val="right"/>
              <w:rPr>
                <w:rFonts w:ascii="Calibri" w:eastAsia="Times New Roman" w:hAnsi="Calibri"/>
                <w:color w:val="000000"/>
                <w:lang w:eastAsia="hu-HU"/>
              </w:rPr>
            </w:pPr>
            <w:r w:rsidRPr="007033AB">
              <w:rPr>
                <w:rFonts w:ascii="Calibri" w:eastAsia="Times New Roman" w:hAnsi="Calibri"/>
                <w:color w:val="000000"/>
                <w:lang w:eastAsia="hu-HU"/>
              </w:rPr>
              <w:t>63,89%</w:t>
            </w:r>
          </w:p>
        </w:tc>
      </w:tr>
    </w:tbl>
    <w:p w:rsidR="00B22A29" w:rsidRDefault="00B22A29" w:rsidP="00B22A29"/>
    <w:p w:rsidR="00B22A29" w:rsidRDefault="00B22A29" w:rsidP="00B22A29">
      <w:pPr>
        <w:spacing w:line="360" w:lineRule="auto"/>
      </w:pPr>
      <w:r>
        <w:t>Életkorok szerinti bontásban viszont már kisebb szórás látható, átlagosan valamivel több, mint egyharmada a lakosságnak használná a közforgalmú közlekedést jobb feltételek esetén.</w:t>
      </w:r>
    </w:p>
    <w:p w:rsidR="00B22A29" w:rsidRDefault="00B22A29" w:rsidP="00B22A29">
      <w:pPr>
        <w:jc w:val="center"/>
      </w:pPr>
      <w:r>
        <w:rPr>
          <w:rFonts w:ascii="Arial" w:hAnsi="Arial" w:cs="Arial"/>
          <w:b/>
          <w:sz w:val="20"/>
          <w:szCs w:val="20"/>
        </w:rPr>
        <w:t>A vásárlási utazásomnál más segítségére/közreműködésre szorulok</w:t>
      </w:r>
    </w:p>
    <w:tbl>
      <w:tblPr>
        <w:tblW w:w="760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F17700"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b/>
                <w:bCs/>
                <w:color w:val="000000"/>
                <w:lang w:eastAsia="hu-HU"/>
              </w:rPr>
            </w:pPr>
            <w:r w:rsidRPr="00F17700">
              <w:rPr>
                <w:rFonts w:ascii="Calibri" w:eastAsia="Times New Roman" w:hAnsi="Calibri"/>
                <w:b/>
                <w:bCs/>
                <w:color w:val="000000"/>
                <w:lang w:eastAsia="hu-HU"/>
              </w:rPr>
              <w:lastRenderedPageBreak/>
              <w:t>21.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TK összes</w:t>
            </w:r>
          </w:p>
        </w:tc>
      </w:tr>
      <w:tr w:rsidR="00B22A29" w:rsidRPr="00F1770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14,29%</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8,47%</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5,88%</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8,76%</w:t>
            </w:r>
          </w:p>
        </w:tc>
      </w:tr>
      <w:tr w:rsidR="00B22A29" w:rsidRPr="00F1770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12,00%</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14,29%</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8,47%</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23,53%</w:t>
            </w:r>
          </w:p>
        </w:tc>
        <w:tc>
          <w:tcPr>
            <w:tcW w:w="1060" w:type="dxa"/>
            <w:tcBorders>
              <w:top w:val="nil"/>
              <w:left w:val="nil"/>
              <w:bottom w:val="single" w:sz="4"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15,46%</w:t>
            </w:r>
          </w:p>
        </w:tc>
      </w:tr>
      <w:tr w:rsidR="00B22A29" w:rsidRPr="00F17700"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80,00%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71,43%</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83,05%</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70,59%</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75,77%</w:t>
            </w:r>
          </w:p>
        </w:tc>
      </w:tr>
    </w:tbl>
    <w:p w:rsidR="00B22A29" w:rsidRDefault="00B22A29" w:rsidP="00B22A29"/>
    <w:p w:rsidR="00B22A29" w:rsidRPr="006D171E" w:rsidRDefault="00B22A29" w:rsidP="00B22A29">
      <w:pPr>
        <w:spacing w:line="360" w:lineRule="auto"/>
      </w:pPr>
      <w:r w:rsidRPr="006D171E">
        <w:t xml:space="preserve">A 18-as kérdéshez hasonlóan a ráutaltságot vizsgálja a 21-es kérdés, de itt </w:t>
      </w:r>
      <w:r>
        <w:t xml:space="preserve">is több dolog lehet a válaszok mögött. Nemcsak azoknak lehet szüksége mások segítségére, akik mozgásukban kevésbé biztosak, vagy akiknek már egy szatyor 2 napi élelem is nehéz cipelnivaló, hanem például azok is, akik olyan helyen laknak, ahol a bevásárlás helyszíne gépjárművel érhető el ideálisan, de az interjúalanynak nincs jogosítványa. Településklaszterenként megvizsgálva e kérdéskörben a 2-es klaszterben élők érezték a leginkább igaznak a 21. pontban megfogalmazott állítást (14,3%), de összességében nem sokan (átlagosan 8,8%-ban) azonosultak a kijelentéssel. </w:t>
      </w:r>
    </w:p>
    <w:p w:rsidR="00B22A29" w:rsidRDefault="00B22A29" w:rsidP="00B22A29">
      <w:pPr>
        <w:jc w:val="center"/>
      </w:pPr>
      <w:r>
        <w:rPr>
          <w:rFonts w:ascii="Arial" w:hAnsi="Arial" w:cs="Arial"/>
          <w:b/>
          <w:sz w:val="20"/>
          <w:szCs w:val="20"/>
        </w:rPr>
        <w:t>A vásárlási utazásomnál más segítségére/közreműködésre szorulok</w:t>
      </w:r>
    </w:p>
    <w:tbl>
      <w:tblPr>
        <w:tblW w:w="654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F17700"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b/>
                <w:bCs/>
                <w:color w:val="000000"/>
                <w:lang w:eastAsia="hu-HU"/>
              </w:rPr>
            </w:pPr>
            <w:r w:rsidRPr="00F17700">
              <w:rPr>
                <w:rFonts w:ascii="Calibri" w:eastAsia="Times New Roman" w:hAnsi="Calibri"/>
                <w:b/>
                <w:bCs/>
                <w:color w:val="000000"/>
                <w:lang w:eastAsia="hu-HU"/>
              </w:rPr>
              <w:t>21.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65+</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50-64</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sidRPr="00F17700">
              <w:rPr>
                <w:rFonts w:ascii="Calibri" w:eastAsia="Times New Roman" w:hAnsi="Calibri"/>
                <w:color w:val="000000"/>
                <w:lang w:eastAsia="hu-HU"/>
              </w:rPr>
              <w:t>36-49</w:t>
            </w:r>
          </w:p>
        </w:tc>
        <w:tc>
          <w:tcPr>
            <w:tcW w:w="820" w:type="dxa"/>
            <w:tcBorders>
              <w:top w:val="single" w:sz="8" w:space="0" w:color="auto"/>
              <w:left w:val="nil"/>
              <w:bottom w:val="nil"/>
              <w:right w:val="single" w:sz="8" w:space="0" w:color="auto"/>
            </w:tcBorders>
            <w:shd w:val="clear" w:color="000000" w:fill="BFBFBF"/>
            <w:noWrap/>
            <w:vAlign w:val="bottom"/>
            <w:hideMark/>
          </w:tcPr>
          <w:p w:rsidR="00B22A29" w:rsidRPr="00F17700" w:rsidRDefault="00B22A29" w:rsidP="00EE30D6">
            <w:pPr>
              <w:spacing w:after="0"/>
              <w:jc w:val="center"/>
              <w:rPr>
                <w:rFonts w:ascii="Calibri" w:eastAsia="Times New Roman" w:hAnsi="Calibri"/>
                <w:color w:val="000000"/>
                <w:lang w:eastAsia="hu-HU"/>
              </w:rPr>
            </w:pPr>
            <w:r>
              <w:rPr>
                <w:rFonts w:ascii="Calibri" w:eastAsia="Times New Roman" w:hAnsi="Calibri"/>
                <w:color w:val="000000"/>
                <w:lang w:eastAsia="hu-HU"/>
              </w:rPr>
              <w:t>-</w:t>
            </w:r>
            <w:r w:rsidRPr="00F17700">
              <w:rPr>
                <w:rFonts w:ascii="Calibri" w:eastAsia="Times New Roman" w:hAnsi="Calibri"/>
                <w:color w:val="000000"/>
                <w:lang w:eastAsia="hu-HU"/>
              </w:rPr>
              <w:t>35</w:t>
            </w:r>
          </w:p>
        </w:tc>
      </w:tr>
      <w:tr w:rsidR="00B22A29" w:rsidRPr="00F1770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5,88%</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15,38%</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7,81%</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5,26%</w:t>
            </w:r>
          </w:p>
        </w:tc>
      </w:tr>
      <w:tr w:rsidR="00B22A29" w:rsidRPr="00F17700"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41,18%</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11,54%</w:t>
            </w:r>
          </w:p>
        </w:tc>
        <w:tc>
          <w:tcPr>
            <w:tcW w:w="820" w:type="dxa"/>
            <w:tcBorders>
              <w:top w:val="nil"/>
              <w:left w:val="nil"/>
              <w:bottom w:val="single" w:sz="4"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10,94%</w:t>
            </w:r>
          </w:p>
        </w:tc>
        <w:tc>
          <w:tcPr>
            <w:tcW w:w="820" w:type="dxa"/>
            <w:tcBorders>
              <w:top w:val="nil"/>
              <w:left w:val="nil"/>
              <w:bottom w:val="single" w:sz="4"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18,42%</w:t>
            </w:r>
          </w:p>
        </w:tc>
      </w:tr>
      <w:tr w:rsidR="00B22A29" w:rsidRPr="00F17700"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F17700" w:rsidRDefault="00B22A29" w:rsidP="00EE30D6">
            <w:pPr>
              <w:spacing w:after="0"/>
              <w:rPr>
                <w:rFonts w:ascii="Calibri" w:eastAsia="Times New Roman" w:hAnsi="Calibri"/>
                <w:color w:val="000000"/>
                <w:lang w:eastAsia="hu-HU"/>
              </w:rPr>
            </w:pPr>
            <w:r w:rsidRPr="00F17700">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52,94%</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73,08%</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81,25%</w:t>
            </w:r>
          </w:p>
        </w:tc>
        <w:tc>
          <w:tcPr>
            <w:tcW w:w="820" w:type="dxa"/>
            <w:tcBorders>
              <w:top w:val="nil"/>
              <w:left w:val="nil"/>
              <w:bottom w:val="single" w:sz="8" w:space="0" w:color="auto"/>
              <w:right w:val="single" w:sz="8" w:space="0" w:color="auto"/>
            </w:tcBorders>
            <w:shd w:val="clear" w:color="auto" w:fill="auto"/>
            <w:noWrap/>
            <w:vAlign w:val="bottom"/>
            <w:hideMark/>
          </w:tcPr>
          <w:p w:rsidR="00B22A29" w:rsidRPr="00F17700" w:rsidRDefault="00B22A29" w:rsidP="00EE30D6">
            <w:pPr>
              <w:spacing w:after="0"/>
              <w:jc w:val="right"/>
              <w:rPr>
                <w:rFonts w:ascii="Calibri" w:eastAsia="Times New Roman" w:hAnsi="Calibri"/>
                <w:color w:val="000000"/>
                <w:lang w:eastAsia="hu-HU"/>
              </w:rPr>
            </w:pPr>
            <w:r w:rsidRPr="00F17700">
              <w:rPr>
                <w:rFonts w:ascii="Calibri" w:eastAsia="Times New Roman" w:hAnsi="Calibri"/>
                <w:color w:val="000000"/>
                <w:lang w:eastAsia="hu-HU"/>
              </w:rPr>
              <w:t>76,32%</w:t>
            </w:r>
          </w:p>
        </w:tc>
      </w:tr>
    </w:tbl>
    <w:p w:rsidR="00B22A29" w:rsidRDefault="00B22A29" w:rsidP="00B22A29"/>
    <w:p w:rsidR="00B22A29" w:rsidRPr="006D171E" w:rsidRDefault="00B22A29" w:rsidP="00B22A29">
      <w:pPr>
        <w:spacing w:line="360" w:lineRule="auto"/>
      </w:pPr>
      <w:r w:rsidRPr="006D171E">
        <w:t>A</w:t>
      </w:r>
      <w:r>
        <w:t xml:space="preserve"> korok szerinti bontás alapján a legidősebbek (5,9%) és a legfiatalabbak (5,3%) a legönállóbbak. Az 50-64 éves korosztályból került ki a legtöbb megkérdezett (15,4%), akik más segítségére illetve közreműködésére szorulnak.</w:t>
      </w:r>
    </w:p>
    <w:p w:rsidR="00B22A29" w:rsidRDefault="00B22A29" w:rsidP="00B22A29">
      <w:pPr>
        <w:jc w:val="center"/>
      </w:pPr>
      <w:r>
        <w:rPr>
          <w:rFonts w:ascii="Arial" w:hAnsi="Arial" w:cs="Arial"/>
          <w:b/>
          <w:sz w:val="20"/>
          <w:szCs w:val="20"/>
        </w:rPr>
        <w:t>El tudnám képzelni, ha a bolt megfelelő távolságban van és egy biztonságos kerékpárút állna rendelkezésre, akkor kerékpárral mennék</w:t>
      </w:r>
    </w:p>
    <w:tbl>
      <w:tblPr>
        <w:tblW w:w="760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B22A29" w:rsidRPr="004E132E"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b/>
                <w:bCs/>
                <w:color w:val="000000"/>
                <w:lang w:eastAsia="hu-HU"/>
              </w:rPr>
            </w:pPr>
            <w:r w:rsidRPr="004E132E">
              <w:rPr>
                <w:rFonts w:ascii="Calibri" w:eastAsia="Times New Roman" w:hAnsi="Calibri"/>
                <w:b/>
                <w:bCs/>
                <w:color w:val="000000"/>
                <w:lang w:eastAsia="hu-HU"/>
              </w:rPr>
              <w:t>22.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color w:val="000000"/>
                <w:lang w:eastAsia="hu-HU"/>
              </w:rPr>
            </w:pPr>
            <w:r w:rsidRPr="004E132E">
              <w:rPr>
                <w:rFonts w:ascii="Calibri" w:eastAsia="Times New Roman" w:hAnsi="Calibri"/>
                <w:color w:val="000000"/>
                <w:lang w:eastAsia="hu-HU"/>
              </w:rPr>
              <w:t>TK1</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color w:val="000000"/>
                <w:lang w:eastAsia="hu-HU"/>
              </w:rPr>
            </w:pPr>
            <w:r w:rsidRPr="004E132E">
              <w:rPr>
                <w:rFonts w:ascii="Calibri" w:eastAsia="Times New Roman" w:hAnsi="Calibri"/>
                <w:color w:val="000000"/>
                <w:lang w:eastAsia="hu-HU"/>
              </w:rPr>
              <w:t>TK2</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color w:val="000000"/>
                <w:lang w:eastAsia="hu-HU"/>
              </w:rPr>
            </w:pPr>
            <w:r w:rsidRPr="004E132E">
              <w:rPr>
                <w:rFonts w:ascii="Calibri" w:eastAsia="Times New Roman" w:hAnsi="Calibri"/>
                <w:color w:val="000000"/>
                <w:lang w:eastAsia="hu-HU"/>
              </w:rPr>
              <w:t>TK3</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color w:val="000000"/>
                <w:lang w:eastAsia="hu-HU"/>
              </w:rPr>
            </w:pPr>
            <w:r w:rsidRPr="004E132E">
              <w:rPr>
                <w:rFonts w:ascii="Calibri" w:eastAsia="Times New Roman" w:hAnsi="Calibri"/>
                <w:color w:val="000000"/>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B22A29" w:rsidRPr="004E132E" w:rsidRDefault="00B22A29" w:rsidP="00EE30D6">
            <w:pPr>
              <w:spacing w:after="0"/>
              <w:jc w:val="center"/>
              <w:rPr>
                <w:rFonts w:ascii="Calibri" w:eastAsia="Times New Roman" w:hAnsi="Calibri"/>
                <w:color w:val="000000"/>
                <w:lang w:eastAsia="hu-HU"/>
              </w:rPr>
            </w:pPr>
            <w:r w:rsidRPr="004E132E">
              <w:rPr>
                <w:rFonts w:ascii="Calibri" w:eastAsia="Times New Roman" w:hAnsi="Calibri"/>
                <w:color w:val="000000"/>
                <w:lang w:eastAsia="hu-HU"/>
              </w:rPr>
              <w:t>TK összes</w:t>
            </w:r>
          </w:p>
        </w:tc>
      </w:tr>
      <w:tr w:rsidR="00B22A29" w:rsidRPr="004E132E"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4E132E" w:rsidRDefault="00B22A29" w:rsidP="00EE30D6">
            <w:pPr>
              <w:spacing w:after="0"/>
              <w:rPr>
                <w:rFonts w:ascii="Calibri" w:eastAsia="Times New Roman" w:hAnsi="Calibri"/>
                <w:color w:val="000000"/>
                <w:lang w:eastAsia="hu-HU"/>
              </w:rPr>
            </w:pPr>
            <w:r w:rsidRPr="004E132E">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76,92%</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65,00%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66,10%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67,19%</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67,72%</w:t>
            </w:r>
          </w:p>
        </w:tc>
      </w:tr>
      <w:tr w:rsidR="00B22A29" w:rsidRPr="004E132E"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4E132E" w:rsidRDefault="00B22A29" w:rsidP="00EE30D6">
            <w:pPr>
              <w:spacing w:after="0"/>
              <w:rPr>
                <w:rFonts w:ascii="Calibri" w:eastAsia="Times New Roman" w:hAnsi="Calibri"/>
                <w:color w:val="000000"/>
                <w:lang w:eastAsia="hu-HU"/>
              </w:rPr>
            </w:pPr>
            <w:r w:rsidRPr="004E132E">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23,08%</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35,00%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33,90%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32,81%</w:t>
            </w:r>
          </w:p>
        </w:tc>
        <w:tc>
          <w:tcPr>
            <w:tcW w:w="1060" w:type="dxa"/>
            <w:tcBorders>
              <w:top w:val="nil"/>
              <w:left w:val="nil"/>
              <w:bottom w:val="single" w:sz="8" w:space="0" w:color="auto"/>
              <w:right w:val="single" w:sz="8" w:space="0" w:color="auto"/>
            </w:tcBorders>
            <w:shd w:val="clear" w:color="auto" w:fill="auto"/>
            <w:noWrap/>
            <w:vAlign w:val="bottom"/>
            <w:hideMark/>
          </w:tcPr>
          <w:p w:rsidR="00B22A29" w:rsidRPr="004E132E" w:rsidRDefault="00B22A29" w:rsidP="00EE30D6">
            <w:pPr>
              <w:spacing w:after="0"/>
              <w:jc w:val="right"/>
              <w:rPr>
                <w:rFonts w:ascii="Calibri" w:eastAsia="Times New Roman" w:hAnsi="Calibri"/>
                <w:color w:val="000000"/>
                <w:lang w:eastAsia="hu-HU"/>
              </w:rPr>
            </w:pPr>
            <w:r w:rsidRPr="004E132E">
              <w:rPr>
                <w:rFonts w:ascii="Calibri" w:eastAsia="Times New Roman" w:hAnsi="Calibri"/>
                <w:color w:val="000000"/>
                <w:lang w:eastAsia="hu-HU"/>
              </w:rPr>
              <w:t>32,28%</w:t>
            </w:r>
          </w:p>
        </w:tc>
      </w:tr>
    </w:tbl>
    <w:p w:rsidR="00B22A29" w:rsidRDefault="00B22A29" w:rsidP="00B22A29"/>
    <w:p w:rsidR="00B22A29" w:rsidRPr="001C70BE" w:rsidRDefault="00B22A29" w:rsidP="00B22A29">
      <w:pPr>
        <w:spacing w:line="360" w:lineRule="auto"/>
      </w:pPr>
      <w:r w:rsidRPr="001C70BE">
        <w:t>A kerékpározást a válaszadók átlagosan kétharmada tartja elképzelhetőnek, kisbevásárlásai lebonyolításához. Az adatokból különösen kiemelkedik az 1-es településklaszter, ahol 76,9%-</w:t>
      </w:r>
      <w:r w:rsidRPr="001C70BE">
        <w:lastRenderedPageBreak/>
        <w:t>ban tartják ezt elképzelhetőnek, amit az is megalapoz, hogy amúgy is itt a legnagyobb a kerékpárt kisbevásárláshoz használó lakosok aránya.</w:t>
      </w:r>
    </w:p>
    <w:p w:rsidR="00B22A29" w:rsidRDefault="00B22A29" w:rsidP="00B22A29">
      <w:pPr>
        <w:jc w:val="center"/>
      </w:pPr>
      <w:r>
        <w:rPr>
          <w:rFonts w:ascii="Arial" w:hAnsi="Arial" w:cs="Arial"/>
          <w:b/>
          <w:sz w:val="20"/>
          <w:szCs w:val="20"/>
        </w:rPr>
        <w:t>El tudnám képzelni, ha a bolt megfelelő távolságban van és egy biztonságos kerékpárút állna rendelkezésre, akkor kerékpárral mennék</w:t>
      </w:r>
    </w:p>
    <w:tbl>
      <w:tblPr>
        <w:tblW w:w="6540" w:type="dxa"/>
        <w:jc w:val="center"/>
        <w:tblInd w:w="55" w:type="dxa"/>
        <w:tblCellMar>
          <w:left w:w="70" w:type="dxa"/>
          <w:right w:w="70" w:type="dxa"/>
        </w:tblCellMar>
        <w:tblLook w:val="04A0" w:firstRow="1" w:lastRow="0" w:firstColumn="1" w:lastColumn="0" w:noHBand="0" w:noVBand="1"/>
      </w:tblPr>
      <w:tblGrid>
        <w:gridCol w:w="3260"/>
        <w:gridCol w:w="859"/>
        <w:gridCol w:w="859"/>
        <w:gridCol w:w="859"/>
        <w:gridCol w:w="859"/>
      </w:tblGrid>
      <w:tr w:rsidR="00B22A29" w:rsidRPr="00CF018D"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CF018D" w:rsidRDefault="00B22A29" w:rsidP="00EE30D6">
            <w:pPr>
              <w:spacing w:after="0"/>
              <w:jc w:val="center"/>
              <w:rPr>
                <w:rFonts w:ascii="Calibri" w:eastAsia="Times New Roman" w:hAnsi="Calibri"/>
                <w:b/>
                <w:bCs/>
                <w:color w:val="000000"/>
                <w:lang w:eastAsia="hu-HU"/>
              </w:rPr>
            </w:pPr>
            <w:r w:rsidRPr="00CF018D">
              <w:rPr>
                <w:rFonts w:ascii="Calibri" w:eastAsia="Times New Roman" w:hAnsi="Calibri"/>
                <w:b/>
                <w:bCs/>
                <w:color w:val="000000"/>
                <w:lang w:eastAsia="hu-HU"/>
              </w:rPr>
              <w:t>22.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CF018D" w:rsidRDefault="00B22A29" w:rsidP="00EE30D6">
            <w:pPr>
              <w:spacing w:after="0"/>
              <w:jc w:val="center"/>
              <w:rPr>
                <w:rFonts w:ascii="Calibri" w:eastAsia="Times New Roman" w:hAnsi="Calibri"/>
                <w:color w:val="000000"/>
                <w:lang w:eastAsia="hu-HU"/>
              </w:rPr>
            </w:pPr>
            <w:r w:rsidRPr="00CF018D">
              <w:rPr>
                <w:rFonts w:ascii="Calibri" w:eastAsia="Times New Roman" w:hAnsi="Calibri"/>
                <w:color w:val="000000"/>
                <w:lang w:eastAsia="hu-HU"/>
              </w:rPr>
              <w:t>65+</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CF018D" w:rsidRDefault="00B22A29" w:rsidP="00EE30D6">
            <w:pPr>
              <w:spacing w:after="0"/>
              <w:jc w:val="center"/>
              <w:rPr>
                <w:rFonts w:ascii="Calibri" w:eastAsia="Times New Roman" w:hAnsi="Calibri"/>
                <w:color w:val="000000"/>
                <w:lang w:eastAsia="hu-HU"/>
              </w:rPr>
            </w:pPr>
            <w:r w:rsidRPr="00CF018D">
              <w:rPr>
                <w:rFonts w:ascii="Calibri" w:eastAsia="Times New Roman" w:hAnsi="Calibri"/>
                <w:color w:val="000000"/>
                <w:lang w:eastAsia="hu-HU"/>
              </w:rPr>
              <w:t>50-64</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CF018D" w:rsidRDefault="00B22A29" w:rsidP="00EE30D6">
            <w:pPr>
              <w:spacing w:after="0"/>
              <w:jc w:val="center"/>
              <w:rPr>
                <w:rFonts w:ascii="Calibri" w:eastAsia="Times New Roman" w:hAnsi="Calibri"/>
                <w:color w:val="000000"/>
                <w:lang w:eastAsia="hu-HU"/>
              </w:rPr>
            </w:pPr>
            <w:r w:rsidRPr="00CF018D">
              <w:rPr>
                <w:rFonts w:ascii="Calibri" w:eastAsia="Times New Roman" w:hAnsi="Calibri"/>
                <w:color w:val="000000"/>
                <w:lang w:eastAsia="hu-HU"/>
              </w:rPr>
              <w:t>36-49</w:t>
            </w:r>
          </w:p>
        </w:tc>
        <w:tc>
          <w:tcPr>
            <w:tcW w:w="820" w:type="dxa"/>
            <w:tcBorders>
              <w:top w:val="single" w:sz="8" w:space="0" w:color="auto"/>
              <w:left w:val="nil"/>
              <w:bottom w:val="nil"/>
              <w:right w:val="single" w:sz="8" w:space="0" w:color="auto"/>
            </w:tcBorders>
            <w:shd w:val="clear" w:color="000000" w:fill="BFBFBF"/>
            <w:noWrap/>
            <w:vAlign w:val="bottom"/>
            <w:hideMark/>
          </w:tcPr>
          <w:p w:rsidR="00B22A29" w:rsidRPr="00CF018D" w:rsidRDefault="00B22A29" w:rsidP="00EE30D6">
            <w:pPr>
              <w:spacing w:after="0"/>
              <w:jc w:val="center"/>
              <w:rPr>
                <w:rFonts w:ascii="Calibri" w:eastAsia="Times New Roman" w:hAnsi="Calibri"/>
                <w:color w:val="000000"/>
                <w:lang w:eastAsia="hu-HU"/>
              </w:rPr>
            </w:pPr>
            <w:r w:rsidRPr="00CF018D">
              <w:rPr>
                <w:rFonts w:ascii="Calibri" w:eastAsia="Times New Roman" w:hAnsi="Calibri"/>
                <w:color w:val="000000"/>
                <w:lang w:eastAsia="hu-HU"/>
              </w:rPr>
              <w:t>-35</w:t>
            </w:r>
          </w:p>
        </w:tc>
      </w:tr>
      <w:tr w:rsidR="00B22A29" w:rsidRPr="00CF018D"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CF018D" w:rsidRDefault="00B22A29" w:rsidP="00EE30D6">
            <w:pPr>
              <w:spacing w:after="0"/>
              <w:rPr>
                <w:rFonts w:ascii="Calibri" w:eastAsia="Times New Roman" w:hAnsi="Calibri"/>
                <w:color w:val="000000"/>
                <w:lang w:eastAsia="hu-HU"/>
              </w:rPr>
            </w:pPr>
            <w:r w:rsidRPr="00CF018D">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50,00%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62,00%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70,97%</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71,05%</w:t>
            </w:r>
          </w:p>
        </w:tc>
      </w:tr>
      <w:tr w:rsidR="00B22A29" w:rsidRPr="00CF018D"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CF018D" w:rsidRDefault="00B22A29" w:rsidP="00EE30D6">
            <w:pPr>
              <w:spacing w:after="0"/>
              <w:rPr>
                <w:rFonts w:ascii="Calibri" w:eastAsia="Times New Roman" w:hAnsi="Calibri"/>
                <w:color w:val="000000"/>
                <w:lang w:eastAsia="hu-HU"/>
              </w:rPr>
            </w:pPr>
            <w:r w:rsidRPr="00CF018D">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50,00%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38,00%</w:t>
            </w:r>
          </w:p>
        </w:tc>
        <w:tc>
          <w:tcPr>
            <w:tcW w:w="820" w:type="dxa"/>
            <w:tcBorders>
              <w:top w:val="nil"/>
              <w:left w:val="nil"/>
              <w:bottom w:val="single" w:sz="8" w:space="0" w:color="auto"/>
              <w:right w:val="single" w:sz="4"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29,03%</w:t>
            </w:r>
          </w:p>
        </w:tc>
        <w:tc>
          <w:tcPr>
            <w:tcW w:w="820" w:type="dxa"/>
            <w:tcBorders>
              <w:top w:val="nil"/>
              <w:left w:val="nil"/>
              <w:bottom w:val="single" w:sz="8" w:space="0" w:color="auto"/>
              <w:right w:val="single" w:sz="8" w:space="0" w:color="auto"/>
            </w:tcBorders>
            <w:shd w:val="clear" w:color="auto" w:fill="auto"/>
            <w:noWrap/>
            <w:vAlign w:val="bottom"/>
            <w:hideMark/>
          </w:tcPr>
          <w:p w:rsidR="00B22A29" w:rsidRPr="00CF018D" w:rsidRDefault="00B22A29" w:rsidP="00EE30D6">
            <w:pPr>
              <w:spacing w:after="0"/>
              <w:jc w:val="right"/>
              <w:rPr>
                <w:rFonts w:ascii="Calibri" w:eastAsia="Times New Roman" w:hAnsi="Calibri"/>
                <w:color w:val="000000"/>
                <w:lang w:eastAsia="hu-HU"/>
              </w:rPr>
            </w:pPr>
            <w:r w:rsidRPr="00CF018D">
              <w:rPr>
                <w:rFonts w:ascii="Calibri" w:eastAsia="Times New Roman" w:hAnsi="Calibri"/>
                <w:color w:val="000000"/>
                <w:lang w:eastAsia="hu-HU"/>
              </w:rPr>
              <w:t>28,95%</w:t>
            </w:r>
          </w:p>
        </w:tc>
      </w:tr>
    </w:tbl>
    <w:p w:rsidR="00B22A29" w:rsidRDefault="00B22A29" w:rsidP="00B22A29"/>
    <w:p w:rsidR="00B22A29" w:rsidRDefault="00B22A29" w:rsidP="00B22A29">
      <w:pPr>
        <w:spacing w:line="360" w:lineRule="auto"/>
      </w:pPr>
      <w:r>
        <w:t>A kérdéskört életkoronként megvizsgálva az látható, hogy megfelelő feltételek rendelkezésre állása esetén a fiatalabbak nagyobb arányban valószínűsítik (nagyságrendileg 71%), hogy kerékpárral intéznék kisbevásárlásaikat, mint az idősebb korosztály (nagyságrendileg 56%)</w:t>
      </w:r>
      <w:r w:rsidRPr="001C70BE">
        <w:t>.</w:t>
      </w:r>
      <w:r>
        <w:t xml:space="preserve"> </w:t>
      </w:r>
    </w:p>
    <w:p w:rsidR="00B22A29" w:rsidRDefault="00B22A29" w:rsidP="00B22A29">
      <w:pPr>
        <w:jc w:val="center"/>
      </w:pPr>
      <w:r>
        <w:rPr>
          <w:rFonts w:ascii="Arial" w:hAnsi="Arial" w:cs="Arial"/>
          <w:b/>
          <w:sz w:val="20"/>
          <w:szCs w:val="20"/>
        </w:rPr>
        <w:t>A családunk közösen jár bevásárolni</w:t>
      </w:r>
    </w:p>
    <w:tbl>
      <w:tblPr>
        <w:tblW w:w="4080" w:type="dxa"/>
        <w:jc w:val="center"/>
        <w:tblInd w:w="55" w:type="dxa"/>
        <w:tblCellMar>
          <w:left w:w="70" w:type="dxa"/>
          <w:right w:w="70" w:type="dxa"/>
        </w:tblCellMar>
        <w:tblLook w:val="04A0" w:firstRow="1" w:lastRow="0" w:firstColumn="1" w:lastColumn="0" w:noHBand="0" w:noVBand="1"/>
      </w:tblPr>
      <w:tblGrid>
        <w:gridCol w:w="3260"/>
        <w:gridCol w:w="1787"/>
      </w:tblGrid>
      <w:tr w:rsidR="00B22A29" w:rsidRPr="00AC5944" w:rsidTr="00EE30D6">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AC5944" w:rsidRDefault="00B22A29" w:rsidP="00EE30D6">
            <w:pPr>
              <w:spacing w:after="0"/>
              <w:jc w:val="center"/>
              <w:rPr>
                <w:rFonts w:ascii="Calibri" w:eastAsia="Times New Roman" w:hAnsi="Calibri"/>
                <w:b/>
                <w:bCs/>
                <w:color w:val="000000"/>
                <w:lang w:eastAsia="hu-HU"/>
              </w:rPr>
            </w:pPr>
            <w:r w:rsidRPr="00AC5944">
              <w:rPr>
                <w:rFonts w:ascii="Calibri" w:eastAsia="Times New Roman" w:hAnsi="Calibri"/>
                <w:b/>
                <w:bCs/>
                <w:color w:val="000000"/>
                <w:lang w:eastAsia="hu-HU"/>
              </w:rPr>
              <w:t>23. kérdés</w:t>
            </w:r>
          </w:p>
        </w:tc>
        <w:tc>
          <w:tcPr>
            <w:tcW w:w="820" w:type="dxa"/>
            <w:tcBorders>
              <w:top w:val="single" w:sz="8" w:space="0" w:color="auto"/>
              <w:left w:val="nil"/>
              <w:bottom w:val="nil"/>
              <w:right w:val="single" w:sz="4" w:space="0" w:color="auto"/>
            </w:tcBorders>
            <w:shd w:val="clear" w:color="000000" w:fill="BFBFBF"/>
            <w:noWrap/>
            <w:vAlign w:val="bottom"/>
            <w:hideMark/>
          </w:tcPr>
          <w:p w:rsidR="00B22A29" w:rsidRPr="00AC5944" w:rsidRDefault="00B22A29" w:rsidP="00EE30D6">
            <w:pPr>
              <w:spacing w:after="0"/>
              <w:jc w:val="center"/>
              <w:rPr>
                <w:rFonts w:ascii="Calibri" w:eastAsia="Times New Roman" w:hAnsi="Calibri"/>
                <w:color w:val="000000"/>
                <w:lang w:eastAsia="hu-HU"/>
              </w:rPr>
            </w:pPr>
            <w:r>
              <w:rPr>
                <w:rFonts w:ascii="Calibri" w:eastAsia="Times New Roman" w:hAnsi="Calibri"/>
                <w:color w:val="000000"/>
                <w:lang w:eastAsia="hu-HU"/>
              </w:rPr>
              <w:t>Összes településklaszter átlagosan</w:t>
            </w:r>
          </w:p>
        </w:tc>
      </w:tr>
      <w:tr w:rsidR="00B22A29" w:rsidRPr="00AC5944"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AC5944" w:rsidRDefault="00B22A29" w:rsidP="00EE30D6">
            <w:pPr>
              <w:spacing w:after="0"/>
              <w:rPr>
                <w:rFonts w:ascii="Calibri" w:eastAsia="Times New Roman" w:hAnsi="Calibri"/>
                <w:color w:val="000000"/>
                <w:lang w:eastAsia="hu-HU"/>
              </w:rPr>
            </w:pPr>
            <w:r w:rsidRPr="00AC5944">
              <w:rPr>
                <w:rFonts w:ascii="Calibri" w:eastAsia="Times New Roman" w:hAnsi="Calibri"/>
                <w:color w:val="000000"/>
                <w:lang w:eastAsia="hu-HU"/>
              </w:rPr>
              <w:t>igaz</w:t>
            </w:r>
          </w:p>
        </w:tc>
        <w:tc>
          <w:tcPr>
            <w:tcW w:w="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AC5944" w:rsidRDefault="00B22A29" w:rsidP="00EE30D6">
            <w:pPr>
              <w:spacing w:after="0"/>
              <w:jc w:val="right"/>
              <w:rPr>
                <w:rFonts w:ascii="Calibri" w:eastAsia="Times New Roman" w:hAnsi="Calibri"/>
                <w:color w:val="000000"/>
                <w:lang w:eastAsia="hu-HU"/>
              </w:rPr>
            </w:pPr>
            <w:r w:rsidRPr="00AC5944">
              <w:rPr>
                <w:rFonts w:ascii="Calibri" w:eastAsia="Times New Roman" w:hAnsi="Calibri"/>
                <w:color w:val="000000"/>
                <w:lang w:eastAsia="hu-HU"/>
              </w:rPr>
              <w:t>29,90%</w:t>
            </w:r>
          </w:p>
        </w:tc>
      </w:tr>
      <w:tr w:rsidR="00B22A29" w:rsidRPr="00AC5944" w:rsidTr="00EE30D6">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22A29" w:rsidRPr="00AC5944" w:rsidRDefault="00B22A29" w:rsidP="00EE30D6">
            <w:pPr>
              <w:spacing w:after="0"/>
              <w:rPr>
                <w:rFonts w:ascii="Calibri" w:eastAsia="Times New Roman" w:hAnsi="Calibri"/>
                <w:color w:val="000000"/>
                <w:lang w:eastAsia="hu-HU"/>
              </w:rPr>
            </w:pPr>
            <w:r w:rsidRPr="00AC5944">
              <w:rPr>
                <w:rFonts w:ascii="Calibri" w:eastAsia="Times New Roman" w:hAnsi="Calibri"/>
                <w:color w:val="000000"/>
                <w:lang w:eastAsia="hu-HU"/>
              </w:rPr>
              <w:t>részben igaz</w:t>
            </w:r>
          </w:p>
        </w:tc>
        <w:tc>
          <w:tcPr>
            <w:tcW w:w="820" w:type="dxa"/>
            <w:tcBorders>
              <w:top w:val="nil"/>
              <w:left w:val="single" w:sz="8" w:space="0" w:color="auto"/>
              <w:bottom w:val="single" w:sz="4" w:space="0" w:color="auto"/>
              <w:right w:val="single" w:sz="4" w:space="0" w:color="auto"/>
            </w:tcBorders>
            <w:shd w:val="clear" w:color="auto" w:fill="auto"/>
            <w:noWrap/>
            <w:vAlign w:val="bottom"/>
            <w:hideMark/>
          </w:tcPr>
          <w:p w:rsidR="00B22A29" w:rsidRPr="00AC5944" w:rsidRDefault="00B22A29" w:rsidP="00EE30D6">
            <w:pPr>
              <w:spacing w:after="0"/>
              <w:jc w:val="right"/>
              <w:rPr>
                <w:rFonts w:ascii="Calibri" w:eastAsia="Times New Roman" w:hAnsi="Calibri"/>
                <w:color w:val="000000"/>
                <w:lang w:eastAsia="hu-HU"/>
              </w:rPr>
            </w:pPr>
            <w:r w:rsidRPr="00AC5944">
              <w:rPr>
                <w:rFonts w:ascii="Calibri" w:eastAsia="Times New Roman" w:hAnsi="Calibri"/>
                <w:color w:val="000000"/>
                <w:lang w:eastAsia="hu-HU"/>
              </w:rPr>
              <w:t>53,09%</w:t>
            </w:r>
          </w:p>
        </w:tc>
      </w:tr>
      <w:tr w:rsidR="00B22A29" w:rsidRPr="00AC5944" w:rsidTr="00EE30D6">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B22A29" w:rsidRPr="00AC5944" w:rsidRDefault="00B22A29" w:rsidP="00EE30D6">
            <w:pPr>
              <w:spacing w:after="0"/>
              <w:rPr>
                <w:rFonts w:ascii="Calibri" w:eastAsia="Times New Roman" w:hAnsi="Calibri"/>
                <w:color w:val="000000"/>
                <w:lang w:eastAsia="hu-HU"/>
              </w:rPr>
            </w:pPr>
            <w:r w:rsidRPr="00AC5944">
              <w:rPr>
                <w:rFonts w:ascii="Calibri" w:eastAsia="Times New Roman" w:hAnsi="Calibri"/>
                <w:color w:val="000000"/>
                <w:lang w:eastAsia="hu-HU"/>
              </w:rPr>
              <w:t>nem igaz</w:t>
            </w:r>
          </w:p>
        </w:tc>
        <w:tc>
          <w:tcPr>
            <w:tcW w:w="820" w:type="dxa"/>
            <w:tcBorders>
              <w:top w:val="nil"/>
              <w:left w:val="single" w:sz="8" w:space="0" w:color="auto"/>
              <w:bottom w:val="single" w:sz="8" w:space="0" w:color="auto"/>
              <w:right w:val="single" w:sz="4" w:space="0" w:color="auto"/>
            </w:tcBorders>
            <w:shd w:val="clear" w:color="auto" w:fill="auto"/>
            <w:noWrap/>
            <w:vAlign w:val="bottom"/>
            <w:hideMark/>
          </w:tcPr>
          <w:p w:rsidR="00B22A29" w:rsidRPr="00AC5944" w:rsidRDefault="00B22A29" w:rsidP="00EE30D6">
            <w:pPr>
              <w:spacing w:after="0"/>
              <w:jc w:val="right"/>
              <w:rPr>
                <w:rFonts w:ascii="Calibri" w:eastAsia="Times New Roman" w:hAnsi="Calibri"/>
                <w:color w:val="000000"/>
                <w:lang w:eastAsia="hu-HU"/>
              </w:rPr>
            </w:pPr>
            <w:r w:rsidRPr="00AC5944">
              <w:rPr>
                <w:rFonts w:ascii="Calibri" w:eastAsia="Times New Roman" w:hAnsi="Calibri"/>
                <w:color w:val="000000"/>
                <w:lang w:eastAsia="hu-HU"/>
              </w:rPr>
              <w:t>17,01%</w:t>
            </w:r>
          </w:p>
        </w:tc>
      </w:tr>
    </w:tbl>
    <w:p w:rsidR="00B22A29" w:rsidRDefault="00B22A29" w:rsidP="00B22A29"/>
    <w:p w:rsidR="00B22A29" w:rsidRPr="00461E9F" w:rsidRDefault="00B22A29" w:rsidP="00B22A29">
      <w:pPr>
        <w:spacing w:line="360" w:lineRule="auto"/>
      </w:pPr>
      <w:r w:rsidRPr="00461E9F">
        <w:t>A 23-as kérdésre adott válaszok nem tükröznek egyértelmű képet az egyéni vagy közös családi vásárlásokról, mivel a részben igaz választ 53,1%-ban jelölték meg az interjúalanyok. Ebből az állapítható meg, hogy alkalomtól függ, hogy egyedül vagy a családdal kerülnek-e beszerzésre a szükségletek.</w:t>
      </w:r>
    </w:p>
    <w:p w:rsidR="00B22A29" w:rsidRDefault="00B22A29" w:rsidP="00B22A29">
      <w:pPr>
        <w:jc w:val="center"/>
      </w:pPr>
      <w:r>
        <w:rPr>
          <w:rFonts w:ascii="Arial" w:hAnsi="Arial" w:cs="Arial"/>
          <w:b/>
          <w:sz w:val="20"/>
          <w:szCs w:val="20"/>
        </w:rPr>
        <w:t>Milyen menetrendi gyakoriság lenne Ön számára megfelelő ahhoz, hogy vásárlásnál a tömegközlekedést (pld. buszt) használjon?</w:t>
      </w:r>
    </w:p>
    <w:tbl>
      <w:tblPr>
        <w:tblW w:w="7040" w:type="dxa"/>
        <w:jc w:val="center"/>
        <w:tblInd w:w="55" w:type="dxa"/>
        <w:tblCellMar>
          <w:left w:w="70" w:type="dxa"/>
          <w:right w:w="70" w:type="dxa"/>
        </w:tblCellMar>
        <w:tblLook w:val="04A0" w:firstRow="1" w:lastRow="0" w:firstColumn="1" w:lastColumn="0" w:noHBand="0" w:noVBand="1"/>
      </w:tblPr>
      <w:tblGrid>
        <w:gridCol w:w="3379"/>
        <w:gridCol w:w="781"/>
        <w:gridCol w:w="960"/>
        <w:gridCol w:w="960"/>
        <w:gridCol w:w="960"/>
      </w:tblGrid>
      <w:tr w:rsidR="00B22A29" w:rsidRPr="00F75E82" w:rsidTr="00EE30D6">
        <w:trPr>
          <w:trHeight w:val="330"/>
          <w:jc w:val="center"/>
        </w:trPr>
        <w:tc>
          <w:tcPr>
            <w:tcW w:w="3379"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22A29" w:rsidRPr="00F75E82" w:rsidRDefault="00B22A29" w:rsidP="00EE30D6">
            <w:pPr>
              <w:spacing w:after="0"/>
              <w:jc w:val="center"/>
              <w:rPr>
                <w:rFonts w:ascii="Calibri" w:eastAsia="Times New Roman" w:hAnsi="Calibri"/>
                <w:b/>
                <w:bCs/>
                <w:color w:val="000000"/>
                <w:lang w:eastAsia="hu-HU"/>
              </w:rPr>
            </w:pPr>
            <w:r w:rsidRPr="00F75E82">
              <w:rPr>
                <w:rFonts w:ascii="Calibri" w:eastAsia="Times New Roman" w:hAnsi="Calibri"/>
                <w:b/>
                <w:bCs/>
                <w:color w:val="000000"/>
                <w:lang w:eastAsia="hu-HU"/>
              </w:rPr>
              <w:t>24. kérdés</w:t>
            </w:r>
          </w:p>
        </w:tc>
        <w:tc>
          <w:tcPr>
            <w:tcW w:w="781" w:type="dxa"/>
            <w:tcBorders>
              <w:top w:val="single" w:sz="8" w:space="0" w:color="auto"/>
              <w:left w:val="nil"/>
              <w:bottom w:val="nil"/>
              <w:right w:val="single" w:sz="4" w:space="0" w:color="auto"/>
            </w:tcBorders>
            <w:shd w:val="clear" w:color="000000" w:fill="BFBFBF"/>
            <w:noWrap/>
            <w:vAlign w:val="bottom"/>
            <w:hideMark/>
          </w:tcPr>
          <w:p w:rsidR="00B22A29" w:rsidRPr="00F75E82" w:rsidRDefault="00B22A29" w:rsidP="00EE30D6">
            <w:pPr>
              <w:spacing w:after="0"/>
              <w:jc w:val="center"/>
              <w:rPr>
                <w:rFonts w:ascii="Calibri" w:eastAsia="Times New Roman" w:hAnsi="Calibri"/>
                <w:color w:val="000000"/>
                <w:lang w:eastAsia="hu-HU"/>
              </w:rPr>
            </w:pPr>
            <w:r w:rsidRPr="00F75E82">
              <w:rPr>
                <w:rFonts w:ascii="Calibri" w:eastAsia="Times New Roman" w:hAnsi="Calibri"/>
                <w:color w:val="000000"/>
                <w:lang w:eastAsia="hu-HU"/>
              </w:rPr>
              <w:t>65+</w:t>
            </w:r>
          </w:p>
        </w:tc>
        <w:tc>
          <w:tcPr>
            <w:tcW w:w="960" w:type="dxa"/>
            <w:tcBorders>
              <w:top w:val="single" w:sz="8" w:space="0" w:color="auto"/>
              <w:left w:val="nil"/>
              <w:bottom w:val="nil"/>
              <w:right w:val="single" w:sz="4" w:space="0" w:color="auto"/>
            </w:tcBorders>
            <w:shd w:val="clear" w:color="000000" w:fill="BFBFBF"/>
            <w:noWrap/>
            <w:vAlign w:val="bottom"/>
            <w:hideMark/>
          </w:tcPr>
          <w:p w:rsidR="00B22A29" w:rsidRPr="00F75E82" w:rsidRDefault="00B22A29" w:rsidP="00EE30D6">
            <w:pPr>
              <w:spacing w:after="0"/>
              <w:jc w:val="center"/>
              <w:rPr>
                <w:rFonts w:ascii="Calibri" w:eastAsia="Times New Roman" w:hAnsi="Calibri"/>
                <w:color w:val="000000"/>
                <w:lang w:eastAsia="hu-HU"/>
              </w:rPr>
            </w:pPr>
            <w:r w:rsidRPr="00F75E82">
              <w:rPr>
                <w:rFonts w:ascii="Calibri" w:eastAsia="Times New Roman" w:hAnsi="Calibri"/>
                <w:color w:val="000000"/>
                <w:lang w:eastAsia="hu-HU"/>
              </w:rPr>
              <w:t>50-64</w:t>
            </w:r>
          </w:p>
        </w:tc>
        <w:tc>
          <w:tcPr>
            <w:tcW w:w="960" w:type="dxa"/>
            <w:tcBorders>
              <w:top w:val="single" w:sz="8" w:space="0" w:color="auto"/>
              <w:left w:val="nil"/>
              <w:bottom w:val="nil"/>
              <w:right w:val="single" w:sz="4" w:space="0" w:color="auto"/>
            </w:tcBorders>
            <w:shd w:val="clear" w:color="000000" w:fill="BFBFBF"/>
            <w:noWrap/>
            <w:vAlign w:val="bottom"/>
            <w:hideMark/>
          </w:tcPr>
          <w:p w:rsidR="00B22A29" w:rsidRPr="00F75E82" w:rsidRDefault="00B22A29" w:rsidP="00EE30D6">
            <w:pPr>
              <w:spacing w:after="0"/>
              <w:jc w:val="center"/>
              <w:rPr>
                <w:rFonts w:ascii="Calibri" w:eastAsia="Times New Roman" w:hAnsi="Calibri"/>
                <w:color w:val="000000"/>
                <w:lang w:eastAsia="hu-HU"/>
              </w:rPr>
            </w:pPr>
            <w:r w:rsidRPr="00F75E82">
              <w:rPr>
                <w:rFonts w:ascii="Calibri" w:eastAsia="Times New Roman" w:hAnsi="Calibri"/>
                <w:color w:val="000000"/>
                <w:lang w:eastAsia="hu-HU"/>
              </w:rPr>
              <w:t>36-49</w:t>
            </w:r>
          </w:p>
        </w:tc>
        <w:tc>
          <w:tcPr>
            <w:tcW w:w="960" w:type="dxa"/>
            <w:tcBorders>
              <w:top w:val="single" w:sz="8" w:space="0" w:color="auto"/>
              <w:left w:val="nil"/>
              <w:bottom w:val="nil"/>
              <w:right w:val="single" w:sz="8" w:space="0" w:color="auto"/>
            </w:tcBorders>
            <w:shd w:val="clear" w:color="000000" w:fill="BFBFBF"/>
            <w:noWrap/>
            <w:vAlign w:val="bottom"/>
            <w:hideMark/>
          </w:tcPr>
          <w:p w:rsidR="00B22A29" w:rsidRPr="00F75E82" w:rsidRDefault="00B22A29" w:rsidP="00EE30D6">
            <w:pPr>
              <w:spacing w:after="0"/>
              <w:jc w:val="center"/>
              <w:rPr>
                <w:rFonts w:ascii="Calibri" w:eastAsia="Times New Roman" w:hAnsi="Calibri"/>
                <w:color w:val="000000"/>
                <w:lang w:eastAsia="hu-HU"/>
              </w:rPr>
            </w:pPr>
            <w:r w:rsidRPr="00F75E82">
              <w:rPr>
                <w:rFonts w:ascii="Calibri" w:eastAsia="Times New Roman" w:hAnsi="Calibri"/>
                <w:color w:val="000000"/>
                <w:lang w:eastAsia="hu-HU"/>
              </w:rPr>
              <w:t>-35</w:t>
            </w:r>
          </w:p>
        </w:tc>
      </w:tr>
      <w:tr w:rsidR="00B22A29" w:rsidRPr="00F75E82" w:rsidTr="00EE30D6">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többször minden órában</w:t>
            </w:r>
          </w:p>
        </w:tc>
        <w:tc>
          <w:tcPr>
            <w:tcW w:w="78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11,8%</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9,6%</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11,3%</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16,7%</w:t>
            </w:r>
          </w:p>
        </w:tc>
      </w:tr>
      <w:tr w:rsidR="00B22A29" w:rsidRPr="00F75E82" w:rsidTr="00EE30D6">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óránként</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11,8%</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21,2%</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19,4%</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11,1%</w:t>
            </w:r>
          </w:p>
        </w:tc>
      </w:tr>
      <w:tr w:rsidR="00B22A29" w:rsidRPr="00F75E82" w:rsidTr="00EE30D6">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minden 2. órában</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23,5%</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13,5%</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11,3%</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8,3%</w:t>
            </w:r>
          </w:p>
        </w:tc>
      </w:tr>
      <w:tr w:rsidR="00B22A29" w:rsidRPr="00F75E82" w:rsidTr="00EE30D6">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egyszer délelőtt egyszer délután</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5,9%</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11,5%</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9,7%</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8,3%</w:t>
            </w:r>
          </w:p>
        </w:tc>
      </w:tr>
      <w:tr w:rsidR="00B22A29" w:rsidRPr="00F75E82" w:rsidTr="00EE30D6">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hetente egyszer</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11,8%</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1,9%</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6,5%</w:t>
            </w:r>
          </w:p>
        </w:tc>
        <w:tc>
          <w:tcPr>
            <w:tcW w:w="960" w:type="dxa"/>
            <w:tcBorders>
              <w:top w:val="nil"/>
              <w:left w:val="nil"/>
              <w:bottom w:val="single" w:sz="4"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5,6%</w:t>
            </w:r>
          </w:p>
        </w:tc>
      </w:tr>
      <w:tr w:rsidR="00B22A29" w:rsidRPr="00F75E82" w:rsidTr="00EE30D6">
        <w:trPr>
          <w:trHeight w:val="315"/>
          <w:jc w:val="center"/>
        </w:trPr>
        <w:tc>
          <w:tcPr>
            <w:tcW w:w="3379" w:type="dxa"/>
            <w:tcBorders>
              <w:top w:val="nil"/>
              <w:left w:val="single" w:sz="8" w:space="0" w:color="auto"/>
              <w:bottom w:val="single" w:sz="8" w:space="0" w:color="auto"/>
              <w:right w:val="nil"/>
            </w:tcBorders>
            <w:shd w:val="clear" w:color="000000" w:fill="BFBFBF"/>
            <w:noWrap/>
            <w:vAlign w:val="bottom"/>
            <w:hideMark/>
          </w:tcPr>
          <w:p w:rsidR="00B22A29" w:rsidRPr="00F75E82" w:rsidRDefault="00B22A29" w:rsidP="00EE30D6">
            <w:pPr>
              <w:spacing w:after="0"/>
              <w:rPr>
                <w:rFonts w:ascii="Calibri" w:eastAsia="Times New Roman" w:hAnsi="Calibri"/>
                <w:color w:val="000000"/>
                <w:lang w:eastAsia="hu-HU"/>
              </w:rPr>
            </w:pPr>
            <w:r w:rsidRPr="00F75E82">
              <w:rPr>
                <w:rFonts w:ascii="Calibri" w:eastAsia="Times New Roman" w:hAnsi="Calibri"/>
                <w:color w:val="000000"/>
                <w:lang w:eastAsia="hu-HU"/>
              </w:rPr>
              <w:t>szóba sem jön, érdektelen</w:t>
            </w:r>
          </w:p>
        </w:tc>
        <w:tc>
          <w:tcPr>
            <w:tcW w:w="781" w:type="dxa"/>
            <w:tcBorders>
              <w:top w:val="nil"/>
              <w:left w:val="single" w:sz="8" w:space="0" w:color="auto"/>
              <w:bottom w:val="single" w:sz="8"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35,3%</w:t>
            </w:r>
          </w:p>
        </w:tc>
        <w:tc>
          <w:tcPr>
            <w:tcW w:w="960" w:type="dxa"/>
            <w:tcBorders>
              <w:top w:val="nil"/>
              <w:left w:val="nil"/>
              <w:bottom w:val="single" w:sz="8"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42,3%</w:t>
            </w:r>
          </w:p>
        </w:tc>
        <w:tc>
          <w:tcPr>
            <w:tcW w:w="960" w:type="dxa"/>
            <w:tcBorders>
              <w:top w:val="nil"/>
              <w:left w:val="nil"/>
              <w:bottom w:val="single" w:sz="8" w:space="0" w:color="auto"/>
              <w:right w:val="single" w:sz="4"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41,9%</w:t>
            </w:r>
          </w:p>
        </w:tc>
        <w:tc>
          <w:tcPr>
            <w:tcW w:w="960" w:type="dxa"/>
            <w:tcBorders>
              <w:top w:val="nil"/>
              <w:left w:val="nil"/>
              <w:bottom w:val="single" w:sz="8" w:space="0" w:color="auto"/>
              <w:right w:val="single" w:sz="8" w:space="0" w:color="auto"/>
            </w:tcBorders>
            <w:shd w:val="clear" w:color="auto" w:fill="auto"/>
            <w:noWrap/>
            <w:vAlign w:val="bottom"/>
            <w:hideMark/>
          </w:tcPr>
          <w:p w:rsidR="00B22A29" w:rsidRPr="00F75E82" w:rsidRDefault="00B22A29" w:rsidP="00EE30D6">
            <w:pPr>
              <w:spacing w:after="0"/>
              <w:jc w:val="right"/>
              <w:rPr>
                <w:rFonts w:ascii="Calibri" w:eastAsia="Times New Roman" w:hAnsi="Calibri"/>
                <w:color w:val="000000"/>
                <w:lang w:eastAsia="hu-HU"/>
              </w:rPr>
            </w:pPr>
            <w:r w:rsidRPr="00F75E82">
              <w:rPr>
                <w:rFonts w:ascii="Calibri" w:eastAsia="Times New Roman" w:hAnsi="Calibri"/>
                <w:color w:val="000000"/>
                <w:lang w:eastAsia="hu-HU"/>
              </w:rPr>
              <w:t>50,0%</w:t>
            </w:r>
          </w:p>
        </w:tc>
      </w:tr>
    </w:tbl>
    <w:p w:rsidR="00B22A29" w:rsidRDefault="00B22A29" w:rsidP="00B22A29"/>
    <w:p w:rsidR="00B22A29" w:rsidRDefault="00B22A29" w:rsidP="00B22A29">
      <w:pPr>
        <w:spacing w:line="360" w:lineRule="auto"/>
      </w:pPr>
      <w:r>
        <w:t>A 24-es kérdésre adott válaszok azt tükrözik, hogy az idősebbek nyitottabbak a közlekedési társaságok szolgáltatásaira (64,7%) míg a fiatalabbak kevésbé tudják elképzelni, hogy közlekedési igényeik ilyen módon kerüljenek kielégítésre (50%). Azt azonban, hogy milyen szolgáltatási gyakoriság lenne megfelelő, nem lehet ennyire egyértelműen korcsoportokhoz kötni. A három leggyakrabban adott válasz a „minden második órában”, az „óránként” és a „többször minden órában” volt 23,5%-16,7%-ig terjedő eredménnyel.</w:t>
      </w:r>
    </w:p>
    <w:p w:rsidR="00B22A29" w:rsidRDefault="00B22A29" w:rsidP="00B22A29">
      <w:pPr>
        <w:jc w:val="center"/>
      </w:pPr>
      <w:r w:rsidRPr="005B06B2">
        <w:rPr>
          <w:rFonts w:ascii="Arial" w:hAnsi="Arial" w:cs="Arial"/>
          <w:b/>
          <w:sz w:val="20"/>
          <w:szCs w:val="20"/>
        </w:rPr>
        <w:t>Milyen távolságra kellene lennie a legközelebbi megállóhelynek Ön</w:t>
      </w:r>
      <w:r>
        <w:rPr>
          <w:rFonts w:ascii="Arial" w:hAnsi="Arial" w:cs="Arial"/>
          <w:b/>
          <w:sz w:val="20"/>
          <w:szCs w:val="20"/>
        </w:rPr>
        <w:t>től</w:t>
      </w:r>
      <w:r w:rsidRPr="005B06B2">
        <w:rPr>
          <w:rFonts w:ascii="Arial" w:hAnsi="Arial" w:cs="Arial"/>
          <w:b/>
          <w:sz w:val="20"/>
          <w:szCs w:val="20"/>
        </w:rPr>
        <w:t xml:space="preserve"> ahhoz, hogy tömegközlekedést vegyen igénybe vásárláskor?</w:t>
      </w:r>
    </w:p>
    <w:p w:rsidR="00B22A29" w:rsidRPr="00461E9F" w:rsidRDefault="00B22A29" w:rsidP="00B22A29">
      <w:pPr>
        <w:spacing w:line="360" w:lineRule="auto"/>
        <w:jc w:val="center"/>
      </w:pPr>
      <w:r>
        <w:rPr>
          <w:noProof/>
          <w:lang w:eastAsia="hu-HU"/>
        </w:rPr>
        <w:drawing>
          <wp:inline distT="0" distB="0" distL="0" distR="0" wp14:anchorId="001758CA" wp14:editId="1AB5F0F0">
            <wp:extent cx="4572000" cy="2781300"/>
            <wp:effectExtent l="0" t="0" r="19050" b="19050"/>
            <wp:docPr id="555" name="Diagram 5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B22A29" w:rsidRDefault="00B22A29" w:rsidP="00B22A29"/>
    <w:p w:rsidR="00B22A29" w:rsidRDefault="00B22A29" w:rsidP="00B22A29">
      <w:pPr>
        <w:spacing w:line="360" w:lineRule="auto"/>
      </w:pPr>
      <w:r w:rsidRPr="0094518A">
        <w:t>Az előző kérdéshez kapcsolódóan nemcsak a közlekedési szolgáltatás időbeli szükségeltére, hanem annak térbeli követelményeire is rákérdeztek a felmérések során.</w:t>
      </w:r>
      <w:r>
        <w:t xml:space="preserve"> Az eredmények arra utalnak, hogy a válaszadók többsége 50m-es távolságban tartja elfogadhatónak a buszmegállót. Ez az a távolság, melyet még a legidősebb korosztály részéről is a többség támogatott. Az 500m minden korosztálynak egyértelműen messze van, legmesszebbinek természetesen a legidősebbek érzik ezt a távolságot és csak 7,1%-uk tartana elfogadhatónak ilyen messze lévő buszmegállót.</w:t>
      </w:r>
    </w:p>
    <w:p w:rsidR="00B22A29" w:rsidRPr="00863998" w:rsidRDefault="00B22A29" w:rsidP="00061188">
      <w:pPr>
        <w:pStyle w:val="Cmsor2"/>
        <w:keepNext w:val="0"/>
        <w:ind w:left="0" w:firstLine="0"/>
      </w:pPr>
      <w:bookmarkStart w:id="602" w:name="_Toc412104244"/>
      <w:bookmarkStart w:id="603" w:name="_Toc418168575"/>
      <w:r w:rsidRPr="00863998">
        <w:t>A</w:t>
      </w:r>
      <w:r>
        <w:t xml:space="preserve"> bevásárlóközponti</w:t>
      </w:r>
      <w:r w:rsidRPr="00863998">
        <w:t xml:space="preserve"> felmérés helyszíneinek bemutatása</w:t>
      </w:r>
      <w:bookmarkEnd w:id="602"/>
      <w:bookmarkEnd w:id="603"/>
    </w:p>
    <w:p w:rsidR="00B22A29" w:rsidRPr="0030273D" w:rsidRDefault="00B22A29" w:rsidP="00B22A29">
      <w:pPr>
        <w:spacing w:line="360" w:lineRule="auto"/>
      </w:pPr>
      <w:r w:rsidRPr="0030273D">
        <w:lastRenderedPageBreak/>
        <w:t>A határhoz közeli, nagyobb tele</w:t>
      </w:r>
      <w:r>
        <w:t>p</w:t>
      </w:r>
      <w:r w:rsidRPr="0030273D">
        <w:t>ülések bevásárlóközpontjainak parkolóiban ki</w:t>
      </w:r>
      <w:r>
        <w:t>kérdezéses felmérés során 459</w:t>
      </w:r>
      <w:r w:rsidRPr="0030273D">
        <w:t xml:space="preserve"> vásárló vásárlási</w:t>
      </w:r>
      <w:r>
        <w:t>-közlekedési</w:t>
      </w:r>
      <w:r w:rsidRPr="0030273D">
        <w:t xml:space="preserve"> szokása</w:t>
      </w:r>
      <w:r>
        <w:t>it</w:t>
      </w:r>
      <w:r w:rsidRPr="0030273D">
        <w:t xml:space="preserve"> térképez</w:t>
      </w:r>
      <w:r>
        <w:t xml:space="preserve">tük fel öt helyszínen, melyek közül kettő Ausztriában három pedig Magyarországon található. A bevásárlóközpontok </w:t>
      </w:r>
      <w:r w:rsidRPr="0030273D">
        <w:t xml:space="preserve">Zalaegerszeg, Mosonmagyaróvár, Szombathely, Oberwart és Parndorf </w:t>
      </w:r>
      <w:r>
        <w:t>területén helyezkednek el.</w:t>
      </w:r>
    </w:p>
    <w:p w:rsidR="00B22A29" w:rsidRPr="0030273D" w:rsidRDefault="00B22A29" w:rsidP="00B22A29">
      <w:pPr>
        <w:spacing w:line="360" w:lineRule="auto"/>
        <w:rPr>
          <w:b/>
        </w:rPr>
      </w:pPr>
      <w:r w:rsidRPr="0030273D">
        <w:rPr>
          <w:b/>
        </w:rPr>
        <w:t>Parndorf</w:t>
      </w:r>
    </w:p>
    <w:p w:rsidR="00B22A29" w:rsidRDefault="00B22A29" w:rsidP="00B22A29">
      <w:pPr>
        <w:spacing w:line="360" w:lineRule="auto"/>
      </w:pPr>
      <w:r w:rsidRPr="0030273D">
        <w:t xml:space="preserve">A Designer Outlet Parndorf </w:t>
      </w:r>
      <w:r>
        <w:t>bevásárlóközpont parkolója volt az osztrák adatfelvétel második helyszíne. A komplexum elhelyezkedését tekintve a Parndorfot elkerülő A4-es autópálya közvetlen közelében fekszik. Ezáltal közúton mind Bécs, mind az A4 autópálya magyarországi folytatásaként funkcionáló M1 autópályán Győr irányából gépjárművel könnyen és gyorsan megközelíthető. Magyarország határától 21 km-t kell megtenni az A4 autópályán, hogy a bevásárlóközponthoz jussunk.</w:t>
      </w:r>
    </w:p>
    <w:p w:rsidR="00B22A29" w:rsidRDefault="00B22A29" w:rsidP="00B22A29">
      <w:pPr>
        <w:spacing w:line="360" w:lineRule="auto"/>
      </w:pPr>
      <w:r>
        <w:t>Rendszeres buszjárat közlekedik Bécsbe, többnyire óránkénti gyakorisággal.</w:t>
      </w:r>
    </w:p>
    <w:p w:rsidR="00B22A29" w:rsidRDefault="00B22A29" w:rsidP="00B22A29">
      <w:pPr>
        <w:spacing w:line="360" w:lineRule="auto"/>
      </w:pPr>
      <w:r>
        <w:t>A bevásárlóközpontnak ugyan közvetlen vasúti kapcsolata nincsen, ugyanakkor Parndorf vasútállomása és a Designer Outlet Parndorf között iránytaxi szolgáltatás üzemel, mellyel gyorsan elérhető a vasúti kapcsolat.</w:t>
      </w:r>
    </w:p>
    <w:p w:rsidR="00C15DD3" w:rsidRDefault="00B22A29" w:rsidP="00061188">
      <w:pPr>
        <w:keepNext/>
        <w:spacing w:line="360" w:lineRule="auto"/>
      </w:pPr>
      <w:r>
        <w:rPr>
          <w:noProof/>
          <w:lang w:eastAsia="hu-HU"/>
        </w:rPr>
        <w:lastRenderedPageBreak/>
        <w:drawing>
          <wp:inline distT="0" distB="0" distL="0" distR="0" wp14:anchorId="60FA4B83" wp14:editId="7D2FCF08">
            <wp:extent cx="5760720" cy="3884295"/>
            <wp:effectExtent l="19050" t="0" r="0" b="0"/>
            <wp:docPr id="557" name="Kép 9" descr="Parndo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ndorf.jpg"/>
                    <pic:cNvPicPr/>
                  </pic:nvPicPr>
                  <pic:blipFill>
                    <a:blip r:embed="rId179" cstate="print"/>
                    <a:stretch>
                      <a:fillRect/>
                    </a:stretch>
                  </pic:blipFill>
                  <pic:spPr>
                    <a:xfrm>
                      <a:off x="0" y="0"/>
                      <a:ext cx="5760720" cy="3884295"/>
                    </a:xfrm>
                    <a:prstGeom prst="rect">
                      <a:avLst/>
                    </a:prstGeom>
                  </pic:spPr>
                </pic:pic>
              </a:graphicData>
            </a:graphic>
          </wp:inline>
        </w:drawing>
      </w:r>
    </w:p>
    <w:p w:rsidR="00B22A29" w:rsidRPr="0030273D" w:rsidRDefault="009D20DC" w:rsidP="00061188">
      <w:pPr>
        <w:pStyle w:val="Kpalrs"/>
      </w:pPr>
      <w:r>
        <w:fldChar w:fldCharType="begin"/>
      </w:r>
      <w:r>
        <w:instrText xml:space="preserve"> SEQ ábra \* ARABIC </w:instrText>
      </w:r>
      <w:r>
        <w:fldChar w:fldCharType="separate"/>
      </w:r>
      <w:bookmarkStart w:id="604" w:name="_Toc418168104"/>
      <w:r w:rsidR="00C15DD3">
        <w:rPr>
          <w:noProof/>
        </w:rPr>
        <w:t>133</w:t>
      </w:r>
      <w:r>
        <w:rPr>
          <w:noProof/>
        </w:rPr>
        <w:fldChar w:fldCharType="end"/>
      </w:r>
      <w:r w:rsidR="00C15DD3">
        <w:t xml:space="preserve">. ábra </w:t>
      </w:r>
      <w:r w:rsidR="00C15DD3" w:rsidRPr="00061188">
        <w:rPr>
          <w:rFonts w:ascii="Arial" w:hAnsi="Arial" w:cs="Arial"/>
          <w:noProof/>
          <w:sz w:val="20"/>
          <w:szCs w:val="20"/>
        </w:rPr>
        <w:t>Designer Outlet Parndorf</w:t>
      </w:r>
      <w:bookmarkEnd w:id="604"/>
    </w:p>
    <w:p w:rsidR="00B22A29" w:rsidRDefault="00B22A29" w:rsidP="00B22A29">
      <w:pPr>
        <w:spacing w:line="360" w:lineRule="auto"/>
        <w:rPr>
          <w:b/>
        </w:rPr>
      </w:pPr>
      <w:r>
        <w:rPr>
          <w:b/>
        </w:rPr>
        <w:t>Mosonmagyaróvár</w:t>
      </w:r>
    </w:p>
    <w:p w:rsidR="00B22A29" w:rsidRDefault="00B22A29" w:rsidP="00B22A29">
      <w:pPr>
        <w:spacing w:line="360" w:lineRule="auto"/>
      </w:pPr>
      <w:r>
        <w:t>A felmérés magyarországi helyszínei közül az egyik a Park Center Mosonmagyaróvár</w:t>
      </w:r>
      <w:r w:rsidRPr="0030273D">
        <w:t xml:space="preserve"> </w:t>
      </w:r>
      <w:r>
        <w:t>bevásárlóközpont parkolója volt. A bevásárlóközpont Mosonmagyaróvár belterületén, a városon áthaladó 1. sz. főút szomszédságában található. A gyorsforgalmi úthálózat legközelebbi tagja az M1 autópálya, mely mintegy 5 km-re található. Közúton Ausztria felől érkezve 13 km-t kell megtenni akár az M1-es autópálya érintésével, akár végig az 1. sz. főúton ahhoz, hogy elérjük a bevásárlóközpontot.</w:t>
      </w:r>
    </w:p>
    <w:p w:rsidR="00B22A29" w:rsidRDefault="00B22A29" w:rsidP="00B22A29">
      <w:pPr>
        <w:spacing w:line="360" w:lineRule="auto"/>
      </w:pPr>
      <w:r>
        <w:t>Városon belüli elhelyezkedése miatt a Park Center nem csak gépjárművel, hanem helyi és helyközi busszal is elérhető. A helyi buszok a városközponttal biztosítanak jó minőségű kapcsolatot, míg a helyközi buszjáratok Győr, Csorna, Hegyeshalom, valamint Rajka irányába jelentenek menetrendszerinti összeköttetést.</w:t>
      </w:r>
    </w:p>
    <w:p w:rsidR="00B22A29" w:rsidRDefault="00B22A29" w:rsidP="00B22A29">
      <w:pPr>
        <w:spacing w:line="360" w:lineRule="auto"/>
      </w:pPr>
      <w:r>
        <w:lastRenderedPageBreak/>
        <w:t>Vasúti kapcsolata Mosonmagyaróvár városának van, ahonnan helyi busszal lehet eljutni a bevásárlóközponthoz.</w:t>
      </w:r>
    </w:p>
    <w:p w:rsidR="00C15DD3" w:rsidRDefault="00B22A29" w:rsidP="00061188">
      <w:pPr>
        <w:keepNext/>
        <w:spacing w:line="360" w:lineRule="auto"/>
        <w:jc w:val="center"/>
      </w:pPr>
      <w:r>
        <w:rPr>
          <w:noProof/>
          <w:lang w:eastAsia="hu-HU"/>
        </w:rPr>
        <w:drawing>
          <wp:inline distT="0" distB="0" distL="0" distR="0" wp14:anchorId="73236327" wp14:editId="2F9FCD93">
            <wp:extent cx="4419600" cy="4400550"/>
            <wp:effectExtent l="19050" t="0" r="0" b="0"/>
            <wp:docPr id="558" name="Kép 11" descr="Mosonmo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onmovar.jpg"/>
                    <pic:cNvPicPr/>
                  </pic:nvPicPr>
                  <pic:blipFill>
                    <a:blip r:embed="rId180" cstate="print"/>
                    <a:stretch>
                      <a:fillRect/>
                    </a:stretch>
                  </pic:blipFill>
                  <pic:spPr>
                    <a:xfrm>
                      <a:off x="0" y="0"/>
                      <a:ext cx="4419600" cy="4400550"/>
                    </a:xfrm>
                    <a:prstGeom prst="rect">
                      <a:avLst/>
                    </a:prstGeom>
                  </pic:spPr>
                </pic:pic>
              </a:graphicData>
            </a:graphic>
          </wp:inline>
        </w:drawing>
      </w:r>
    </w:p>
    <w:p w:rsidR="00B22A29" w:rsidRDefault="009D20DC" w:rsidP="00061188">
      <w:pPr>
        <w:pStyle w:val="Kpalrs"/>
      </w:pPr>
      <w:r>
        <w:fldChar w:fldCharType="begin"/>
      </w:r>
      <w:r>
        <w:instrText xml:space="preserve"> SEQ ábra \</w:instrText>
      </w:r>
      <w:r>
        <w:instrText xml:space="preserve">* ARABIC </w:instrText>
      </w:r>
      <w:r>
        <w:fldChar w:fldCharType="separate"/>
      </w:r>
      <w:bookmarkStart w:id="605" w:name="_Toc418168105"/>
      <w:r w:rsidR="00C15DD3">
        <w:rPr>
          <w:noProof/>
        </w:rPr>
        <w:t>134</w:t>
      </w:r>
      <w:r>
        <w:rPr>
          <w:noProof/>
        </w:rPr>
        <w:fldChar w:fldCharType="end"/>
      </w:r>
      <w:r w:rsidR="00C15DD3">
        <w:t xml:space="preserve">. ábra </w:t>
      </w:r>
      <w:r w:rsidR="00C15DD3" w:rsidRPr="00061188">
        <w:rPr>
          <w:rFonts w:ascii="Arial" w:hAnsi="Arial" w:cs="Arial"/>
          <w:sz w:val="20"/>
          <w:szCs w:val="20"/>
        </w:rPr>
        <w:t>Park Center Mosonmagyaróvár</w:t>
      </w:r>
      <w:bookmarkEnd w:id="605"/>
    </w:p>
    <w:p w:rsidR="00C15DD3" w:rsidRDefault="00C15DD3" w:rsidP="00B22A29">
      <w:pPr>
        <w:spacing w:line="360" w:lineRule="auto"/>
        <w:rPr>
          <w:b/>
        </w:rPr>
      </w:pPr>
    </w:p>
    <w:p w:rsidR="00B22A29" w:rsidRPr="0030273D" w:rsidRDefault="00B22A29" w:rsidP="00B22A29">
      <w:pPr>
        <w:spacing w:line="360" w:lineRule="auto"/>
        <w:rPr>
          <w:b/>
        </w:rPr>
      </w:pPr>
      <w:r w:rsidRPr="0030273D">
        <w:rPr>
          <w:b/>
        </w:rPr>
        <w:t>Oberwart</w:t>
      </w:r>
    </w:p>
    <w:p w:rsidR="00B22A29" w:rsidRDefault="00B22A29" w:rsidP="00B22A29">
      <w:pPr>
        <w:spacing w:line="360" w:lineRule="auto"/>
      </w:pPr>
      <w:r>
        <w:t>Oberwartban a</w:t>
      </w:r>
      <w:r w:rsidRPr="0030273D">
        <w:t xml:space="preserve"> kikérdezés helyszínéül az EO - Einkaufszentrum Oberwart parkolója szolgált. A bevásárlóközpont a magyar határtól 25,9 km-re fekszik az Oberwartot elkerülő 63a főút mellett. A legközelebbi autópálya a 10,5 km-re fekvő A2, </w:t>
      </w:r>
      <w:r>
        <w:t>a</w:t>
      </w:r>
      <w:r w:rsidRPr="0030273D">
        <w:t>mely ugyanakkor a Magyarországról érkezőknek nem esik útba. Ők közúton legkönnyebben a Szombathelyről induló 89</w:t>
      </w:r>
      <w:r>
        <w:t>. sz.</w:t>
      </w:r>
      <w:r w:rsidRPr="0030273D">
        <w:t xml:space="preserve"> főúton át tudják megközelíteni a komplexumot</w:t>
      </w:r>
      <w:r>
        <w:t>.</w:t>
      </w:r>
    </w:p>
    <w:p w:rsidR="00B22A29" w:rsidRDefault="00B22A29" w:rsidP="00B22A29">
      <w:pPr>
        <w:spacing w:line="360" w:lineRule="auto"/>
      </w:pPr>
      <w:r>
        <w:lastRenderedPageBreak/>
        <w:t>Buszok Hartberg és Güssing irányába járnak rendszeresen, azonban olyan menetrend szerinti járat jelenleg nincsen, mely Magyarországról a bevásárlóközpontba hozná az utasokat. Oberwart és a bevásárlóközpont között általában másfél óránként közlekednek járatok.</w:t>
      </w:r>
    </w:p>
    <w:p w:rsidR="00B22A29" w:rsidRDefault="00B22A29" w:rsidP="00B22A29">
      <w:pPr>
        <w:spacing w:line="360" w:lineRule="auto"/>
      </w:pPr>
      <w:r>
        <w:t>A bevásárlóközpont vasúti kapcsolattal nem rendelkezik sőt, maga Oberwart település sem érhető el vonattal.</w:t>
      </w:r>
    </w:p>
    <w:p w:rsidR="00B22A29" w:rsidRDefault="00B22A29" w:rsidP="00B22A29">
      <w:pPr>
        <w:spacing w:line="360" w:lineRule="auto"/>
      </w:pPr>
      <w:r>
        <w:t>A komplexum a kerékpárral érkezők számára bőséges kínálattal rendelkezik kerékpáros parkolóhellyel.</w:t>
      </w:r>
    </w:p>
    <w:p w:rsidR="00C15DD3" w:rsidRDefault="00B22A29" w:rsidP="00061188">
      <w:pPr>
        <w:keepNext/>
        <w:spacing w:line="360" w:lineRule="auto"/>
        <w:jc w:val="center"/>
      </w:pPr>
      <w:r w:rsidRPr="00526B27">
        <w:rPr>
          <w:noProof/>
          <w:lang w:eastAsia="hu-HU"/>
        </w:rPr>
        <w:lastRenderedPageBreak/>
        <w:drawing>
          <wp:inline distT="0" distB="0" distL="0" distR="0" wp14:anchorId="6EA66780" wp14:editId="00DD9BE1">
            <wp:extent cx="3981015" cy="5271301"/>
            <wp:effectExtent l="285750" t="266700" r="305235" b="272249"/>
            <wp:docPr id="559" name="Kép 6"/>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81" cstate="print"/>
                    <a:stretch>
                      <a:fillRect/>
                    </a:stretch>
                  </pic:blipFill>
                  <pic:spPr>
                    <a:xfrm>
                      <a:off x="0" y="0"/>
                      <a:ext cx="3981015" cy="5271301"/>
                    </a:xfrm>
                    <a:prstGeom prst="rect">
                      <a:avLst/>
                    </a:prstGeom>
                    <a:effectLst>
                      <a:outerShdw blurRad="317500" sx="102000" sy="102000" algn="ctr" rotWithShape="0">
                        <a:prstClr val="black">
                          <a:alpha val="34000"/>
                        </a:prstClr>
                      </a:outerShdw>
                    </a:effectLst>
                  </pic:spPr>
                </pic:pic>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06" w:name="_Toc418168106"/>
      <w:r w:rsidR="00C15DD3">
        <w:rPr>
          <w:noProof/>
        </w:rPr>
        <w:t>135</w:t>
      </w:r>
      <w:r>
        <w:rPr>
          <w:noProof/>
        </w:rPr>
        <w:fldChar w:fldCharType="end"/>
      </w:r>
      <w:r w:rsidR="00C15DD3">
        <w:t xml:space="preserve">. ábra </w:t>
      </w:r>
      <w:r w:rsidR="00C15DD3" w:rsidRPr="00061188">
        <w:rPr>
          <w:rFonts w:ascii="Arial" w:hAnsi="Arial" w:cs="Arial"/>
          <w:sz w:val="20"/>
          <w:szCs w:val="20"/>
        </w:rPr>
        <w:t>Einkaufszentrum Oberwart (EO)</w:t>
      </w:r>
      <w:bookmarkEnd w:id="606"/>
    </w:p>
    <w:p w:rsidR="00B22A29" w:rsidRDefault="00B22A29" w:rsidP="00B22A29">
      <w:pPr>
        <w:spacing w:line="360" w:lineRule="auto"/>
        <w:rPr>
          <w:b/>
        </w:rPr>
      </w:pPr>
      <w:r>
        <w:rPr>
          <w:b/>
        </w:rPr>
        <w:t>Szombathely</w:t>
      </w:r>
    </w:p>
    <w:p w:rsidR="00B22A29" w:rsidRDefault="00B22A29" w:rsidP="00B22A29">
      <w:pPr>
        <w:spacing w:line="360" w:lineRule="auto"/>
      </w:pPr>
      <w:r>
        <w:t xml:space="preserve">A felmérés második magyarországi helyszíne a TESCO Szombathely Hipermarket parkolója volt. Elhelyezkedését tekintve a bevásárlóközpont a megyeszékhely szélén, a várost elkerülő 86. sz. főút közvetlen közelében található. A legközelebbi gyorsforgalmi út a közeljövőben teljes hosszában megépülő M86 autóút lesz, mely szombathelyi végpontja 1,5 km-re található. </w:t>
      </w:r>
      <w:r>
        <w:lastRenderedPageBreak/>
        <w:t>Ausztria irányából a 89. sz., a 87. sz. és a 86. sz. főutakon mintegy 18 km-t megtéve lehet eljutni a bevásárlóközpontig.</w:t>
      </w:r>
    </w:p>
    <w:p w:rsidR="00B22A29" w:rsidRDefault="00B22A29" w:rsidP="00B22A29">
      <w:pPr>
        <w:spacing w:line="360" w:lineRule="auto"/>
      </w:pPr>
      <w:r>
        <w:t>A városközpontot a Tesco busszal, illetve a Zanatig közlekedő 8-as busszal lehet elérni. A Tesco busz 2 óránként, míg a menetrend szerinti járat óránként, illetve csúcsidőben félóránként teremt kapcsolatot a városközponttal.</w:t>
      </w:r>
    </w:p>
    <w:p w:rsidR="00B22A29" w:rsidRDefault="00B22A29" w:rsidP="00B22A29">
      <w:pPr>
        <w:spacing w:line="360" w:lineRule="auto"/>
      </w:pPr>
      <w:r>
        <w:t>Közvetlen vasúti összeköttetése a bevásárlóközpontnak nincsen, a vonattal érkezők a 8-as busszal tudnak eljutni a hipermarketbe.</w:t>
      </w:r>
    </w:p>
    <w:p w:rsidR="00C15DD3" w:rsidRDefault="00B22A29" w:rsidP="00061188">
      <w:pPr>
        <w:keepNext/>
        <w:jc w:val="center"/>
      </w:pPr>
      <w:bookmarkStart w:id="607" w:name="_Toc412189064"/>
      <w:r w:rsidRPr="004A777D">
        <w:rPr>
          <w:noProof/>
          <w:lang w:eastAsia="hu-HU"/>
        </w:rPr>
        <w:drawing>
          <wp:inline distT="0" distB="0" distL="0" distR="0" wp14:anchorId="0F7E438B" wp14:editId="79F1ED6E">
            <wp:extent cx="4038600" cy="4124325"/>
            <wp:effectExtent l="304800" t="304800" r="285750" b="295275"/>
            <wp:docPr id="561" name="Kép 9"/>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4038600" cy="4124325"/>
                    </a:xfrm>
                    <a:prstGeom prst="rect">
                      <a:avLst/>
                    </a:prstGeom>
                    <a:effectLst>
                      <a:outerShdw blurRad="317500" sx="102000" sy="102000" algn="ctr" rotWithShape="0">
                        <a:prstClr val="black">
                          <a:alpha val="34000"/>
                        </a:prstClr>
                      </a:outerShdw>
                    </a:effectLst>
                  </pic:spPr>
                </pic:pic>
              </a:graphicData>
            </a:graphic>
          </wp:inline>
        </w:drawing>
      </w:r>
      <w:bookmarkEnd w:id="607"/>
    </w:p>
    <w:p w:rsidR="00B22A29" w:rsidRDefault="009D20DC" w:rsidP="00061188">
      <w:pPr>
        <w:pStyle w:val="Kpalrs"/>
      </w:pPr>
      <w:r>
        <w:fldChar w:fldCharType="begin"/>
      </w:r>
      <w:r>
        <w:instrText xml:space="preserve"> SEQ ábra \* ARABI</w:instrText>
      </w:r>
      <w:r>
        <w:instrText xml:space="preserve">C </w:instrText>
      </w:r>
      <w:r>
        <w:fldChar w:fldCharType="separate"/>
      </w:r>
      <w:bookmarkStart w:id="608" w:name="_Toc418168107"/>
      <w:r w:rsidR="00C15DD3">
        <w:rPr>
          <w:noProof/>
        </w:rPr>
        <w:t>136</w:t>
      </w:r>
      <w:r>
        <w:rPr>
          <w:noProof/>
        </w:rPr>
        <w:fldChar w:fldCharType="end"/>
      </w:r>
      <w:r w:rsidR="00C15DD3">
        <w:t>. ábra</w:t>
      </w:r>
      <w:r w:rsidR="00C15DD3" w:rsidRPr="00C15DD3">
        <w:rPr>
          <w:rFonts w:ascii="Arial" w:hAnsi="Arial" w:cs="Arial"/>
          <w:b/>
          <w:noProof/>
          <w:sz w:val="20"/>
          <w:szCs w:val="20"/>
        </w:rPr>
        <w:t xml:space="preserve"> </w:t>
      </w:r>
      <w:r w:rsidR="00C15DD3" w:rsidRPr="00061188">
        <w:rPr>
          <w:rFonts w:ascii="Arial" w:hAnsi="Arial" w:cs="Arial"/>
          <w:noProof/>
          <w:sz w:val="20"/>
          <w:szCs w:val="20"/>
        </w:rPr>
        <w:t>Tesco Szombathely Hipermarket</w:t>
      </w:r>
      <w:bookmarkEnd w:id="608"/>
    </w:p>
    <w:p w:rsidR="00B22A29" w:rsidRPr="0030273D" w:rsidRDefault="00B22A29" w:rsidP="00B22A29">
      <w:pPr>
        <w:spacing w:line="360" w:lineRule="auto"/>
        <w:rPr>
          <w:b/>
        </w:rPr>
      </w:pPr>
      <w:r>
        <w:rPr>
          <w:b/>
        </w:rPr>
        <w:t>Zalaegerszeg</w:t>
      </w:r>
    </w:p>
    <w:p w:rsidR="00B22A29" w:rsidRDefault="00B22A29" w:rsidP="00B22A29">
      <w:pPr>
        <w:spacing w:line="360" w:lineRule="auto"/>
      </w:pPr>
      <w:r>
        <w:lastRenderedPageBreak/>
        <w:t xml:space="preserve">A felmérés magyarországi helyszínei közül a harmadik a zalaegerszegi Zala Pláza parkolója volt. A bevásárlóközpont a </w:t>
      </w:r>
      <w:proofErr w:type="gramStart"/>
      <w:r>
        <w:t>város központi</w:t>
      </w:r>
      <w:proofErr w:type="gramEnd"/>
      <w:r>
        <w:t xml:space="preserve"> részéhez közel helyezkedik el, a 74. és a 76. sz. főúttól 1,5 km-nyire. A legközelebbi gyorsforgalmi út az M7 autópálya, mely mintegy 56 km-re esik a bevásárlóközponttól. Ausztria felől a határtól közúton a 8. sz. és a 76. sz. főúton mintegy 61 km-t kell autózni, hogy elérjük a bevásárlóközpontot.</w:t>
      </w:r>
    </w:p>
    <w:p w:rsidR="00B22A29" w:rsidRDefault="00B22A29" w:rsidP="00B22A29">
      <w:pPr>
        <w:spacing w:line="360" w:lineRule="auto"/>
      </w:pPr>
      <w:r>
        <w:t>Viszonylag központi elhelyezkedése ellenére a Plázának sem közvetlen busz, sem közvetlen vasúti kapcsolata nincsen. A Buszmegálló 650 m-re található a Plázától (Kovács Károly tér), a vasútállomás pedig busszal érhető el.</w:t>
      </w:r>
    </w:p>
    <w:p w:rsidR="00C15DD3" w:rsidRDefault="00B22A29" w:rsidP="00D4430F">
      <w:pPr>
        <w:pStyle w:val="Kpalrs"/>
      </w:pPr>
      <w:r w:rsidRPr="00564C8B">
        <w:rPr>
          <w:noProof/>
          <w:sz w:val="24"/>
          <w:szCs w:val="24"/>
          <w:lang w:eastAsia="hu-HU"/>
        </w:rPr>
        <w:lastRenderedPageBreak/>
        <w:drawing>
          <wp:inline distT="0" distB="0" distL="0" distR="0" wp14:anchorId="02E4BE39" wp14:editId="1C623EB7">
            <wp:extent cx="4513844" cy="4580974"/>
            <wp:effectExtent l="304800" t="266700" r="305806" b="238676"/>
            <wp:docPr id="562" name="Kép 10"/>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4513844" cy="4580974"/>
                    </a:xfrm>
                    <a:prstGeom prst="rect">
                      <a:avLst/>
                    </a:prstGeom>
                    <a:effectLst>
                      <a:outerShdw blurRad="317500" sx="102000" sy="102000" algn="ctr" rotWithShape="0">
                        <a:prstClr val="black">
                          <a:alpha val="34000"/>
                        </a:prstClr>
                      </a:outerShdw>
                    </a:effectLst>
                  </pic:spPr>
                </pic:pic>
              </a:graphicData>
            </a:graphic>
          </wp:inline>
        </w:drawing>
      </w:r>
    </w:p>
    <w:p w:rsidR="00B22A29" w:rsidRDefault="00C15DD3">
      <w:pPr>
        <w:pStyle w:val="Kpalrs"/>
        <w:rPr>
          <w:sz w:val="24"/>
          <w:szCs w:val="24"/>
        </w:rPr>
      </w:pPr>
      <w:r>
        <w:rPr>
          <w:sz w:val="24"/>
          <w:szCs w:val="24"/>
        </w:rPr>
        <w:fldChar w:fldCharType="begin"/>
      </w:r>
      <w:r>
        <w:rPr>
          <w:sz w:val="24"/>
          <w:szCs w:val="24"/>
        </w:rPr>
        <w:instrText xml:space="preserve"> SEQ ábra \* ARABIC </w:instrText>
      </w:r>
      <w:r>
        <w:rPr>
          <w:sz w:val="24"/>
          <w:szCs w:val="24"/>
        </w:rPr>
        <w:fldChar w:fldCharType="separate"/>
      </w:r>
      <w:bookmarkStart w:id="609" w:name="_Toc418168108"/>
      <w:r>
        <w:rPr>
          <w:noProof/>
          <w:sz w:val="24"/>
          <w:szCs w:val="24"/>
        </w:rPr>
        <w:t>137</w:t>
      </w:r>
      <w:r>
        <w:rPr>
          <w:sz w:val="24"/>
          <w:szCs w:val="24"/>
        </w:rPr>
        <w:fldChar w:fldCharType="end"/>
      </w:r>
      <w:r>
        <w:t xml:space="preserve">. ábra </w:t>
      </w:r>
      <w:r w:rsidRPr="00061188">
        <w:rPr>
          <w:rFonts w:ascii="Arial" w:hAnsi="Arial" w:cs="Arial"/>
          <w:noProof/>
          <w:sz w:val="20"/>
          <w:szCs w:val="20"/>
        </w:rPr>
        <w:t>Zala Pláza Zalaegerszeg</w:t>
      </w:r>
      <w:bookmarkEnd w:id="609"/>
    </w:p>
    <w:p w:rsidR="00B22A29" w:rsidRDefault="00B22A29" w:rsidP="00B22A29">
      <w:pPr>
        <w:spacing w:line="360" w:lineRule="auto"/>
      </w:pPr>
      <w:r>
        <w:t xml:space="preserve">A </w:t>
      </w:r>
      <w:r w:rsidRPr="00663BAF">
        <w:t>Nyugat-Pannon Terület- és Gazdaságfejlesztési Közhasznú</w:t>
      </w:r>
      <w:r>
        <w:t xml:space="preserve"> </w:t>
      </w:r>
      <w:r w:rsidRPr="00663BAF">
        <w:t>Nonprofit Kft</w:t>
      </w:r>
      <w:r>
        <w:t xml:space="preserve"> által az ERRAM HU-AT projekt keretében létrehozott térinformatikai adatbázis segítségével készült a 6. térkép, melyen az öt bevásárlóközpont közúti megközelíthetőségének időbeli vonzata látható. Egyértelműen látszik a térkép színezéséből, hogy a határ menti régiót Parndorf, Oberwart, Mosonmagyaróvár és Szombathely fedi le, mivel a határtól az itt elhelyezkedő bevásárlóközpontok érhetők el mintegy 20 percen belül (zöld színek). Az is egyértelműen látszik a térképen, hogy Zalaegerszeg vonzáskörzete már nem ér el a határig (piros színskála), így az addig utazással eltöltött idő akár 1 óra, vagy még annál is több lehet. A térképről az is leolvasható, hogy az autópályák közelében fekvő komplexumokhoz sokkal távolabbi sötétzöld színű (5 percen belül elérhető) terület is tartozik a gyorsforgalmi út vonalában (pl: </w:t>
      </w:r>
      <w:r>
        <w:lastRenderedPageBreak/>
        <w:t>Designer Outlet Parndorf, Park Center Mosonmagyaróvár), mint az azoktól távol eső egységekhez (pl: Zala Pláza). A fentiek alapján a települések között párok, illetve más szemszögből nézve ellenpólusok találhatók a határ két oldalán. A két pár, illetve ellenpólus Parndorf és Mosonmagyaróvár, valamint Oberwart és Szombathely. Zalaegerszeg pedig, különálló egységként kiesik mindkét körből.</w:t>
      </w:r>
    </w:p>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p>
    <w:p w:rsidR="00C15DD3" w:rsidRDefault="00B22A29" w:rsidP="00061188">
      <w:pPr>
        <w:keepNext/>
        <w:spacing w:line="360" w:lineRule="auto"/>
        <w:jc w:val="center"/>
      </w:pPr>
      <w:r>
        <w:rPr>
          <w:noProof/>
          <w:lang w:eastAsia="hu-HU"/>
        </w:rPr>
        <w:lastRenderedPageBreak/>
        <mc:AlternateContent>
          <mc:Choice Requires="wps">
            <w:drawing>
              <wp:anchor distT="0" distB="0" distL="114300" distR="114300" simplePos="0" relativeHeight="251677696" behindDoc="0" locked="0" layoutInCell="1" allowOverlap="1" wp14:anchorId="100D0BD9" wp14:editId="5F8C3B47">
                <wp:simplePos x="0" y="0"/>
                <wp:positionH relativeFrom="column">
                  <wp:posOffset>938530</wp:posOffset>
                </wp:positionH>
                <wp:positionV relativeFrom="paragraph">
                  <wp:posOffset>33655</wp:posOffset>
                </wp:positionV>
                <wp:extent cx="3838575" cy="323850"/>
                <wp:effectExtent l="0" t="0" r="9525" b="0"/>
                <wp:wrapNone/>
                <wp:docPr id="55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2A29" w:rsidRPr="006A0F39" w:rsidRDefault="00B22A29" w:rsidP="00B22A29">
                            <w:pPr>
                              <w:jc w:val="center"/>
                              <w:rPr>
                                <w:rFonts w:ascii="Arial" w:hAnsi="Arial" w:cs="Arial"/>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left:0;text-align:left;margin-left:73.9pt;margin-top:2.65pt;width:302.25pt;height: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" stroked="f">
                <v:textbox>
                  <w:txbxContent>
                    <w:p w:rsidR="00B22A29" w:rsidRPr="006A0F39" w:rsidRDefault="00B22A29" w:rsidP="00B22A29">
                      <w:pPr>
                        <w:jc w:val="center"/>
                        <w:rPr>
                          <w:rFonts w:ascii="Arial" w:hAnsi="Arial" w:cs="Arial"/>
                          <w:b/>
                          <w:sz w:val="20"/>
                          <w:szCs w:val="20"/>
                        </w:rPr>
                      </w:pPr>
                    </w:p>
                  </w:txbxContent>
                </v:textbox>
              </v:shape>
            </w:pict>
          </mc:Fallback>
        </mc:AlternateContent>
      </w:r>
      <w:r>
        <w:rPr>
          <w:noProof/>
          <w:lang w:eastAsia="hu-HU"/>
        </w:rPr>
        <w:drawing>
          <wp:inline distT="0" distB="0" distL="0" distR="0" wp14:anchorId="0346391C" wp14:editId="3809A2E4">
            <wp:extent cx="4174788" cy="5998958"/>
            <wp:effectExtent l="0" t="0" r="0" b="1905"/>
            <wp:docPr id="563" name="Kép 16" descr="Einkaufszen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nkaufszentrum.jpg"/>
                    <pic:cNvPicPr/>
                  </pic:nvPicPr>
                  <pic:blipFill>
                    <a:blip r:embed="rId184" cstate="print"/>
                    <a:stretch>
                      <a:fillRect/>
                    </a:stretch>
                  </pic:blipFill>
                  <pic:spPr>
                    <a:xfrm>
                      <a:off x="0" y="0"/>
                      <a:ext cx="4179456" cy="6005666"/>
                    </a:xfrm>
                    <a:prstGeom prst="rect">
                      <a:avLst/>
                    </a:prstGeom>
                  </pic:spPr>
                </pic:pic>
              </a:graphicData>
            </a:graphic>
          </wp:inline>
        </w:drawing>
      </w:r>
    </w:p>
    <w:p w:rsidR="00B22A29" w:rsidRPr="00A102D6" w:rsidRDefault="009D20DC" w:rsidP="00061188">
      <w:pPr>
        <w:pStyle w:val="Kpalrs"/>
      </w:pPr>
      <w:r>
        <w:fldChar w:fldCharType="begin"/>
      </w:r>
      <w:r>
        <w:instrText xml:space="preserve"> SEQ ábra \* ARABIC </w:instrText>
      </w:r>
      <w:r>
        <w:fldChar w:fldCharType="separate"/>
      </w:r>
      <w:bookmarkStart w:id="610" w:name="_Toc418168109"/>
      <w:r w:rsidR="00C15DD3">
        <w:rPr>
          <w:noProof/>
        </w:rPr>
        <w:t>138</w:t>
      </w:r>
      <w:r>
        <w:rPr>
          <w:noProof/>
        </w:rPr>
        <w:fldChar w:fldCharType="end"/>
      </w:r>
      <w:r w:rsidR="00C15DD3">
        <w:t xml:space="preserve">. ábra </w:t>
      </w:r>
      <w:r w:rsidR="00C15DD3" w:rsidRPr="0085533C">
        <w:rPr>
          <w:rFonts w:ascii="Arial" w:hAnsi="Arial" w:cs="Arial"/>
          <w:bCs w:val="0"/>
          <w:noProof/>
          <w:sz w:val="20"/>
          <w:szCs w:val="20"/>
        </w:rPr>
        <w:t>A bevásárlóközpontok elérhetősége percben</w:t>
      </w:r>
      <w:r w:rsidR="00C15DD3">
        <w:rPr>
          <w:rFonts w:ascii="Arial" w:hAnsi="Arial" w:cs="Arial"/>
          <w:bCs w:val="0"/>
          <w:noProof/>
          <w:sz w:val="20"/>
          <w:szCs w:val="20"/>
        </w:rPr>
        <w:t xml:space="preserve"> (forrás:ERRAM)</w:t>
      </w:r>
      <w:bookmarkEnd w:id="610"/>
    </w:p>
    <w:p w:rsidR="00B22A29" w:rsidRDefault="00B22A29" w:rsidP="00B22A29">
      <w:pPr>
        <w:rPr>
          <w:rFonts w:asciiTheme="majorHAnsi" w:eastAsiaTheme="majorEastAsia" w:hAnsiTheme="majorHAnsi" w:cstheme="majorBidi"/>
          <w:b/>
          <w:bCs/>
          <w:sz w:val="26"/>
          <w:szCs w:val="26"/>
        </w:rPr>
      </w:pPr>
      <w:r>
        <w:br w:type="page"/>
      </w:r>
    </w:p>
    <w:p w:rsidR="00B22A29" w:rsidRPr="00863998" w:rsidRDefault="00B22A29" w:rsidP="00061188">
      <w:pPr>
        <w:pStyle w:val="Cmsor2"/>
        <w:keepNext w:val="0"/>
        <w:ind w:left="0" w:firstLine="0"/>
      </w:pPr>
      <w:bookmarkStart w:id="611" w:name="_Toc412104245"/>
      <w:bookmarkStart w:id="612" w:name="_Toc418168576"/>
      <w:r w:rsidRPr="00863998">
        <w:lastRenderedPageBreak/>
        <w:t>A felmérés módszertana</w:t>
      </w:r>
      <w:bookmarkEnd w:id="611"/>
      <w:bookmarkEnd w:id="612"/>
    </w:p>
    <w:p w:rsidR="00B22A29" w:rsidRDefault="00B22A29" w:rsidP="00B22A29">
      <w:pPr>
        <w:spacing w:line="360" w:lineRule="auto"/>
      </w:pPr>
    </w:p>
    <w:p w:rsidR="00B22A29" w:rsidRDefault="00B22A29" w:rsidP="00B22A29">
      <w:pPr>
        <w:spacing w:line="360" w:lineRule="auto"/>
      </w:pPr>
      <w:r>
        <w:t>Az adatgyűjtés az öt bevásárlóközpont parkolójában személyes kikérdezés formájában történt, mely alapján összesen 459 db kérdőív került kitöltésre.</w:t>
      </w:r>
    </w:p>
    <w:p w:rsidR="00B22A29" w:rsidRPr="0030273D" w:rsidRDefault="00B22A29" w:rsidP="00B22A29">
      <w:pPr>
        <w:spacing w:line="360" w:lineRule="auto"/>
      </w:pPr>
      <w:r w:rsidRPr="0030273D">
        <w:t xml:space="preserve">Mivel a kikérdezés a határon átkelők </w:t>
      </w:r>
      <w:r>
        <w:t>közlekedési-</w:t>
      </w:r>
      <w:r w:rsidRPr="0030273D">
        <w:t xml:space="preserve">vásárlási szokásait volt hivatott felmérni, ezért minden egyes helyszínen elsősorban külföldiek kerültek megszólításra. Tehát Oberwartban és Parndorfban magyar, míg Zalaegerszeg, Mosonmagyaróvár és Szombathely esetében osztrák rendszámú járművek utasai kerültek kikérdezésre. </w:t>
      </w:r>
    </w:p>
    <w:p w:rsidR="00B22A29" w:rsidRPr="0030273D" w:rsidRDefault="00B22A29" w:rsidP="00B22A29">
      <w:pPr>
        <w:spacing w:line="360" w:lineRule="auto"/>
      </w:pPr>
      <w:r w:rsidRPr="0030273D">
        <w:t xml:space="preserve">A feltett kérdések három </w:t>
      </w:r>
      <w:r>
        <w:t xml:space="preserve">nagyobb </w:t>
      </w:r>
      <w:r w:rsidRPr="0030273D">
        <w:t>csoportban térképezték fel a közlekedési</w:t>
      </w:r>
      <w:r>
        <w:t>-vásárlási</w:t>
      </w:r>
      <w:r w:rsidRPr="0030273D">
        <w:t xml:space="preserve"> szokásokat. Az első kérdéshalmaz az érkezők </w:t>
      </w:r>
      <w:r>
        <w:t>lakhelyének</w:t>
      </w:r>
      <w:r w:rsidRPr="0030273D">
        <w:t>, számának, hovatartozásuknak és járműveiknek a beazonosítására szolgált. A kérdések másik halmaza az utazás célját és gyakoriságát elemezte, végül a harmadik kérdéscsoport a közlekedési magatartásra vonatkozóan kutatta a meglévő tulajdonságokat és a változtatás</w:t>
      </w:r>
      <w:r>
        <w:t>i</w:t>
      </w:r>
      <w:r w:rsidRPr="0030273D">
        <w:t xml:space="preserve"> lehetőségeket. Az egységesített kérdőíveken 8, többségében feleletválasztós kérdés szerepelt. Az egyes esetekben 3-6 lehetőségből lehetett választani. Ezen kívül kisebb részt eldöntendő kérdések is szerepeltek a listán, valamint a lakóhely irányítószámának megadása egyénileg történt.</w:t>
      </w:r>
    </w:p>
    <w:p w:rsidR="00B22A29" w:rsidRDefault="00B22A29" w:rsidP="00B22A29">
      <w:pPr>
        <w:spacing w:line="360" w:lineRule="auto"/>
      </w:pPr>
      <w:r w:rsidRPr="0030273D">
        <w:t xml:space="preserve">A kikérdezések 2014. december 12. és 2015. január 16. között </w:t>
      </w:r>
      <w:r>
        <w:t>valósultak meg.</w:t>
      </w:r>
      <w:r w:rsidRPr="0030273D">
        <w:t xml:space="preserve"> Mivel a bevásárlóközpontok elsődlegesen a heti</w:t>
      </w:r>
      <w:r>
        <w:t>-</w:t>
      </w:r>
      <w:r w:rsidRPr="0030273D">
        <w:t xml:space="preserve"> vagy más néven nagybevásárlások célpontjai</w:t>
      </w:r>
      <w:r>
        <w:t>, ezért a kikérdezések is a hét</w:t>
      </w:r>
      <w:r w:rsidRPr="0030273D">
        <w:t>végi napokon történtek. Egy alkalommal csütörtökön (január 8</w:t>
      </w:r>
      <w:r>
        <w:t>.), három al</w:t>
      </w:r>
      <w:r w:rsidRPr="0030273D">
        <w:t>kalommal pénteken (december 12</w:t>
      </w:r>
      <w:proofErr w:type="gramStart"/>
      <w:r>
        <w:t>.</w:t>
      </w:r>
      <w:r w:rsidRPr="0030273D">
        <w:t>,</w:t>
      </w:r>
      <w:proofErr w:type="gramEnd"/>
      <w:r w:rsidRPr="0030273D">
        <w:t xml:space="preserve"> január 9</w:t>
      </w:r>
      <w:r>
        <w:t>.</w:t>
      </w:r>
      <w:r w:rsidRPr="0030273D">
        <w:t>, január 16</w:t>
      </w:r>
      <w:r>
        <w:t>.</w:t>
      </w:r>
      <w:r w:rsidRPr="0030273D">
        <w:t>), míg négy alkalommal szombaton (december 13</w:t>
      </w:r>
      <w:r>
        <w:t>.</w:t>
      </w:r>
      <w:r w:rsidRPr="0030273D">
        <w:t>, december 20</w:t>
      </w:r>
      <w:r>
        <w:t>.</w:t>
      </w:r>
      <w:r w:rsidRPr="0030273D">
        <w:t>, január 3</w:t>
      </w:r>
      <w:r>
        <w:t>.</w:t>
      </w:r>
      <w:r w:rsidRPr="0030273D">
        <w:t>, január 10</w:t>
      </w:r>
      <w:r>
        <w:t>.</w:t>
      </w:r>
      <w:r w:rsidRPr="0030273D">
        <w:t>).</w:t>
      </w:r>
    </w:p>
    <w:p w:rsidR="00B22A29" w:rsidRPr="0030273D" w:rsidRDefault="00B22A29" w:rsidP="00B22A29">
      <w:pPr>
        <w:spacing w:line="360" w:lineRule="auto"/>
      </w:pPr>
      <w:r>
        <w:t>A papír alapon begyűjtött adatok feldolgozása és kiértékelése Microsoft Excel programban történt a manuális adatbevitelt követően, míg az eredmények szöveges elemzése Microsoft Word programban készült.</w:t>
      </w:r>
    </w:p>
    <w:p w:rsidR="00B22A29" w:rsidRDefault="00B22A29" w:rsidP="00B22A29">
      <w:pPr>
        <w:spacing w:line="360" w:lineRule="auto"/>
      </w:pPr>
    </w:p>
    <w:p w:rsidR="00B22A29" w:rsidRDefault="00B22A29" w:rsidP="00B22A29">
      <w:pPr>
        <w:spacing w:line="360" w:lineRule="auto"/>
      </w:pPr>
    </w:p>
    <w:p w:rsidR="00B22A29" w:rsidRPr="0030273D" w:rsidRDefault="00B22A29" w:rsidP="00B22A29">
      <w:pPr>
        <w:spacing w:line="360" w:lineRule="auto"/>
      </w:pPr>
    </w:p>
    <w:p w:rsidR="00B22A29" w:rsidRDefault="00B22A29" w:rsidP="00B22A29">
      <w:pPr>
        <w:rPr>
          <w:b/>
          <w:sz w:val="28"/>
          <w:szCs w:val="28"/>
        </w:rPr>
      </w:pPr>
      <w:r>
        <w:rPr>
          <w:b/>
          <w:sz w:val="28"/>
          <w:szCs w:val="28"/>
        </w:rPr>
        <w:br w:type="page"/>
      </w:r>
    </w:p>
    <w:p w:rsidR="00B22A29" w:rsidRPr="00863998" w:rsidRDefault="00D4430F" w:rsidP="00061188">
      <w:pPr>
        <w:pStyle w:val="Cmsor2"/>
        <w:keepNext w:val="0"/>
        <w:ind w:left="0" w:firstLine="0"/>
      </w:pPr>
      <w:bookmarkStart w:id="613" w:name="_Toc412104246"/>
      <w:bookmarkStart w:id="614" w:name="_Toc418168577"/>
      <w:r>
        <w:lastRenderedPageBreak/>
        <w:t>A felmérés</w:t>
      </w:r>
      <w:r w:rsidR="00B22A29" w:rsidRPr="00863998">
        <w:t xml:space="preserve"> tapasztalatai</w:t>
      </w:r>
      <w:bookmarkEnd w:id="613"/>
      <w:bookmarkEnd w:id="614"/>
    </w:p>
    <w:p w:rsidR="00B22A29" w:rsidRDefault="00B22A29" w:rsidP="00B22A29">
      <w:pPr>
        <w:spacing w:line="360" w:lineRule="auto"/>
      </w:pPr>
    </w:p>
    <w:p w:rsidR="00B22A29" w:rsidRDefault="00B22A29" w:rsidP="00B22A29">
      <w:pPr>
        <w:spacing w:line="360" w:lineRule="auto"/>
      </w:pPr>
      <w:r w:rsidRPr="00097465">
        <w:t>A</w:t>
      </w:r>
      <w:r>
        <w:t xml:space="preserve">z egyes helyszíneken különböző számú kérdőív került kitöltésre. A legnagyobb számban Szombathelyen és Mosonmagyaróváron, legkisebb számban pedig Zalaegerszegen történt adatfelvétel. </w:t>
      </w:r>
    </w:p>
    <w:tbl>
      <w:tblPr>
        <w:tblW w:w="3860" w:type="dxa"/>
        <w:jc w:val="center"/>
        <w:tblInd w:w="55" w:type="dxa"/>
        <w:tblCellMar>
          <w:left w:w="70" w:type="dxa"/>
          <w:right w:w="70" w:type="dxa"/>
        </w:tblCellMar>
        <w:tblLook w:val="04A0" w:firstRow="1" w:lastRow="0" w:firstColumn="1" w:lastColumn="0" w:noHBand="0" w:noVBand="1"/>
      </w:tblPr>
      <w:tblGrid>
        <w:gridCol w:w="2440"/>
        <w:gridCol w:w="1420"/>
      </w:tblGrid>
      <w:tr w:rsidR="00B22A29" w:rsidRPr="00097465" w:rsidTr="00EE30D6">
        <w:trPr>
          <w:trHeight w:val="735"/>
          <w:jc w:val="center"/>
        </w:trPr>
        <w:tc>
          <w:tcPr>
            <w:tcW w:w="244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B22A29" w:rsidRPr="00097465" w:rsidRDefault="00B22A29" w:rsidP="00EE30D6">
            <w:pPr>
              <w:spacing w:after="0"/>
              <w:jc w:val="center"/>
              <w:rPr>
                <w:rFonts w:ascii="Calibri" w:eastAsia="Times New Roman" w:hAnsi="Calibri"/>
                <w:b/>
                <w:bCs/>
                <w:color w:val="000000"/>
                <w:lang w:eastAsia="hu-HU"/>
              </w:rPr>
            </w:pPr>
            <w:r w:rsidRPr="00097465">
              <w:rPr>
                <w:rFonts w:ascii="Calibri" w:eastAsia="Times New Roman" w:hAnsi="Calibri"/>
                <w:b/>
                <w:bCs/>
                <w:color w:val="000000"/>
                <w:lang w:eastAsia="hu-HU"/>
              </w:rPr>
              <w:t>Bevásárlóközpont helye</w:t>
            </w:r>
          </w:p>
        </w:tc>
        <w:tc>
          <w:tcPr>
            <w:tcW w:w="1420" w:type="dxa"/>
            <w:tcBorders>
              <w:top w:val="single" w:sz="8" w:space="0" w:color="auto"/>
              <w:left w:val="nil"/>
              <w:bottom w:val="nil"/>
              <w:right w:val="single" w:sz="8" w:space="0" w:color="auto"/>
            </w:tcBorders>
            <w:shd w:val="clear" w:color="000000" w:fill="BFBFBF"/>
            <w:vAlign w:val="center"/>
            <w:hideMark/>
          </w:tcPr>
          <w:p w:rsidR="00B22A29" w:rsidRPr="00097465" w:rsidRDefault="00B22A29" w:rsidP="00EE30D6">
            <w:pPr>
              <w:spacing w:after="0"/>
              <w:jc w:val="center"/>
              <w:rPr>
                <w:rFonts w:ascii="Calibri" w:eastAsia="Times New Roman" w:hAnsi="Calibri"/>
                <w:b/>
                <w:bCs/>
                <w:color w:val="000000"/>
                <w:lang w:eastAsia="hu-HU"/>
              </w:rPr>
            </w:pPr>
            <w:r w:rsidRPr="00097465">
              <w:rPr>
                <w:rFonts w:ascii="Calibri" w:eastAsia="Times New Roman" w:hAnsi="Calibri"/>
                <w:b/>
                <w:bCs/>
                <w:color w:val="000000"/>
                <w:lang w:eastAsia="hu-HU"/>
              </w:rPr>
              <w:t>Összesen db</w:t>
            </w:r>
          </w:p>
        </w:tc>
      </w:tr>
      <w:tr w:rsidR="00B22A29" w:rsidRPr="00097465" w:rsidTr="00EE30D6">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Parndorf</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B22A29" w:rsidRPr="00097465" w:rsidRDefault="00B22A29" w:rsidP="00EE30D6">
            <w:pPr>
              <w:spacing w:after="0"/>
              <w:jc w:val="right"/>
              <w:rPr>
                <w:rFonts w:ascii="Calibri" w:eastAsia="Times New Roman" w:hAnsi="Calibri"/>
                <w:color w:val="000000"/>
                <w:lang w:eastAsia="hu-HU"/>
              </w:rPr>
            </w:pPr>
            <w:r w:rsidRPr="00097465">
              <w:rPr>
                <w:rFonts w:ascii="Calibri" w:eastAsia="Times New Roman" w:hAnsi="Calibri"/>
                <w:color w:val="000000"/>
                <w:lang w:eastAsia="hu-HU"/>
              </w:rPr>
              <w:t>103</w:t>
            </w:r>
          </w:p>
        </w:tc>
      </w:tr>
      <w:tr w:rsidR="00B22A29" w:rsidRPr="00097465" w:rsidTr="00EE30D6">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Mosonmagyaróvár</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B22A29" w:rsidRPr="00097465" w:rsidRDefault="00B22A29" w:rsidP="00EE30D6">
            <w:pPr>
              <w:spacing w:after="0"/>
              <w:jc w:val="right"/>
              <w:rPr>
                <w:rFonts w:ascii="Calibri" w:eastAsia="Times New Roman" w:hAnsi="Calibri"/>
                <w:color w:val="000000"/>
                <w:lang w:eastAsia="hu-HU"/>
              </w:rPr>
            </w:pPr>
            <w:r w:rsidRPr="00097465">
              <w:rPr>
                <w:rFonts w:ascii="Calibri" w:eastAsia="Times New Roman" w:hAnsi="Calibri"/>
                <w:color w:val="000000"/>
                <w:lang w:eastAsia="hu-HU"/>
              </w:rPr>
              <w:t>119</w:t>
            </w:r>
          </w:p>
        </w:tc>
      </w:tr>
      <w:tr w:rsidR="00B22A29" w:rsidRPr="00097465" w:rsidTr="00EE30D6">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Oberwart</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B22A29" w:rsidRPr="00097465" w:rsidRDefault="00B22A29" w:rsidP="00EE30D6">
            <w:pPr>
              <w:spacing w:after="0"/>
              <w:jc w:val="right"/>
              <w:rPr>
                <w:rFonts w:ascii="Calibri" w:eastAsia="Times New Roman" w:hAnsi="Calibri"/>
                <w:color w:val="000000"/>
                <w:lang w:eastAsia="hu-HU"/>
              </w:rPr>
            </w:pPr>
            <w:r w:rsidRPr="00097465">
              <w:rPr>
                <w:rFonts w:ascii="Calibri" w:eastAsia="Times New Roman" w:hAnsi="Calibri"/>
                <w:color w:val="000000"/>
                <w:lang w:eastAsia="hu-HU"/>
              </w:rPr>
              <w:t>101</w:t>
            </w:r>
          </w:p>
        </w:tc>
      </w:tr>
      <w:tr w:rsidR="00B22A29" w:rsidRPr="00097465" w:rsidTr="00EE30D6">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Szombathely</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B22A29" w:rsidRPr="00097465" w:rsidRDefault="00B22A29" w:rsidP="00EE30D6">
            <w:pPr>
              <w:spacing w:after="0"/>
              <w:jc w:val="right"/>
              <w:rPr>
                <w:rFonts w:ascii="Calibri" w:eastAsia="Times New Roman" w:hAnsi="Calibri"/>
                <w:color w:val="000000"/>
                <w:lang w:eastAsia="hu-HU"/>
              </w:rPr>
            </w:pPr>
            <w:r w:rsidRPr="00097465">
              <w:rPr>
                <w:rFonts w:ascii="Calibri" w:eastAsia="Times New Roman" w:hAnsi="Calibri"/>
                <w:color w:val="000000"/>
                <w:lang w:eastAsia="hu-HU"/>
              </w:rPr>
              <w:t>127</w:t>
            </w:r>
          </w:p>
        </w:tc>
      </w:tr>
      <w:tr w:rsidR="00B22A29" w:rsidRPr="00097465" w:rsidTr="00EE30D6">
        <w:trPr>
          <w:trHeight w:val="315"/>
          <w:jc w:val="center"/>
        </w:trPr>
        <w:tc>
          <w:tcPr>
            <w:tcW w:w="2440" w:type="dxa"/>
            <w:tcBorders>
              <w:top w:val="nil"/>
              <w:left w:val="single" w:sz="8" w:space="0" w:color="auto"/>
              <w:bottom w:val="nil"/>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Zalaegerszeg</w:t>
            </w:r>
          </w:p>
        </w:tc>
        <w:tc>
          <w:tcPr>
            <w:tcW w:w="1420" w:type="dxa"/>
            <w:tcBorders>
              <w:top w:val="nil"/>
              <w:left w:val="single" w:sz="8" w:space="0" w:color="auto"/>
              <w:bottom w:val="nil"/>
              <w:right w:val="single" w:sz="8" w:space="0" w:color="auto"/>
            </w:tcBorders>
            <w:shd w:val="clear" w:color="auto" w:fill="auto"/>
            <w:noWrap/>
            <w:vAlign w:val="center"/>
            <w:hideMark/>
          </w:tcPr>
          <w:p w:rsidR="00B22A29" w:rsidRPr="00097465" w:rsidRDefault="00B22A29" w:rsidP="00EE30D6">
            <w:pPr>
              <w:spacing w:after="0"/>
              <w:jc w:val="right"/>
              <w:rPr>
                <w:rFonts w:ascii="Calibri" w:eastAsia="Times New Roman" w:hAnsi="Calibri"/>
                <w:color w:val="000000"/>
                <w:lang w:eastAsia="hu-HU"/>
              </w:rPr>
            </w:pPr>
            <w:r w:rsidRPr="00097465">
              <w:rPr>
                <w:rFonts w:ascii="Calibri" w:eastAsia="Times New Roman" w:hAnsi="Calibri"/>
                <w:color w:val="000000"/>
                <w:lang w:eastAsia="hu-HU"/>
              </w:rPr>
              <w:t>9</w:t>
            </w:r>
          </w:p>
        </w:tc>
      </w:tr>
      <w:tr w:rsidR="00B22A29" w:rsidRPr="00097465" w:rsidTr="00EE30D6">
        <w:trPr>
          <w:trHeight w:val="315"/>
          <w:jc w:val="center"/>
        </w:trPr>
        <w:tc>
          <w:tcPr>
            <w:tcW w:w="2440" w:type="dxa"/>
            <w:tcBorders>
              <w:top w:val="single" w:sz="8" w:space="0" w:color="auto"/>
              <w:left w:val="single" w:sz="8" w:space="0" w:color="auto"/>
              <w:bottom w:val="single" w:sz="8" w:space="0" w:color="auto"/>
              <w:right w:val="nil"/>
            </w:tcBorders>
            <w:shd w:val="clear" w:color="000000" w:fill="BFBFBF"/>
            <w:noWrap/>
            <w:vAlign w:val="center"/>
            <w:hideMark/>
          </w:tcPr>
          <w:p w:rsidR="00B22A29" w:rsidRPr="00097465" w:rsidRDefault="00B22A29" w:rsidP="00EE30D6">
            <w:pPr>
              <w:spacing w:after="0"/>
              <w:rPr>
                <w:rFonts w:ascii="Calibri" w:eastAsia="Times New Roman" w:hAnsi="Calibri"/>
                <w:b/>
                <w:bCs/>
                <w:color w:val="000000"/>
                <w:lang w:eastAsia="hu-HU"/>
              </w:rPr>
            </w:pPr>
            <w:r w:rsidRPr="00097465">
              <w:rPr>
                <w:rFonts w:ascii="Calibri" w:eastAsia="Times New Roman" w:hAnsi="Calibri"/>
                <w:b/>
                <w:bCs/>
                <w:color w:val="000000"/>
                <w:lang w:eastAsia="hu-HU"/>
              </w:rPr>
              <w:t>Összesen db</w:t>
            </w:r>
          </w:p>
        </w:tc>
        <w:tc>
          <w:tcPr>
            <w:tcW w:w="14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22A29" w:rsidRPr="00097465" w:rsidRDefault="00B22A29" w:rsidP="00061188">
            <w:pPr>
              <w:keepNext/>
              <w:spacing w:after="0"/>
              <w:jc w:val="right"/>
              <w:rPr>
                <w:rFonts w:ascii="Calibri" w:eastAsia="Times New Roman" w:hAnsi="Calibri"/>
                <w:color w:val="000000"/>
                <w:lang w:eastAsia="hu-HU"/>
              </w:rPr>
            </w:pPr>
            <w:r w:rsidRPr="00097465">
              <w:rPr>
                <w:rFonts w:ascii="Calibri" w:eastAsia="Times New Roman" w:hAnsi="Calibri"/>
                <w:color w:val="000000"/>
                <w:lang w:eastAsia="hu-HU"/>
              </w:rPr>
              <w:t>459</w:t>
            </w:r>
          </w:p>
        </w:tc>
      </w:tr>
    </w:tbl>
    <w:p w:rsidR="00B22A29" w:rsidRPr="00097465" w:rsidRDefault="009D20DC" w:rsidP="00061188">
      <w:pPr>
        <w:pStyle w:val="Kpalrs"/>
      </w:pPr>
      <w:r>
        <w:fldChar w:fldCharType="begin"/>
      </w:r>
      <w:r>
        <w:instrText xml:space="preserve"> SEQ táblázat \* ARABIC </w:instrText>
      </w:r>
      <w:r>
        <w:fldChar w:fldCharType="separate"/>
      </w:r>
      <w:bookmarkStart w:id="615" w:name="_Toc418168524"/>
      <w:r w:rsidR="00C15DD3">
        <w:rPr>
          <w:noProof/>
        </w:rPr>
        <w:t>46</w:t>
      </w:r>
      <w:r>
        <w:rPr>
          <w:noProof/>
        </w:rPr>
        <w:fldChar w:fldCharType="end"/>
      </w:r>
      <w:r w:rsidR="00C15DD3">
        <w:t xml:space="preserve">. táblázat </w:t>
      </w:r>
      <w:r w:rsidR="00C15DD3" w:rsidRPr="00061188">
        <w:rPr>
          <w:rFonts w:ascii="Arial" w:hAnsi="Arial" w:cs="Arial"/>
          <w:sz w:val="20"/>
          <w:szCs w:val="20"/>
        </w:rPr>
        <w:t>Az egyes helyszíneken kitöltött kérdőívek száma</w:t>
      </w:r>
      <w:bookmarkEnd w:id="615"/>
    </w:p>
    <w:p w:rsidR="00B22A29" w:rsidRPr="00D4430F" w:rsidRDefault="00B22A29" w:rsidP="00061188">
      <w:pPr>
        <w:pStyle w:val="Cmsor3"/>
        <w:tabs>
          <w:tab w:val="clear" w:pos="709"/>
          <w:tab w:val="left" w:pos="142"/>
        </w:tabs>
        <w:ind w:left="851" w:hanging="709"/>
      </w:pPr>
      <w:bookmarkStart w:id="616" w:name="_Toc418168578"/>
      <w:r w:rsidRPr="00F76C7F">
        <w:t>A bevásárlóközpontokba érkező járművek és utasaik besorolása</w:t>
      </w:r>
      <w:bookmarkEnd w:id="616"/>
    </w:p>
    <w:p w:rsidR="00B22A29" w:rsidRDefault="00B22A29" w:rsidP="00B22A29">
      <w:pPr>
        <w:spacing w:line="360" w:lineRule="auto"/>
      </w:pPr>
      <w:r>
        <w:t>A kérdések első csoportja az interjúalanyok által az adott vásárlás alkalmával használt közlekedési eszköz fajtájának, a járműben utazó személyek számának és esetleges jövedelmi, illetve fogyasztói közösség fennállásának a meghatározására szolgált. A válaszok alapján egyértelműen elmondható, hogy a vásárlóközpont megközelítéséhez használt járművek darabszámát a toronymagasan a személygépkocsik vezetik, kisebb részben egyéb gépkocsik (a járműben utazók száma alapján valószínűsíthető, hogy buszok) érkeztek. Legkevesebben motorkerékpárt használtak arra, hogy a bevásárlóközponthoz jussanak.</w:t>
      </w:r>
    </w:p>
    <w:tbl>
      <w:tblPr>
        <w:tblW w:w="8396" w:type="dxa"/>
        <w:jc w:val="center"/>
        <w:tblInd w:w="55" w:type="dxa"/>
        <w:tblCellMar>
          <w:left w:w="70" w:type="dxa"/>
          <w:right w:w="70" w:type="dxa"/>
        </w:tblCellMar>
        <w:tblLook w:val="04A0" w:firstRow="1" w:lastRow="0" w:firstColumn="1" w:lastColumn="0" w:noHBand="0" w:noVBand="1"/>
      </w:tblPr>
      <w:tblGrid>
        <w:gridCol w:w="2440"/>
        <w:gridCol w:w="1822"/>
        <w:gridCol w:w="1187"/>
        <w:gridCol w:w="1280"/>
        <w:gridCol w:w="1667"/>
      </w:tblGrid>
      <w:tr w:rsidR="00B22A29" w:rsidRPr="009B6845" w:rsidTr="00061188">
        <w:trPr>
          <w:trHeight w:val="615"/>
          <w:jc w:val="center"/>
        </w:trPr>
        <w:tc>
          <w:tcPr>
            <w:tcW w:w="244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B22A29" w:rsidRPr="009B6845" w:rsidRDefault="00B22A29" w:rsidP="00EE30D6">
            <w:pPr>
              <w:spacing w:after="0"/>
              <w:jc w:val="center"/>
              <w:rPr>
                <w:rFonts w:ascii="Calibri" w:eastAsia="Times New Roman" w:hAnsi="Calibri"/>
                <w:b/>
                <w:bCs/>
                <w:color w:val="000000"/>
                <w:lang w:eastAsia="hu-HU"/>
              </w:rPr>
            </w:pPr>
            <w:r w:rsidRPr="009B6845">
              <w:rPr>
                <w:rFonts w:ascii="Calibri" w:eastAsia="Times New Roman" w:hAnsi="Calibri"/>
                <w:b/>
                <w:bCs/>
                <w:color w:val="000000"/>
                <w:lang w:eastAsia="hu-HU"/>
              </w:rPr>
              <w:t>Bevásárlóközpont helye</w:t>
            </w:r>
          </w:p>
        </w:tc>
        <w:tc>
          <w:tcPr>
            <w:tcW w:w="1822" w:type="dxa"/>
            <w:tcBorders>
              <w:top w:val="single" w:sz="8" w:space="0" w:color="auto"/>
              <w:left w:val="nil"/>
              <w:bottom w:val="nil"/>
              <w:right w:val="single" w:sz="4" w:space="0" w:color="auto"/>
            </w:tcBorders>
            <w:shd w:val="clear" w:color="000000" w:fill="BFBFBF"/>
            <w:vAlign w:val="center"/>
            <w:hideMark/>
          </w:tcPr>
          <w:p w:rsidR="00B22A29" w:rsidRPr="009B6845" w:rsidRDefault="00B22A29" w:rsidP="00EE30D6">
            <w:pPr>
              <w:spacing w:after="0"/>
              <w:jc w:val="center"/>
              <w:rPr>
                <w:rFonts w:ascii="Calibri" w:eastAsia="Times New Roman" w:hAnsi="Calibri"/>
                <w:b/>
                <w:bCs/>
                <w:color w:val="000000"/>
                <w:lang w:eastAsia="hu-HU"/>
              </w:rPr>
            </w:pPr>
            <w:r w:rsidRPr="009B6845">
              <w:rPr>
                <w:rFonts w:ascii="Calibri" w:eastAsia="Times New Roman" w:hAnsi="Calibri"/>
                <w:b/>
                <w:bCs/>
                <w:color w:val="000000"/>
                <w:lang w:eastAsia="hu-HU"/>
              </w:rPr>
              <w:t>Személygépkocsi</w:t>
            </w:r>
          </w:p>
        </w:tc>
        <w:tc>
          <w:tcPr>
            <w:tcW w:w="1187" w:type="dxa"/>
            <w:tcBorders>
              <w:top w:val="single" w:sz="8" w:space="0" w:color="auto"/>
              <w:left w:val="nil"/>
              <w:bottom w:val="nil"/>
              <w:right w:val="single" w:sz="4" w:space="0" w:color="auto"/>
            </w:tcBorders>
            <w:shd w:val="clear" w:color="000000" w:fill="BFBFBF"/>
            <w:vAlign w:val="center"/>
            <w:hideMark/>
          </w:tcPr>
          <w:p w:rsidR="00B22A29" w:rsidRPr="009B6845" w:rsidRDefault="00B22A29" w:rsidP="00EE30D6">
            <w:pPr>
              <w:spacing w:after="0"/>
              <w:jc w:val="center"/>
              <w:rPr>
                <w:rFonts w:ascii="Calibri" w:eastAsia="Times New Roman" w:hAnsi="Calibri"/>
                <w:b/>
                <w:bCs/>
                <w:color w:val="000000"/>
                <w:lang w:eastAsia="hu-HU"/>
              </w:rPr>
            </w:pPr>
            <w:r w:rsidRPr="009B6845">
              <w:rPr>
                <w:rFonts w:ascii="Calibri" w:eastAsia="Times New Roman" w:hAnsi="Calibri"/>
                <w:b/>
                <w:bCs/>
                <w:color w:val="000000"/>
                <w:lang w:eastAsia="hu-HU"/>
              </w:rPr>
              <w:t>Mikrobusz</w:t>
            </w:r>
          </w:p>
        </w:tc>
        <w:tc>
          <w:tcPr>
            <w:tcW w:w="1280" w:type="dxa"/>
            <w:tcBorders>
              <w:top w:val="single" w:sz="8" w:space="0" w:color="auto"/>
              <w:left w:val="nil"/>
              <w:bottom w:val="nil"/>
              <w:right w:val="single" w:sz="4" w:space="0" w:color="auto"/>
            </w:tcBorders>
            <w:shd w:val="clear" w:color="000000" w:fill="BFBFBF"/>
            <w:vAlign w:val="center"/>
            <w:hideMark/>
          </w:tcPr>
          <w:p w:rsidR="00B22A29" w:rsidRPr="009B6845" w:rsidRDefault="00B22A29" w:rsidP="00EE30D6">
            <w:pPr>
              <w:spacing w:after="0"/>
              <w:jc w:val="center"/>
              <w:rPr>
                <w:rFonts w:ascii="Calibri" w:eastAsia="Times New Roman" w:hAnsi="Calibri"/>
                <w:b/>
                <w:bCs/>
                <w:color w:val="000000"/>
                <w:lang w:eastAsia="hu-HU"/>
              </w:rPr>
            </w:pPr>
            <w:r w:rsidRPr="009B6845">
              <w:rPr>
                <w:rFonts w:ascii="Calibri" w:eastAsia="Times New Roman" w:hAnsi="Calibri"/>
                <w:b/>
                <w:bCs/>
                <w:color w:val="000000"/>
                <w:lang w:eastAsia="hu-HU"/>
              </w:rPr>
              <w:t>Egyéb gépkocsi</w:t>
            </w:r>
          </w:p>
        </w:tc>
        <w:tc>
          <w:tcPr>
            <w:tcW w:w="1667" w:type="dxa"/>
            <w:tcBorders>
              <w:top w:val="single" w:sz="8" w:space="0" w:color="auto"/>
              <w:left w:val="nil"/>
              <w:bottom w:val="nil"/>
              <w:right w:val="single" w:sz="8" w:space="0" w:color="auto"/>
            </w:tcBorders>
            <w:shd w:val="clear" w:color="000000" w:fill="BFBFBF"/>
            <w:vAlign w:val="center"/>
            <w:hideMark/>
          </w:tcPr>
          <w:p w:rsidR="00B22A29" w:rsidRPr="009B6845" w:rsidRDefault="00B22A29" w:rsidP="00EE30D6">
            <w:pPr>
              <w:spacing w:after="0"/>
              <w:jc w:val="center"/>
              <w:rPr>
                <w:rFonts w:ascii="Calibri" w:eastAsia="Times New Roman" w:hAnsi="Calibri"/>
                <w:b/>
                <w:bCs/>
                <w:color w:val="000000"/>
                <w:lang w:eastAsia="hu-HU"/>
              </w:rPr>
            </w:pPr>
            <w:r w:rsidRPr="009B6845">
              <w:rPr>
                <w:rFonts w:ascii="Calibri" w:eastAsia="Times New Roman" w:hAnsi="Calibri"/>
                <w:b/>
                <w:bCs/>
                <w:color w:val="000000"/>
                <w:lang w:eastAsia="hu-HU"/>
              </w:rPr>
              <w:t>Motorkerékpár</w:t>
            </w:r>
          </w:p>
        </w:tc>
      </w:tr>
      <w:tr w:rsidR="00B22A29" w:rsidRPr="009B6845" w:rsidTr="0006118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9B6845" w:rsidRDefault="00B22A29" w:rsidP="00EE30D6">
            <w:pPr>
              <w:spacing w:after="0"/>
              <w:rPr>
                <w:rFonts w:ascii="Calibri" w:eastAsia="Times New Roman" w:hAnsi="Calibri"/>
                <w:b/>
                <w:bCs/>
                <w:color w:val="000000"/>
                <w:lang w:eastAsia="hu-HU"/>
              </w:rPr>
            </w:pPr>
            <w:r w:rsidRPr="009B6845">
              <w:rPr>
                <w:rFonts w:ascii="Calibri" w:eastAsia="Times New Roman" w:hAnsi="Calibri"/>
                <w:b/>
                <w:bCs/>
                <w:color w:val="000000"/>
                <w:lang w:eastAsia="hu-HU"/>
              </w:rPr>
              <w:t>Parndorf</w:t>
            </w:r>
          </w:p>
        </w:tc>
        <w:tc>
          <w:tcPr>
            <w:tcW w:w="1822" w:type="dxa"/>
            <w:tcBorders>
              <w:top w:val="nil"/>
              <w:left w:val="single" w:sz="8" w:space="0" w:color="auto"/>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80,6%</w:t>
            </w:r>
          </w:p>
        </w:tc>
        <w:tc>
          <w:tcPr>
            <w:tcW w:w="1187"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5,8%</w:t>
            </w:r>
          </w:p>
        </w:tc>
        <w:tc>
          <w:tcPr>
            <w:tcW w:w="1280"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5,8%</w:t>
            </w:r>
          </w:p>
        </w:tc>
        <w:tc>
          <w:tcPr>
            <w:tcW w:w="1667" w:type="dxa"/>
            <w:tcBorders>
              <w:top w:val="nil"/>
              <w:left w:val="nil"/>
              <w:bottom w:val="single" w:sz="4" w:space="0" w:color="auto"/>
              <w:right w:val="single" w:sz="8"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1,9%</w:t>
            </w:r>
          </w:p>
        </w:tc>
      </w:tr>
      <w:tr w:rsidR="00B22A29" w:rsidRPr="009B6845" w:rsidTr="0006118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9B6845" w:rsidRDefault="00B22A29" w:rsidP="00EE30D6">
            <w:pPr>
              <w:spacing w:after="0"/>
              <w:rPr>
                <w:rFonts w:ascii="Calibri" w:eastAsia="Times New Roman" w:hAnsi="Calibri"/>
                <w:b/>
                <w:bCs/>
                <w:color w:val="000000"/>
                <w:lang w:eastAsia="hu-HU"/>
              </w:rPr>
            </w:pPr>
            <w:r w:rsidRPr="009B6845">
              <w:rPr>
                <w:rFonts w:ascii="Calibri" w:eastAsia="Times New Roman" w:hAnsi="Calibri"/>
                <w:b/>
                <w:bCs/>
                <w:color w:val="000000"/>
                <w:lang w:eastAsia="hu-HU"/>
              </w:rPr>
              <w:t>Mosonmagyaróvár</w:t>
            </w:r>
          </w:p>
        </w:tc>
        <w:tc>
          <w:tcPr>
            <w:tcW w:w="1822" w:type="dxa"/>
            <w:tcBorders>
              <w:top w:val="nil"/>
              <w:left w:val="single" w:sz="8" w:space="0" w:color="auto"/>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65,5%</w:t>
            </w:r>
          </w:p>
        </w:tc>
        <w:tc>
          <w:tcPr>
            <w:tcW w:w="1187"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2,5%</w:t>
            </w:r>
          </w:p>
        </w:tc>
        <w:tc>
          <w:tcPr>
            <w:tcW w:w="1280"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31,9%</w:t>
            </w:r>
          </w:p>
        </w:tc>
        <w:tc>
          <w:tcPr>
            <w:tcW w:w="1667" w:type="dxa"/>
            <w:tcBorders>
              <w:top w:val="nil"/>
              <w:left w:val="nil"/>
              <w:bottom w:val="single" w:sz="4" w:space="0" w:color="auto"/>
              <w:right w:val="single" w:sz="8"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r>
      <w:tr w:rsidR="00B22A29" w:rsidRPr="009B6845" w:rsidTr="0006118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9B6845" w:rsidRDefault="00B22A29" w:rsidP="00EE30D6">
            <w:pPr>
              <w:spacing w:after="0"/>
              <w:rPr>
                <w:rFonts w:ascii="Calibri" w:eastAsia="Times New Roman" w:hAnsi="Calibri"/>
                <w:b/>
                <w:bCs/>
                <w:color w:val="000000"/>
                <w:lang w:eastAsia="hu-HU"/>
              </w:rPr>
            </w:pPr>
            <w:r w:rsidRPr="009B6845">
              <w:rPr>
                <w:rFonts w:ascii="Calibri" w:eastAsia="Times New Roman" w:hAnsi="Calibri"/>
                <w:b/>
                <w:bCs/>
                <w:color w:val="000000"/>
                <w:lang w:eastAsia="hu-HU"/>
              </w:rPr>
              <w:t>Oberwart</w:t>
            </w:r>
          </w:p>
        </w:tc>
        <w:tc>
          <w:tcPr>
            <w:tcW w:w="1822" w:type="dxa"/>
            <w:tcBorders>
              <w:top w:val="nil"/>
              <w:left w:val="single" w:sz="8" w:space="0" w:color="auto"/>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99,0%</w:t>
            </w:r>
          </w:p>
        </w:tc>
        <w:tc>
          <w:tcPr>
            <w:tcW w:w="1187"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1,0%</w:t>
            </w:r>
          </w:p>
        </w:tc>
        <w:tc>
          <w:tcPr>
            <w:tcW w:w="1280"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c>
          <w:tcPr>
            <w:tcW w:w="1667" w:type="dxa"/>
            <w:tcBorders>
              <w:top w:val="nil"/>
              <w:left w:val="nil"/>
              <w:bottom w:val="single" w:sz="4" w:space="0" w:color="auto"/>
              <w:right w:val="single" w:sz="8"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r>
      <w:tr w:rsidR="00B22A29" w:rsidRPr="009B6845" w:rsidTr="0006118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B22A29" w:rsidRPr="009B6845" w:rsidRDefault="00B22A29" w:rsidP="00EE30D6">
            <w:pPr>
              <w:spacing w:after="0"/>
              <w:rPr>
                <w:rFonts w:ascii="Calibri" w:eastAsia="Times New Roman" w:hAnsi="Calibri"/>
                <w:b/>
                <w:bCs/>
                <w:color w:val="000000"/>
                <w:lang w:eastAsia="hu-HU"/>
              </w:rPr>
            </w:pPr>
            <w:r w:rsidRPr="009B6845">
              <w:rPr>
                <w:rFonts w:ascii="Calibri" w:eastAsia="Times New Roman" w:hAnsi="Calibri"/>
                <w:b/>
                <w:bCs/>
                <w:color w:val="000000"/>
                <w:lang w:eastAsia="hu-HU"/>
              </w:rPr>
              <w:t>Szombathely</w:t>
            </w:r>
          </w:p>
        </w:tc>
        <w:tc>
          <w:tcPr>
            <w:tcW w:w="1822" w:type="dxa"/>
            <w:tcBorders>
              <w:top w:val="nil"/>
              <w:left w:val="single" w:sz="8" w:space="0" w:color="auto"/>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90,6%</w:t>
            </w:r>
          </w:p>
        </w:tc>
        <w:tc>
          <w:tcPr>
            <w:tcW w:w="1187"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5,5%</w:t>
            </w:r>
          </w:p>
        </w:tc>
        <w:tc>
          <w:tcPr>
            <w:tcW w:w="1280" w:type="dxa"/>
            <w:tcBorders>
              <w:top w:val="nil"/>
              <w:left w:val="nil"/>
              <w:bottom w:val="single" w:sz="4"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3,1%</w:t>
            </w:r>
          </w:p>
        </w:tc>
        <w:tc>
          <w:tcPr>
            <w:tcW w:w="1667" w:type="dxa"/>
            <w:tcBorders>
              <w:top w:val="nil"/>
              <w:left w:val="nil"/>
              <w:bottom w:val="single" w:sz="4" w:space="0" w:color="auto"/>
              <w:right w:val="single" w:sz="8"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0,8%</w:t>
            </w:r>
          </w:p>
        </w:tc>
      </w:tr>
      <w:tr w:rsidR="00B22A29" w:rsidRPr="009B6845" w:rsidTr="00061188">
        <w:trPr>
          <w:trHeight w:val="315"/>
          <w:jc w:val="center"/>
        </w:trPr>
        <w:tc>
          <w:tcPr>
            <w:tcW w:w="2440" w:type="dxa"/>
            <w:tcBorders>
              <w:top w:val="nil"/>
              <w:left w:val="single" w:sz="8" w:space="0" w:color="auto"/>
              <w:bottom w:val="single" w:sz="8" w:space="0" w:color="auto"/>
              <w:right w:val="nil"/>
            </w:tcBorders>
            <w:shd w:val="clear" w:color="000000" w:fill="BFBFBF"/>
            <w:noWrap/>
            <w:vAlign w:val="center"/>
            <w:hideMark/>
          </w:tcPr>
          <w:p w:rsidR="00B22A29" w:rsidRPr="009B6845" w:rsidRDefault="00B22A29" w:rsidP="00EE30D6">
            <w:pPr>
              <w:spacing w:after="0"/>
              <w:rPr>
                <w:rFonts w:ascii="Calibri" w:eastAsia="Times New Roman" w:hAnsi="Calibri"/>
                <w:b/>
                <w:bCs/>
                <w:color w:val="000000"/>
                <w:lang w:eastAsia="hu-HU"/>
              </w:rPr>
            </w:pPr>
            <w:r w:rsidRPr="009B6845">
              <w:rPr>
                <w:rFonts w:ascii="Calibri" w:eastAsia="Times New Roman" w:hAnsi="Calibri"/>
                <w:b/>
                <w:bCs/>
                <w:color w:val="000000"/>
                <w:lang w:eastAsia="hu-HU"/>
              </w:rPr>
              <w:t>Zalaegerszeg</w:t>
            </w:r>
          </w:p>
        </w:tc>
        <w:tc>
          <w:tcPr>
            <w:tcW w:w="1822" w:type="dxa"/>
            <w:tcBorders>
              <w:top w:val="nil"/>
              <w:left w:val="single" w:sz="8" w:space="0" w:color="auto"/>
              <w:bottom w:val="single" w:sz="8"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100,0%</w:t>
            </w:r>
          </w:p>
        </w:tc>
        <w:tc>
          <w:tcPr>
            <w:tcW w:w="1187" w:type="dxa"/>
            <w:tcBorders>
              <w:top w:val="nil"/>
              <w:left w:val="nil"/>
              <w:bottom w:val="single" w:sz="8"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c>
          <w:tcPr>
            <w:tcW w:w="1280" w:type="dxa"/>
            <w:tcBorders>
              <w:top w:val="nil"/>
              <w:left w:val="nil"/>
              <w:bottom w:val="single" w:sz="8" w:space="0" w:color="auto"/>
              <w:right w:val="single" w:sz="4" w:space="0" w:color="auto"/>
            </w:tcBorders>
            <w:shd w:val="clear" w:color="auto" w:fill="auto"/>
            <w:noWrap/>
            <w:vAlign w:val="bottom"/>
            <w:hideMark/>
          </w:tcPr>
          <w:p w:rsidR="00B22A29" w:rsidRPr="009B6845" w:rsidRDefault="00B22A29" w:rsidP="00EE30D6">
            <w:pPr>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c>
          <w:tcPr>
            <w:tcW w:w="1667" w:type="dxa"/>
            <w:tcBorders>
              <w:top w:val="nil"/>
              <w:left w:val="nil"/>
              <w:bottom w:val="single" w:sz="8" w:space="0" w:color="auto"/>
              <w:right w:val="single" w:sz="8" w:space="0" w:color="auto"/>
            </w:tcBorders>
            <w:shd w:val="clear" w:color="auto" w:fill="auto"/>
            <w:noWrap/>
            <w:vAlign w:val="bottom"/>
            <w:hideMark/>
          </w:tcPr>
          <w:p w:rsidR="00B22A29" w:rsidRPr="009B6845" w:rsidRDefault="00B22A29" w:rsidP="00061188">
            <w:pPr>
              <w:keepNext/>
              <w:spacing w:after="0"/>
              <w:jc w:val="right"/>
              <w:rPr>
                <w:rFonts w:ascii="Calibri" w:eastAsia="Times New Roman" w:hAnsi="Calibri"/>
                <w:color w:val="000000"/>
                <w:lang w:eastAsia="hu-HU"/>
              </w:rPr>
            </w:pPr>
            <w:r w:rsidRPr="009B6845">
              <w:rPr>
                <w:rFonts w:ascii="Calibri" w:eastAsia="Times New Roman" w:hAnsi="Calibri"/>
                <w:color w:val="000000"/>
                <w:lang w:eastAsia="hu-HU"/>
              </w:rPr>
              <w:t>0,0%</w:t>
            </w:r>
          </w:p>
        </w:tc>
      </w:tr>
    </w:tbl>
    <w:p w:rsidR="00B22A29" w:rsidRDefault="009D20DC" w:rsidP="00061188">
      <w:pPr>
        <w:pStyle w:val="Kpalrs"/>
      </w:pPr>
      <w:r>
        <w:lastRenderedPageBreak/>
        <w:fldChar w:fldCharType="begin"/>
      </w:r>
      <w:r>
        <w:instrText xml:space="preserve"> SEQ táblázat \* ARABIC </w:instrText>
      </w:r>
      <w:r>
        <w:fldChar w:fldCharType="separate"/>
      </w:r>
      <w:bookmarkStart w:id="617" w:name="_Toc418168525"/>
      <w:r w:rsidR="00C15DD3">
        <w:rPr>
          <w:noProof/>
        </w:rPr>
        <w:t>47</w:t>
      </w:r>
      <w:r>
        <w:rPr>
          <w:noProof/>
        </w:rPr>
        <w:fldChar w:fldCharType="end"/>
      </w:r>
      <w:r w:rsidR="00C15DD3">
        <w:t>. táblázat</w:t>
      </w:r>
      <w:r w:rsidR="00C15DD3" w:rsidRPr="00C15DD3">
        <w:rPr>
          <w:rFonts w:ascii="Arial" w:hAnsi="Arial" w:cs="Arial"/>
          <w:b/>
          <w:sz w:val="20"/>
          <w:szCs w:val="20"/>
        </w:rPr>
        <w:t xml:space="preserve"> </w:t>
      </w:r>
      <w:r w:rsidR="00C15DD3" w:rsidRPr="00061188">
        <w:rPr>
          <w:rFonts w:ascii="Arial" w:hAnsi="Arial" w:cs="Arial"/>
          <w:sz w:val="20"/>
          <w:szCs w:val="20"/>
        </w:rPr>
        <w:t>Az egyes helyszíneken kikérdezett járművek fajtájának megoszlása</w:t>
      </w:r>
      <w:bookmarkEnd w:id="617"/>
    </w:p>
    <w:p w:rsidR="00B22A29" w:rsidRDefault="00B22A29" w:rsidP="00B22A29">
      <w:pPr>
        <w:spacing w:line="360" w:lineRule="auto"/>
      </w:pPr>
      <w:r>
        <w:t>A fenti adatok kizárólag osztrák, illetve magyar rendszámmal rendelkező járműveket tartalmaznak. Parndorfban előfordult ugyanis, hogy 3. országból érkezett járművek utasai is kikérdezésre kerültek. Összességében négy szlovák és két szlovén illetőségű járműről van szó. A négy szlovák jármű két személygépkocsit és két buszt jelent, míg a két szlovén jármű mindegyike busz. Az ezekhez a járművekhez tartozó hat kérdőív adatait a további elemzések során is külön fogjuk kezelni.</w:t>
      </w:r>
    </w:p>
    <w:p w:rsidR="00B22A29" w:rsidRDefault="00B22A29" w:rsidP="00B22A29">
      <w:pPr>
        <w:spacing w:line="360" w:lineRule="auto"/>
      </w:pPr>
      <w:r>
        <w:t>Az egyes járművek osztályozása nem csak a jármű fajtája szerint történhet meg, hanem annak hovatartozása alapján is. Ausztriában ugyanis körzetekre vonatkozó gépjármű-nyilvántartási rendszer működik, így a jármű azonosítója meghatározza annak származási körzetét.</w:t>
      </w:r>
    </w:p>
    <w:p w:rsidR="00C15DD3" w:rsidRDefault="00B22A29" w:rsidP="00061188">
      <w:pPr>
        <w:keepNext/>
      </w:pPr>
      <w:r w:rsidRPr="0030273D">
        <w:rPr>
          <w:noProof/>
          <w:lang w:eastAsia="hu-HU"/>
        </w:rPr>
        <w:drawing>
          <wp:inline distT="0" distB="0" distL="0" distR="0" wp14:anchorId="2ABA3F5D" wp14:editId="461DA342">
            <wp:extent cx="5760720" cy="4304665"/>
            <wp:effectExtent l="0" t="0" r="0" b="635"/>
            <wp:docPr id="564"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irke_Österreich_Kennzeichen_nach_Bundesländern.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760720" cy="4304665"/>
                    </a:xfrm>
                    <a:prstGeom prst="rect">
                      <a:avLst/>
                    </a:prstGeom>
                  </pic:spPr>
                </pic:pic>
              </a:graphicData>
            </a:graphic>
          </wp:inline>
        </w:drawing>
      </w:r>
    </w:p>
    <w:p w:rsidR="00B22A29" w:rsidRPr="0030273D" w:rsidRDefault="009D20DC" w:rsidP="00061188">
      <w:pPr>
        <w:pStyle w:val="Kpalrs"/>
      </w:pPr>
      <w:r>
        <w:fldChar w:fldCharType="begin"/>
      </w:r>
      <w:r>
        <w:instrText xml:space="preserve"> SEQ ábra \* ARABIC </w:instrText>
      </w:r>
      <w:r>
        <w:fldChar w:fldCharType="separate"/>
      </w:r>
      <w:bookmarkStart w:id="618" w:name="_Toc418168110"/>
      <w:r w:rsidR="00C15DD3">
        <w:rPr>
          <w:noProof/>
        </w:rPr>
        <w:t>139</w:t>
      </w:r>
      <w:r>
        <w:rPr>
          <w:noProof/>
        </w:rPr>
        <w:fldChar w:fldCharType="end"/>
      </w:r>
      <w:r w:rsidR="00C15DD3">
        <w:t>. ábra</w:t>
      </w:r>
      <w:r w:rsidR="00C15DD3" w:rsidRPr="00C15DD3">
        <w:rPr>
          <w:rFonts w:ascii="Arial" w:hAnsi="Arial" w:cs="Arial"/>
          <w:b/>
          <w:sz w:val="20"/>
          <w:szCs w:val="20"/>
        </w:rPr>
        <w:t xml:space="preserve"> </w:t>
      </w:r>
      <w:r w:rsidR="00C15DD3" w:rsidRPr="00061188">
        <w:rPr>
          <w:rFonts w:ascii="Arial" w:hAnsi="Arial" w:cs="Arial"/>
          <w:sz w:val="20"/>
          <w:szCs w:val="20"/>
        </w:rPr>
        <w:t>Az osztrák forgalmi rendszámok területi kódjai (forrás</w:t>
      </w:r>
      <w:proofErr w:type="gramStart"/>
      <w:r w:rsidR="00C15DD3" w:rsidRPr="00061188">
        <w:rPr>
          <w:rFonts w:ascii="Arial" w:hAnsi="Arial" w:cs="Arial"/>
          <w:sz w:val="20"/>
          <w:szCs w:val="20"/>
        </w:rPr>
        <w:t>:Wikipedia</w:t>
      </w:r>
      <w:proofErr w:type="gramEnd"/>
      <w:r w:rsidR="00C15DD3" w:rsidRPr="00061188">
        <w:rPr>
          <w:rFonts w:ascii="Arial" w:hAnsi="Arial" w:cs="Arial"/>
          <w:sz w:val="20"/>
          <w:szCs w:val="20"/>
        </w:rPr>
        <w:t>)</w:t>
      </w:r>
      <w:bookmarkEnd w:id="618"/>
    </w:p>
    <w:p w:rsidR="00B22A29" w:rsidRDefault="00B22A29" w:rsidP="00B22A29">
      <w:pPr>
        <w:rPr>
          <w:b/>
        </w:rPr>
      </w:pPr>
    </w:p>
    <w:p w:rsidR="00B22A29" w:rsidRDefault="00B22A29" w:rsidP="00B22A29">
      <w:pPr>
        <w:spacing w:line="360" w:lineRule="auto"/>
      </w:pPr>
      <w:r w:rsidRPr="00617ACF">
        <w:lastRenderedPageBreak/>
        <w:t>A</w:t>
      </w:r>
      <w:r>
        <w:t xml:space="preserve">z egyes magyarországi helyszíneken előforduló osztrák rendszámú járművek területi kód alapján történő besorolása segítségével meghatározhatók az adott bevásárlóközpont vonzáskörzetei. Mosonmagyaróváron például az osztrák rendszámú járművek közel fele bécsi illetőségű (W), míg negyede a burgenlandi Neusiedl am See (Nezsideri) járásból származik (ND). Ezek alapján az osztrák vásárlók jelentős része Bécsből és környékéről érkezik Mosonmagyaróvárra. </w:t>
      </w:r>
      <w:r w:rsidRPr="001B7FDA">
        <w:t>A nagy távolság miatt azonban valószínűsíthető, hogy ők nem kizárólag vásárlási céllal érkeztek a Park Centerbe, hanem útközben megálltak vásárolni is, míg a közelebbi Neusiedl am See körzetéből érkezők esetében már a vásárlás lehetett az elsődleges cél.</w:t>
      </w:r>
    </w:p>
    <w:p w:rsidR="00B22A29" w:rsidRDefault="00B22A29" w:rsidP="00061188">
      <w:pPr>
        <w:spacing w:line="360" w:lineRule="auto"/>
        <w:rPr>
          <w:rFonts w:ascii="Arial" w:hAnsi="Arial" w:cs="Arial"/>
          <w:b/>
          <w:sz w:val="20"/>
          <w:szCs w:val="20"/>
        </w:rPr>
      </w:pPr>
      <w:r w:rsidRPr="001320B1">
        <w:t xml:space="preserve">A </w:t>
      </w:r>
      <w:r>
        <w:t>s</w:t>
      </w:r>
      <w:r w:rsidRPr="001320B1">
        <w:t>zombathely</w:t>
      </w:r>
      <w:r>
        <w:t>i bevásárlóközponthoz</w:t>
      </w:r>
      <w:r w:rsidRPr="001320B1">
        <w:t xml:space="preserve"> látogató osztrák gépjárművek </w:t>
      </w:r>
      <w:r>
        <w:t>közel fele Oberwart (Felsőőr) körzethez tartozik (OW), míg egytizedük Oberpullendorf (Felsőpulya) zónájába (OP) lett bejegyezve. Említésre méltó a bécsi rendszámmal (W) érkezők tábora, akik közel 8%-ot képviselnek a vizsgálati halmazban.</w:t>
      </w:r>
    </w:p>
    <w:p w:rsidR="00B22A29" w:rsidRDefault="00B22A29" w:rsidP="00B22A29">
      <w:pPr>
        <w:spacing w:line="360" w:lineRule="auto"/>
      </w:pPr>
      <w:r w:rsidRPr="001320B1">
        <w:t xml:space="preserve">Zalaegerszegen </w:t>
      </w:r>
      <w:r>
        <w:t>másképp kell tekinteni a számokra, mint a korábbi két esetben. Itt ugyanis mindössze kilenc osztrák járművet sikerült a felmérés során elérni. Ez a szám meglehetősen alacsony ahhoz, hogy messzemenő következtetéseket vonjunk le az eredményekből. Ugyanakkor meg kell említeni, hogy az idelátogató járművek között Oberwart (OW), valamint a Salzburg közelében fekvő St. Johann im Pongau körzetéből (JO) valamivel többen érkeztek, mint a többi területi egységről.</w:t>
      </w:r>
    </w:p>
    <w:p w:rsidR="00B22A29" w:rsidRDefault="00B22A29" w:rsidP="00B22A29">
      <w:pPr>
        <w:spacing w:line="360" w:lineRule="auto"/>
      </w:pPr>
      <w:r w:rsidRPr="002D2A6E">
        <w:t xml:space="preserve">A magyarországi </w:t>
      </w:r>
      <w:r>
        <w:t>gépjármű-nyilvántartás</w:t>
      </w:r>
      <w:r w:rsidRPr="002D2A6E">
        <w:t>i rendszerből hiányzik a területi alapú beazonosítás, ezért a parndorfi és az oberwarti helyszínekre érkező magyar járművek adataiból a fentiekhez hasonló vizsgálat nem végezhető el.</w:t>
      </w:r>
    </w:p>
    <w:p w:rsidR="00B22A29" w:rsidRDefault="00B22A29" w:rsidP="00B22A29">
      <w:pPr>
        <w:spacing w:line="360" w:lineRule="auto"/>
      </w:pPr>
      <w:r>
        <w:t>A bevásárlóközpontokba érkező járművek által szállított személyek számának vizsgálata egyértelmű képet tár elénk abból a szempontból, hogy mindegyik felmért helyszínen leggyakrabban párban érkeztek az emberek vásárolni.</w:t>
      </w:r>
    </w:p>
    <w:p w:rsidR="00B22A29" w:rsidRPr="00061188" w:rsidRDefault="00C15DD3" w:rsidP="00B22A29">
      <w:pPr>
        <w:jc w:val="center"/>
        <w:rPr>
          <w:rFonts w:ascii="Arial" w:hAnsi="Arial" w:cs="Arial"/>
          <w:sz w:val="20"/>
          <w:szCs w:val="20"/>
        </w:rPr>
      </w:pPr>
      <w:r w:rsidRPr="00061188">
        <w:rPr>
          <w:rFonts w:ascii="Arial" w:hAnsi="Arial" w:cs="Arial"/>
          <w:sz w:val="20"/>
          <w:szCs w:val="20"/>
        </w:rPr>
        <w:fldChar w:fldCharType="begin"/>
      </w:r>
      <w:r w:rsidRPr="00061188">
        <w:rPr>
          <w:rFonts w:ascii="Arial" w:hAnsi="Arial" w:cs="Arial"/>
          <w:sz w:val="20"/>
          <w:szCs w:val="20"/>
        </w:rPr>
        <w:instrText xml:space="preserve"> SEQ táblázat \* ARABIC </w:instrText>
      </w:r>
      <w:r w:rsidRPr="00061188">
        <w:rPr>
          <w:rFonts w:ascii="Arial" w:hAnsi="Arial" w:cs="Arial"/>
          <w:sz w:val="20"/>
          <w:szCs w:val="20"/>
        </w:rPr>
        <w:fldChar w:fldCharType="separate"/>
      </w:r>
      <w:bookmarkStart w:id="619" w:name="_Toc418168526"/>
      <w:r>
        <w:rPr>
          <w:rFonts w:ascii="Arial" w:hAnsi="Arial" w:cs="Arial"/>
          <w:noProof/>
          <w:sz w:val="20"/>
          <w:szCs w:val="20"/>
        </w:rPr>
        <w:t>48</w:t>
      </w:r>
      <w:r w:rsidRPr="00061188">
        <w:rPr>
          <w:rFonts w:ascii="Arial" w:hAnsi="Arial" w:cs="Arial"/>
          <w:sz w:val="20"/>
          <w:szCs w:val="20"/>
        </w:rPr>
        <w:fldChar w:fldCharType="end"/>
      </w:r>
      <w:bookmarkStart w:id="620" w:name="_Toc412126593"/>
      <w:r w:rsidR="00B22A29" w:rsidRPr="00061188">
        <w:rPr>
          <w:rFonts w:ascii="Arial" w:hAnsi="Arial" w:cs="Arial"/>
          <w:sz w:val="20"/>
          <w:szCs w:val="20"/>
        </w:rPr>
        <w:t>. táblázat: Az egyes bevásárlóközpontokba érkező járművek által szállított személyek száma</w:t>
      </w:r>
      <w:bookmarkEnd w:id="619"/>
      <w:bookmarkEnd w:id="620"/>
    </w:p>
    <w:tbl>
      <w:tblPr>
        <w:tblW w:w="7873" w:type="dxa"/>
        <w:jc w:val="center"/>
        <w:tblInd w:w="55" w:type="dxa"/>
        <w:tblCellMar>
          <w:left w:w="70" w:type="dxa"/>
          <w:right w:w="70" w:type="dxa"/>
        </w:tblCellMar>
        <w:tblLook w:val="04A0" w:firstRow="1" w:lastRow="0" w:firstColumn="1" w:lastColumn="0" w:noHBand="0" w:noVBand="1"/>
      </w:tblPr>
      <w:tblGrid>
        <w:gridCol w:w="2024"/>
        <w:gridCol w:w="1079"/>
        <w:gridCol w:w="1079"/>
        <w:gridCol w:w="1079"/>
        <w:gridCol w:w="1079"/>
        <w:gridCol w:w="1079"/>
        <w:gridCol w:w="1079"/>
      </w:tblGrid>
      <w:tr w:rsidR="00B22A29" w:rsidRPr="006A42C1" w:rsidTr="00EE30D6">
        <w:trPr>
          <w:trHeight w:val="1815"/>
          <w:jc w:val="center"/>
        </w:trPr>
        <w:tc>
          <w:tcPr>
            <w:tcW w:w="1867"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lastRenderedPageBreak/>
              <w:t>Bevásárlóközpont helye</w:t>
            </w:r>
          </w:p>
        </w:tc>
        <w:tc>
          <w:tcPr>
            <w:tcW w:w="1001" w:type="dxa"/>
            <w:tcBorders>
              <w:top w:val="single" w:sz="8" w:space="0" w:color="auto"/>
              <w:left w:val="nil"/>
              <w:bottom w:val="nil"/>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1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2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3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4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5 utassal érkező járművek száma</w:t>
            </w:r>
          </w:p>
        </w:tc>
        <w:tc>
          <w:tcPr>
            <w:tcW w:w="1001" w:type="dxa"/>
            <w:tcBorders>
              <w:top w:val="single" w:sz="8" w:space="0" w:color="auto"/>
              <w:left w:val="nil"/>
              <w:bottom w:val="nil"/>
              <w:right w:val="single" w:sz="8" w:space="0" w:color="auto"/>
            </w:tcBorders>
            <w:shd w:val="clear" w:color="000000" w:fill="BFBFBF"/>
            <w:vAlign w:val="center"/>
            <w:hideMark/>
          </w:tcPr>
          <w:p w:rsidR="00B22A29" w:rsidRPr="006A42C1" w:rsidRDefault="00B22A29" w:rsidP="00EE30D6">
            <w:pPr>
              <w:spacing w:after="0"/>
              <w:jc w:val="center"/>
              <w:rPr>
                <w:rFonts w:ascii="Calibri" w:eastAsia="Times New Roman" w:hAnsi="Calibri"/>
                <w:b/>
                <w:bCs/>
                <w:color w:val="000000"/>
                <w:lang w:eastAsia="hu-HU"/>
              </w:rPr>
            </w:pPr>
            <w:r w:rsidRPr="006A42C1">
              <w:rPr>
                <w:rFonts w:ascii="Calibri" w:eastAsia="Times New Roman" w:hAnsi="Calibri"/>
                <w:b/>
                <w:bCs/>
                <w:color w:val="000000"/>
                <w:lang w:eastAsia="hu-HU"/>
              </w:rPr>
              <w:t>Több mint 5 utassal érkező járművek száma</w:t>
            </w:r>
          </w:p>
        </w:tc>
      </w:tr>
      <w:tr w:rsidR="00B22A29" w:rsidRPr="006A42C1" w:rsidTr="00EE30D6">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B22A29" w:rsidRPr="006A42C1" w:rsidRDefault="00B22A29" w:rsidP="00EE30D6">
            <w:pPr>
              <w:spacing w:after="0"/>
              <w:rPr>
                <w:rFonts w:ascii="Calibri" w:eastAsia="Times New Roman" w:hAnsi="Calibri"/>
                <w:b/>
                <w:bCs/>
                <w:color w:val="000000"/>
                <w:lang w:eastAsia="hu-HU"/>
              </w:rPr>
            </w:pPr>
            <w:r w:rsidRPr="006A42C1">
              <w:rPr>
                <w:rFonts w:ascii="Calibri" w:eastAsia="Times New Roman" w:hAnsi="Calibri"/>
                <w:b/>
                <w:bCs/>
                <w:color w:val="000000"/>
                <w:lang w:eastAsia="hu-HU"/>
              </w:rPr>
              <w:t>Parndorf</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10,8%</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32,5%</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14,5%</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9,6%</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12,0%</w:t>
            </w:r>
          </w:p>
        </w:tc>
        <w:tc>
          <w:tcPr>
            <w:tcW w:w="1001" w:type="dxa"/>
            <w:tcBorders>
              <w:top w:val="nil"/>
              <w:left w:val="nil"/>
              <w:bottom w:val="single" w:sz="4" w:space="0" w:color="auto"/>
              <w:right w:val="single" w:sz="8"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10,8%</w:t>
            </w:r>
          </w:p>
        </w:tc>
      </w:tr>
      <w:tr w:rsidR="00B22A29" w:rsidRPr="006A42C1" w:rsidTr="00EE30D6">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B22A29" w:rsidRPr="006A42C1" w:rsidRDefault="00B22A29" w:rsidP="00EE30D6">
            <w:pPr>
              <w:spacing w:after="0"/>
              <w:rPr>
                <w:rFonts w:ascii="Calibri" w:eastAsia="Times New Roman" w:hAnsi="Calibri"/>
                <w:b/>
                <w:bCs/>
                <w:color w:val="000000"/>
                <w:lang w:eastAsia="hu-HU"/>
              </w:rPr>
            </w:pPr>
            <w:r w:rsidRPr="006A42C1">
              <w:rPr>
                <w:rFonts w:ascii="Calibri" w:eastAsia="Times New Roman" w:hAnsi="Calibri"/>
                <w:b/>
                <w:bCs/>
                <w:color w:val="000000"/>
                <w:lang w:eastAsia="hu-HU"/>
              </w:rPr>
              <w:t>Mosonmagyaróvár</w:t>
            </w:r>
          </w:p>
        </w:tc>
        <w:tc>
          <w:tcPr>
            <w:tcW w:w="100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17,3%</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33,3%</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19,8%</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19,8%</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6,2%</w:t>
            </w:r>
          </w:p>
        </w:tc>
        <w:tc>
          <w:tcPr>
            <w:tcW w:w="1001" w:type="dxa"/>
            <w:tcBorders>
              <w:top w:val="single" w:sz="8" w:space="0" w:color="auto"/>
              <w:left w:val="nil"/>
              <w:bottom w:val="single" w:sz="4" w:space="0" w:color="auto"/>
              <w:right w:val="single" w:sz="8"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3,7%</w:t>
            </w:r>
          </w:p>
        </w:tc>
      </w:tr>
      <w:tr w:rsidR="00B22A29" w:rsidRPr="006A42C1" w:rsidTr="00EE30D6">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B22A29" w:rsidRPr="006A42C1" w:rsidRDefault="00B22A29" w:rsidP="00EE30D6">
            <w:pPr>
              <w:spacing w:after="0"/>
              <w:rPr>
                <w:rFonts w:ascii="Calibri" w:eastAsia="Times New Roman" w:hAnsi="Calibri"/>
                <w:b/>
                <w:bCs/>
                <w:color w:val="000000"/>
                <w:lang w:eastAsia="hu-HU"/>
              </w:rPr>
            </w:pPr>
            <w:r w:rsidRPr="006A42C1">
              <w:rPr>
                <w:rFonts w:ascii="Calibri" w:eastAsia="Times New Roman" w:hAnsi="Calibri"/>
                <w:b/>
                <w:bCs/>
                <w:color w:val="000000"/>
                <w:lang w:eastAsia="hu-HU"/>
              </w:rPr>
              <w:t>Oberwart</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25,3%</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47,4%</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11,6%</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8,4%</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6,3%</w:t>
            </w:r>
          </w:p>
        </w:tc>
        <w:tc>
          <w:tcPr>
            <w:tcW w:w="1001" w:type="dxa"/>
            <w:tcBorders>
              <w:top w:val="nil"/>
              <w:left w:val="nil"/>
              <w:bottom w:val="single" w:sz="4" w:space="0" w:color="auto"/>
              <w:right w:val="single" w:sz="8"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1,1%</w:t>
            </w:r>
          </w:p>
        </w:tc>
      </w:tr>
      <w:tr w:rsidR="00B22A29" w:rsidRPr="006A42C1" w:rsidTr="00EE30D6">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B22A29" w:rsidRPr="006A42C1" w:rsidRDefault="00B22A29" w:rsidP="00EE30D6">
            <w:pPr>
              <w:spacing w:after="0"/>
              <w:rPr>
                <w:rFonts w:ascii="Calibri" w:eastAsia="Times New Roman" w:hAnsi="Calibri"/>
                <w:b/>
                <w:bCs/>
                <w:color w:val="000000"/>
                <w:lang w:eastAsia="hu-HU"/>
              </w:rPr>
            </w:pPr>
            <w:r w:rsidRPr="006A42C1">
              <w:rPr>
                <w:rFonts w:ascii="Calibri" w:eastAsia="Times New Roman" w:hAnsi="Calibri"/>
                <w:b/>
                <w:bCs/>
                <w:color w:val="000000"/>
                <w:lang w:eastAsia="hu-HU"/>
              </w:rPr>
              <w:t>Szombathely</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14,0%</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28,7%</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17,8%</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14,7%</w:t>
            </w:r>
          </w:p>
        </w:tc>
        <w:tc>
          <w:tcPr>
            <w:tcW w:w="1001" w:type="dxa"/>
            <w:tcBorders>
              <w:top w:val="nil"/>
              <w:left w:val="nil"/>
              <w:bottom w:val="single" w:sz="4"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12,4%</w:t>
            </w:r>
          </w:p>
        </w:tc>
        <w:tc>
          <w:tcPr>
            <w:tcW w:w="1001" w:type="dxa"/>
            <w:tcBorders>
              <w:top w:val="nil"/>
              <w:left w:val="nil"/>
              <w:bottom w:val="single" w:sz="4" w:space="0" w:color="auto"/>
              <w:right w:val="single" w:sz="8"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7,0%</w:t>
            </w:r>
          </w:p>
        </w:tc>
      </w:tr>
      <w:tr w:rsidR="00B22A29" w:rsidRPr="006A42C1" w:rsidTr="00EE30D6">
        <w:trPr>
          <w:trHeight w:val="315"/>
          <w:jc w:val="center"/>
        </w:trPr>
        <w:tc>
          <w:tcPr>
            <w:tcW w:w="1867" w:type="dxa"/>
            <w:tcBorders>
              <w:top w:val="nil"/>
              <w:left w:val="single" w:sz="8" w:space="0" w:color="auto"/>
              <w:bottom w:val="single" w:sz="8" w:space="0" w:color="auto"/>
              <w:right w:val="nil"/>
            </w:tcBorders>
            <w:shd w:val="clear" w:color="000000" w:fill="BFBFBF"/>
            <w:noWrap/>
            <w:vAlign w:val="center"/>
            <w:hideMark/>
          </w:tcPr>
          <w:p w:rsidR="00B22A29" w:rsidRPr="006A42C1" w:rsidRDefault="00B22A29" w:rsidP="00EE30D6">
            <w:pPr>
              <w:spacing w:after="0"/>
              <w:rPr>
                <w:rFonts w:ascii="Calibri" w:eastAsia="Times New Roman" w:hAnsi="Calibri"/>
                <w:b/>
                <w:bCs/>
                <w:color w:val="000000"/>
                <w:lang w:eastAsia="hu-HU"/>
              </w:rPr>
            </w:pPr>
            <w:r w:rsidRPr="006A42C1">
              <w:rPr>
                <w:rFonts w:ascii="Calibri" w:eastAsia="Times New Roman" w:hAnsi="Calibri"/>
                <w:b/>
                <w:bCs/>
                <w:color w:val="000000"/>
                <w:lang w:eastAsia="hu-HU"/>
              </w:rPr>
              <w:t>Zalaegerszeg</w:t>
            </w:r>
          </w:p>
        </w:tc>
        <w:tc>
          <w:tcPr>
            <w:tcW w:w="1001" w:type="dxa"/>
            <w:tcBorders>
              <w:top w:val="nil"/>
              <w:left w:val="single" w:sz="8" w:space="0" w:color="auto"/>
              <w:bottom w:val="single" w:sz="8"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22,2%</w:t>
            </w:r>
          </w:p>
        </w:tc>
        <w:tc>
          <w:tcPr>
            <w:tcW w:w="1001" w:type="dxa"/>
            <w:tcBorders>
              <w:top w:val="nil"/>
              <w:left w:val="nil"/>
              <w:bottom w:val="single" w:sz="8"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55,6%</w:t>
            </w:r>
          </w:p>
        </w:tc>
        <w:tc>
          <w:tcPr>
            <w:tcW w:w="1001" w:type="dxa"/>
            <w:tcBorders>
              <w:top w:val="nil"/>
              <w:left w:val="nil"/>
              <w:bottom w:val="single" w:sz="8"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0,0%</w:t>
            </w:r>
          </w:p>
        </w:tc>
        <w:tc>
          <w:tcPr>
            <w:tcW w:w="1001" w:type="dxa"/>
            <w:tcBorders>
              <w:top w:val="nil"/>
              <w:left w:val="nil"/>
              <w:bottom w:val="single" w:sz="8"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22,2%</w:t>
            </w:r>
          </w:p>
        </w:tc>
        <w:tc>
          <w:tcPr>
            <w:tcW w:w="1001" w:type="dxa"/>
            <w:tcBorders>
              <w:top w:val="nil"/>
              <w:left w:val="nil"/>
              <w:bottom w:val="single" w:sz="8" w:space="0" w:color="auto"/>
              <w:right w:val="single" w:sz="4"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0,0%</w:t>
            </w:r>
          </w:p>
        </w:tc>
        <w:tc>
          <w:tcPr>
            <w:tcW w:w="1001" w:type="dxa"/>
            <w:tcBorders>
              <w:top w:val="nil"/>
              <w:left w:val="nil"/>
              <w:bottom w:val="single" w:sz="8" w:space="0" w:color="auto"/>
              <w:right w:val="single" w:sz="8" w:space="0" w:color="auto"/>
            </w:tcBorders>
            <w:shd w:val="clear" w:color="auto" w:fill="auto"/>
            <w:noWrap/>
            <w:vAlign w:val="bottom"/>
            <w:hideMark/>
          </w:tcPr>
          <w:p w:rsidR="00B22A29" w:rsidRPr="006A42C1" w:rsidRDefault="00B22A29" w:rsidP="00EE30D6">
            <w:pPr>
              <w:spacing w:after="0"/>
              <w:jc w:val="right"/>
              <w:rPr>
                <w:rFonts w:ascii="Calibri" w:eastAsia="Times New Roman" w:hAnsi="Calibri"/>
                <w:color w:val="000000"/>
                <w:lang w:eastAsia="hu-HU"/>
              </w:rPr>
            </w:pPr>
            <w:r w:rsidRPr="006A42C1">
              <w:rPr>
                <w:rFonts w:ascii="Calibri" w:eastAsia="Times New Roman" w:hAnsi="Calibri"/>
                <w:color w:val="000000"/>
                <w:lang w:eastAsia="hu-HU"/>
              </w:rPr>
              <w:t>0,0%</w:t>
            </w:r>
          </w:p>
        </w:tc>
      </w:tr>
    </w:tbl>
    <w:p w:rsidR="00B22A29" w:rsidRPr="00796F6E" w:rsidRDefault="00B22A29" w:rsidP="00B22A29">
      <w:pPr>
        <w:spacing w:line="360" w:lineRule="auto"/>
      </w:pPr>
    </w:p>
    <w:p w:rsidR="00B22A29" w:rsidRDefault="00B22A29" w:rsidP="00B22A29">
      <w:pPr>
        <w:spacing w:line="360" w:lineRule="auto"/>
      </w:pPr>
      <w:r w:rsidRPr="006F5CC7">
        <w:t>A Parndorfban kikérdezett 3. országból érkező járművek esetében azt tapasztaljuk, hogy 5-nél több utas volt a járművek 66,6%-ban, míg egy, illetve két utassal a járművek 16,7%-16,7%-</w:t>
      </w:r>
      <w:proofErr w:type="gramStart"/>
      <w:r w:rsidRPr="006F5CC7">
        <w:t>a</w:t>
      </w:r>
      <w:proofErr w:type="gramEnd"/>
      <w:r w:rsidRPr="006F5CC7">
        <w:t xml:space="preserve"> érkezett.</w:t>
      </w:r>
    </w:p>
    <w:p w:rsidR="00B22A29" w:rsidRDefault="00B22A29" w:rsidP="00B22A29">
      <w:pPr>
        <w:spacing w:line="360" w:lineRule="auto"/>
      </w:pPr>
      <w:r>
        <w:t xml:space="preserve">Az egy járműben utazók háztartási szempontból történő összetartozását vizsgáló kérdés azonban nem hozott egyértelmű eredményt. Azon járművek utasait figyelembe véve, ahol egynél többen utaztak, megállapítható, hogy az egyes helyszíneken eltérő arányban szerepeltek az egy-, illetve a több háztartásból származó útitársak. Szombathelyen és Zalaegerszegen az egy háztartásba tartozók voltak többségben, míg a többi helyen nagyságrendileg fele-fele arányban billeg az érték hol egyik, hol másik kategória között. </w:t>
      </w:r>
    </w:p>
    <w:p w:rsidR="00B22A29" w:rsidRDefault="00B22A29" w:rsidP="00B22A29">
      <w:pPr>
        <w:spacing w:line="360" w:lineRule="auto"/>
      </w:pPr>
      <w:r>
        <w:t>A</w:t>
      </w:r>
      <w:r w:rsidRPr="00796F6E">
        <w:t xml:space="preserve"> járm</w:t>
      </w:r>
      <w:r>
        <w:t>űvekben utazó személyek lakhely</w:t>
      </w:r>
      <w:r w:rsidRPr="00796F6E">
        <w:t>adatainak kielemzéséből további információkhoz juthatunk.</w:t>
      </w:r>
      <w:r>
        <w:t xml:space="preserve"> A válaszadó lakhelyének országát és irányítószámát jelző adatok összesítése során az osztrák járművekkel érkezők esetében hasonló képet kapunk, mint a rendszám alapján végzett csoportosítás esetén. </w:t>
      </w:r>
    </w:p>
    <w:p w:rsidR="00B22A29" w:rsidRDefault="00B22A29" w:rsidP="00B22A29">
      <w:pPr>
        <w:spacing w:line="360" w:lineRule="auto"/>
      </w:pPr>
      <w:r>
        <w:t>A hasonlóság annak ellenére észlelhető, hogy a postai irányítószámok területei nem kimondottan esnek egybe a gépjármű-nyilvántartási körzetekkel. A felmért Magyarországi bevásárlóközpontokba látogató osztrákok Mosonmagyaróvár esetében legtöbben Bécsből (1-es terület) jöttek vásárolni, míg Szombathely esetében Burgenlandból (7-es terület), Zalaegerszeg esetében pedig a Graz környéki területekről (8-as terület) érkeztek legnagyobb arányban.</w:t>
      </w:r>
    </w:p>
    <w:p w:rsidR="00B22A29" w:rsidRDefault="00B22A29" w:rsidP="00B22A29">
      <w:pPr>
        <w:spacing w:line="360" w:lineRule="auto"/>
      </w:pPr>
      <w:r>
        <w:lastRenderedPageBreak/>
        <w:t>A magyarországi postai irányítószámok első számjegye az osztrák felosztáshoz hasonlóan, az adott területhez való tartozást jelenti. A magyarországi lakosok ausztriai vásárlásai során azonban azt tapasztaltuk, hogy a vásárlók az ország szinte minden tájáról érkeznek. A legnagyobb távolságokat a Nyíregyházáról (428 km), valamint a Békéscsabáról (405 km) Parndorfba érkezett vásárlók tették meg.</w:t>
      </w:r>
    </w:p>
    <w:p w:rsidR="00B22A29" w:rsidRDefault="00B22A29" w:rsidP="00B22A29">
      <w:pPr>
        <w:rPr>
          <w:rFonts w:ascii="Arial" w:hAnsi="Arial" w:cs="Arial"/>
          <w:b/>
          <w:sz w:val="20"/>
          <w:szCs w:val="20"/>
        </w:rPr>
      </w:pPr>
      <w:r>
        <w:rPr>
          <w:rFonts w:ascii="Arial" w:hAnsi="Arial" w:cs="Arial"/>
          <w:b/>
          <w:sz w:val="20"/>
          <w:szCs w:val="20"/>
        </w:rPr>
        <w:br w:type="page"/>
      </w:r>
    </w:p>
    <w:p w:rsidR="00B22A29" w:rsidRDefault="00B22A29" w:rsidP="00061188">
      <w:pPr>
        <w:spacing w:line="360" w:lineRule="auto"/>
        <w:rPr>
          <w:rFonts w:ascii="Arial" w:hAnsi="Arial" w:cs="Arial"/>
          <w:b/>
          <w:sz w:val="20"/>
          <w:szCs w:val="20"/>
        </w:rPr>
      </w:pPr>
      <w:r>
        <w:lastRenderedPageBreak/>
        <w:t>A magyarok ausztriai adatainak összesítése azt mutatja, hogy Oberwartba a legtöbben Szombathelyről (40,6%), valamint a 3. településklaszterből (8,3%) és 2. településklaszterből (6,3%) járnak át vásárolni. Parndorfba pedig a legtöbben Budapestről (24,7%) és környékéről érkeznek (2-es terület: 11,0%), illetve sokan jönnek Mosonmagyaróvárról (8,2%) is. Az 1. településklaszter lakói Parndorfba járnak, míg a 4. településklaszter lakóit sem Oberwartban, sem Parndorfban nem sikerült kimutatni, ami összecseng a háztartási felmérések során tapasztaltakkal.</w:t>
      </w:r>
    </w:p>
    <w:p w:rsidR="00B22A29" w:rsidRPr="00061188" w:rsidRDefault="00C15DD3" w:rsidP="00B22A29">
      <w:pPr>
        <w:jc w:val="center"/>
        <w:rPr>
          <w:rFonts w:ascii="Arial" w:hAnsi="Arial" w:cs="Arial"/>
          <w:sz w:val="20"/>
          <w:szCs w:val="20"/>
        </w:rPr>
      </w:pPr>
      <w:r w:rsidRPr="00061188">
        <w:rPr>
          <w:rFonts w:ascii="Arial" w:hAnsi="Arial" w:cs="Arial"/>
          <w:sz w:val="20"/>
          <w:szCs w:val="20"/>
        </w:rPr>
        <w:fldChar w:fldCharType="begin"/>
      </w:r>
      <w:r w:rsidRPr="00061188">
        <w:rPr>
          <w:rFonts w:ascii="Arial" w:hAnsi="Arial" w:cs="Arial"/>
          <w:sz w:val="20"/>
          <w:szCs w:val="20"/>
        </w:rPr>
        <w:instrText xml:space="preserve"> SEQ táblázat \* ARABIC </w:instrText>
      </w:r>
      <w:r w:rsidRPr="00061188">
        <w:rPr>
          <w:rFonts w:ascii="Arial" w:hAnsi="Arial" w:cs="Arial"/>
          <w:sz w:val="20"/>
          <w:szCs w:val="20"/>
        </w:rPr>
        <w:fldChar w:fldCharType="separate"/>
      </w:r>
      <w:bookmarkStart w:id="621" w:name="_Toc418168527"/>
      <w:r w:rsidRPr="00061188">
        <w:rPr>
          <w:rFonts w:ascii="Arial" w:hAnsi="Arial" w:cs="Arial"/>
          <w:noProof/>
          <w:sz w:val="20"/>
          <w:szCs w:val="20"/>
        </w:rPr>
        <w:t>49</w:t>
      </w:r>
      <w:r w:rsidRPr="00061188">
        <w:rPr>
          <w:rFonts w:ascii="Arial" w:hAnsi="Arial" w:cs="Arial"/>
          <w:sz w:val="20"/>
          <w:szCs w:val="20"/>
        </w:rPr>
        <w:fldChar w:fldCharType="end"/>
      </w:r>
      <w:bookmarkStart w:id="622" w:name="_Toc412126597"/>
      <w:r w:rsidR="00B22A29" w:rsidRPr="00061188">
        <w:rPr>
          <w:rFonts w:ascii="Arial" w:hAnsi="Arial" w:cs="Arial"/>
          <w:sz w:val="20"/>
          <w:szCs w:val="20"/>
        </w:rPr>
        <w:t>. táblázat: Az Ausztriában vásárló magyarok lakóhely szerinti megoszlása</w:t>
      </w:r>
      <w:bookmarkEnd w:id="621"/>
      <w:bookmarkEnd w:id="622"/>
    </w:p>
    <w:tbl>
      <w:tblPr>
        <w:tblW w:w="4600" w:type="dxa"/>
        <w:jc w:val="center"/>
        <w:tblInd w:w="55" w:type="dxa"/>
        <w:tblCellMar>
          <w:left w:w="70" w:type="dxa"/>
          <w:right w:w="70" w:type="dxa"/>
        </w:tblCellMar>
        <w:tblLook w:val="04A0" w:firstRow="1" w:lastRow="0" w:firstColumn="1" w:lastColumn="0" w:noHBand="0" w:noVBand="1"/>
      </w:tblPr>
      <w:tblGrid>
        <w:gridCol w:w="2476"/>
        <w:gridCol w:w="1104"/>
        <w:gridCol w:w="1020"/>
      </w:tblGrid>
      <w:tr w:rsidR="00B22A29" w:rsidRPr="0031172D" w:rsidTr="00EE30D6">
        <w:trPr>
          <w:trHeight w:val="600"/>
          <w:jc w:val="center"/>
        </w:trPr>
        <w:tc>
          <w:tcPr>
            <w:tcW w:w="26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Vásárló lakhelye</w:t>
            </w:r>
          </w:p>
        </w:tc>
        <w:tc>
          <w:tcPr>
            <w:tcW w:w="960" w:type="dxa"/>
            <w:tcBorders>
              <w:top w:val="single" w:sz="4" w:space="0" w:color="auto"/>
              <w:left w:val="nil"/>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Oberwart</w:t>
            </w:r>
          </w:p>
        </w:tc>
        <w:tc>
          <w:tcPr>
            <w:tcW w:w="960" w:type="dxa"/>
            <w:tcBorders>
              <w:top w:val="single" w:sz="4" w:space="0" w:color="auto"/>
              <w:left w:val="nil"/>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Parndorf</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Budapest</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24,7%</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2-es terület</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11,0%</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Nyíregyháza (4400)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5,5%</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Békéscsaba (5600)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2,7%</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Kiskőrös (6200)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2,7%</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7-es terület</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2,7%</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Székesfehérvár (8000)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1,4%</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Veszprém (8200)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4,1%</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Településklaszter 1</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2,7%</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Településklaszter 2</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6,3%</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Településklaszter 3</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8,3%</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Településklaszter 4</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Mosonmagyaróvár (9200)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1,0%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8,2%</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Szombathely (9700)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40,6%</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4,1%</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Sopron (9400)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6,8%</w:t>
            </w:r>
          </w:p>
        </w:tc>
      </w:tr>
      <w:tr w:rsidR="00B22A29" w:rsidRPr="0031172D" w:rsidTr="00EE30D6">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B22A29" w:rsidRPr="0031172D" w:rsidRDefault="00B22A29" w:rsidP="00EE30D6">
            <w:pPr>
              <w:spacing w:after="0"/>
              <w:jc w:val="center"/>
              <w:rPr>
                <w:rFonts w:ascii="Calibri" w:eastAsia="Times New Roman" w:hAnsi="Calibri"/>
                <w:b/>
                <w:bCs/>
                <w:color w:val="000000"/>
                <w:lang w:eastAsia="hu-HU"/>
              </w:rPr>
            </w:pPr>
            <w:r w:rsidRPr="0031172D">
              <w:rPr>
                <w:rFonts w:ascii="Calibri" w:eastAsia="Times New Roman" w:hAnsi="Calibri"/>
                <w:b/>
                <w:bCs/>
                <w:color w:val="000000"/>
                <w:lang w:eastAsia="hu-HU"/>
              </w:rPr>
              <w:t>9-es terület (maradék)</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43,8%</w:t>
            </w:r>
          </w:p>
        </w:tc>
        <w:tc>
          <w:tcPr>
            <w:tcW w:w="960" w:type="dxa"/>
            <w:tcBorders>
              <w:top w:val="nil"/>
              <w:left w:val="nil"/>
              <w:bottom w:val="single" w:sz="4" w:space="0" w:color="auto"/>
              <w:right w:val="single" w:sz="4" w:space="0" w:color="auto"/>
            </w:tcBorders>
            <w:shd w:val="clear" w:color="auto" w:fill="auto"/>
            <w:noWrap/>
            <w:vAlign w:val="bottom"/>
            <w:hideMark/>
          </w:tcPr>
          <w:p w:rsidR="00B22A29" w:rsidRPr="0031172D" w:rsidRDefault="00B22A29" w:rsidP="00EE30D6">
            <w:pPr>
              <w:spacing w:after="0"/>
              <w:jc w:val="right"/>
              <w:rPr>
                <w:rFonts w:ascii="Calibri" w:eastAsia="Times New Roman" w:hAnsi="Calibri"/>
                <w:color w:val="000000"/>
                <w:lang w:eastAsia="hu-HU"/>
              </w:rPr>
            </w:pPr>
            <w:r w:rsidRPr="0031172D">
              <w:rPr>
                <w:rFonts w:ascii="Calibri" w:eastAsia="Times New Roman" w:hAnsi="Calibri"/>
                <w:color w:val="000000"/>
                <w:lang w:eastAsia="hu-HU"/>
              </w:rPr>
              <w:t>23,3%</w:t>
            </w:r>
          </w:p>
        </w:tc>
      </w:tr>
    </w:tbl>
    <w:p w:rsidR="00B22A29" w:rsidRDefault="00B22A29" w:rsidP="00B22A29">
      <w:pPr>
        <w:spacing w:line="360" w:lineRule="auto"/>
      </w:pPr>
    </w:p>
    <w:p w:rsidR="00B22A29" w:rsidRDefault="00B22A29" w:rsidP="00B22A29">
      <w:pPr>
        <w:spacing w:line="360" w:lineRule="auto"/>
      </w:pPr>
    </w:p>
    <w:p w:rsidR="00B22A29" w:rsidRDefault="00B22A29" w:rsidP="00B22A29">
      <w:pPr>
        <w:spacing w:line="360" w:lineRule="auto"/>
      </w:pPr>
      <w:r w:rsidRPr="0030273D">
        <w:t xml:space="preserve">Érdekes áramlási viszonyok fedezhetők fel a </w:t>
      </w:r>
      <w:r>
        <w:t xml:space="preserve">magyar </w:t>
      </w:r>
      <w:r w:rsidRPr="0030273D">
        <w:t>vásárlási szokásokban, mert míg az aprófalvas települések lakói vásárlásaik nagy részét Szombathelyen, Körmenden, illetve Mosonmagyaróváron végzik, addig ezen nagyobb városok lakói sokkal gyakrabban fordulnak elő Ausztriai bevásárlóközpontokban, aminek az oka valószínűleg a jövedelmi viszonyok közötti különbségekben rejlik.</w:t>
      </w:r>
      <w:r>
        <w:t xml:space="preserve"> Az egyes bevásárlóközpontokba érkező vásárlók lakhely </w:t>
      </w:r>
      <w:r>
        <w:lastRenderedPageBreak/>
        <w:t xml:space="preserve">szerinti (irányítószám alapján történő) besorolása térképi megjelenítés során átláthatóbb képet ad a főbb áramlási viszonyokról, melyek az alábbiakban kerülnek bemutatásra. Az egyes településklaszterekhez tartozó települések színessel lettek kiemelve. </w:t>
      </w:r>
    </w:p>
    <w:p w:rsidR="00C15DD3" w:rsidRDefault="00B22A29" w:rsidP="00061188">
      <w:pPr>
        <w:keepNext/>
        <w:spacing w:line="360" w:lineRule="auto"/>
      </w:pPr>
      <w:r>
        <w:rPr>
          <w:noProof/>
          <w:lang w:eastAsia="hu-HU"/>
        </w:rPr>
        <w:drawing>
          <wp:inline distT="0" distB="0" distL="0" distR="0" wp14:anchorId="19027572" wp14:editId="0E6051B0">
            <wp:extent cx="5760720" cy="5431155"/>
            <wp:effectExtent l="0" t="0" r="0" b="0"/>
            <wp:docPr id="568" name="Kép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ndorf.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23" w:name="_Toc418168111"/>
      <w:r w:rsidR="00C15DD3">
        <w:rPr>
          <w:noProof/>
        </w:rPr>
        <w:t>140</w:t>
      </w:r>
      <w:r>
        <w:rPr>
          <w:noProof/>
        </w:rPr>
        <w:fldChar w:fldCharType="end"/>
      </w:r>
      <w:r w:rsidR="00C15DD3">
        <w:t xml:space="preserve">. ábra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Magyarországról Parndorfba érkező vásárlók kiindulási települései</w:t>
      </w:r>
      <w:bookmarkEnd w:id="623"/>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C15DD3" w:rsidRDefault="00B22A29" w:rsidP="00061188">
      <w:pPr>
        <w:keepNext/>
        <w:spacing w:line="360" w:lineRule="auto"/>
      </w:pPr>
      <w:r>
        <w:rPr>
          <w:noProof/>
          <w:lang w:eastAsia="hu-HU"/>
        </w:rPr>
        <w:drawing>
          <wp:inline distT="0" distB="0" distL="0" distR="0" wp14:anchorId="0869E847" wp14:editId="6200B1D9">
            <wp:extent cx="5760720" cy="5431155"/>
            <wp:effectExtent l="0" t="0" r="0" b="0"/>
            <wp:docPr id="569" name="Kép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onmagyaróvár.jp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24" w:name="_Toc418168112"/>
      <w:r w:rsidR="00C15DD3">
        <w:rPr>
          <w:noProof/>
        </w:rPr>
        <w:t>141</w:t>
      </w:r>
      <w:r>
        <w:rPr>
          <w:noProof/>
        </w:rPr>
        <w:fldChar w:fldCharType="end"/>
      </w:r>
      <w:r w:rsidR="00C15DD3">
        <w:t xml:space="preserve">. ábra </w:t>
      </w:r>
      <w:r w:rsidR="00C15DD3" w:rsidRPr="00061188">
        <w:rPr>
          <w:rFonts w:ascii="Arial" w:hAnsi="Arial" w:cs="Arial"/>
          <w:sz w:val="20"/>
          <w:szCs w:val="20"/>
        </w:rPr>
        <w:t>Az Ausztriából Mosonmagyaróvárra érkező vásárlók kiindulási települései</w:t>
      </w:r>
      <w:bookmarkEnd w:id="624"/>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C15DD3" w:rsidRDefault="00B22A29" w:rsidP="00061188">
      <w:pPr>
        <w:keepNext/>
        <w:spacing w:line="360" w:lineRule="auto"/>
      </w:pPr>
      <w:r>
        <w:rPr>
          <w:noProof/>
          <w:lang w:eastAsia="hu-HU"/>
        </w:rPr>
        <w:lastRenderedPageBreak/>
        <w:drawing>
          <wp:inline distT="0" distB="0" distL="0" distR="0" wp14:anchorId="725186D7" wp14:editId="3CAEE183">
            <wp:extent cx="5760720" cy="5431155"/>
            <wp:effectExtent l="0" t="0" r="0" b="0"/>
            <wp:docPr id="570" name="Kép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erwart.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25" w:name="_Toc418168113"/>
      <w:r w:rsidR="00C15DD3">
        <w:rPr>
          <w:noProof/>
        </w:rPr>
        <w:t>142</w:t>
      </w:r>
      <w:r>
        <w:rPr>
          <w:noProof/>
        </w:rPr>
        <w:fldChar w:fldCharType="end"/>
      </w:r>
      <w:r w:rsidR="00C15DD3">
        <w:t xml:space="preserve">. ábra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Magyarországról Oberwartba érkező vásárlók kiindulási települései</w:t>
      </w:r>
      <w:bookmarkEnd w:id="625"/>
    </w:p>
    <w:p w:rsidR="00B22A29" w:rsidRDefault="00B22A29" w:rsidP="00B22A29">
      <w:pPr>
        <w:spacing w:line="360" w:lineRule="auto"/>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C15DD3" w:rsidRDefault="00B22A29" w:rsidP="00061188">
      <w:pPr>
        <w:keepNext/>
        <w:spacing w:line="360" w:lineRule="auto"/>
      </w:pPr>
      <w:r>
        <w:rPr>
          <w:noProof/>
          <w:lang w:eastAsia="hu-HU"/>
        </w:rPr>
        <w:drawing>
          <wp:inline distT="0" distB="0" distL="0" distR="0" wp14:anchorId="22CBC83E" wp14:editId="7ECDAD6A">
            <wp:extent cx="5760720" cy="5431155"/>
            <wp:effectExtent l="0" t="0" r="0" b="0"/>
            <wp:docPr id="571" name="Kép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zombathely.jp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C15DD3" w:rsidRPr="0085533C" w:rsidRDefault="009D20DC" w:rsidP="00C15DD3">
      <w:pPr>
        <w:jc w:val="center"/>
        <w:rPr>
          <w:rFonts w:ascii="Arial" w:hAnsi="Arial" w:cs="Arial"/>
          <w:b/>
          <w:sz w:val="20"/>
          <w:szCs w:val="20"/>
        </w:rPr>
      </w:pPr>
      <w:r>
        <w:fldChar w:fldCharType="begin"/>
      </w:r>
      <w:r>
        <w:instrText xml:space="preserve"> SEQ ábra \* ARABIC </w:instrText>
      </w:r>
      <w:r>
        <w:fldChar w:fldCharType="separate"/>
      </w:r>
      <w:bookmarkStart w:id="626" w:name="_Toc418168114"/>
      <w:r w:rsidR="00C15DD3">
        <w:rPr>
          <w:noProof/>
        </w:rPr>
        <w:t>143</w:t>
      </w:r>
      <w:r>
        <w:rPr>
          <w:noProof/>
        </w:rPr>
        <w:fldChar w:fldCharType="end"/>
      </w:r>
      <w:r w:rsidR="00C15DD3">
        <w:t xml:space="preserve">. ábra </w:t>
      </w:r>
      <w:r w:rsidR="00C15DD3" w:rsidRPr="00061188">
        <w:rPr>
          <w:rFonts w:ascii="Arial" w:hAnsi="Arial" w:cs="Arial"/>
          <w:sz w:val="20"/>
          <w:szCs w:val="20"/>
        </w:rPr>
        <w:t>Az Ausztriából Szombathelyre érkező vásárlók kiindulási települései</w:t>
      </w:r>
      <w:bookmarkEnd w:id="626"/>
    </w:p>
    <w:p w:rsidR="00B22A29" w:rsidRDefault="00B22A29" w:rsidP="00061188">
      <w:pPr>
        <w:pStyle w:val="Kpalrs"/>
        <w:jc w:val="both"/>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B22A29" w:rsidRDefault="00B22A29" w:rsidP="00B22A29">
      <w:pPr>
        <w:jc w:val="center"/>
        <w:rPr>
          <w:rFonts w:ascii="Arial" w:hAnsi="Arial" w:cs="Arial"/>
          <w:b/>
          <w:sz w:val="20"/>
          <w:szCs w:val="20"/>
        </w:rPr>
      </w:pPr>
    </w:p>
    <w:p w:rsidR="00C15DD3" w:rsidRDefault="00B22A29" w:rsidP="00061188">
      <w:pPr>
        <w:keepNext/>
        <w:spacing w:line="360" w:lineRule="auto"/>
      </w:pPr>
      <w:r>
        <w:rPr>
          <w:noProof/>
          <w:lang w:eastAsia="hu-HU"/>
        </w:rPr>
        <w:lastRenderedPageBreak/>
        <w:drawing>
          <wp:inline distT="0" distB="0" distL="0" distR="0" wp14:anchorId="780C777B" wp14:editId="1150998E">
            <wp:extent cx="5760720" cy="5431155"/>
            <wp:effectExtent l="0" t="0" r="0" b="0"/>
            <wp:docPr id="572" name="Kép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laegerszeg.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27" w:name="_Toc418168115"/>
      <w:r w:rsidR="00C15DD3">
        <w:rPr>
          <w:noProof/>
        </w:rPr>
        <w:t>144</w:t>
      </w:r>
      <w:r>
        <w:rPr>
          <w:noProof/>
        </w:rPr>
        <w:fldChar w:fldCharType="end"/>
      </w:r>
      <w:r w:rsidR="00C15DD3">
        <w:t>. ábra</w:t>
      </w:r>
      <w:r w:rsidR="00C15DD3" w:rsidRPr="00061188">
        <w:rPr>
          <w:rFonts w:ascii="Arial" w:hAnsi="Arial" w:cs="Arial"/>
          <w:sz w:val="20"/>
          <w:szCs w:val="20"/>
        </w:rPr>
        <w:t>: Az Ausztriából Zalaegerszegre érkező vásárlók kiindulási települései</w:t>
      </w:r>
      <w:bookmarkEnd w:id="627"/>
    </w:p>
    <w:p w:rsidR="00B22A29" w:rsidRPr="00543453" w:rsidRDefault="00B22A29" w:rsidP="00B22A29">
      <w:pPr>
        <w:spacing w:line="360" w:lineRule="auto"/>
        <w:rPr>
          <w:b/>
        </w:rPr>
      </w:pPr>
      <w:r>
        <w:rPr>
          <w:b/>
        </w:rPr>
        <w:t xml:space="preserve">Az </w:t>
      </w:r>
      <w:r w:rsidRPr="00543453">
        <w:rPr>
          <w:b/>
        </w:rPr>
        <w:t>Ausztriában dolgozó magyarok</w:t>
      </w:r>
    </w:p>
    <w:p w:rsidR="00B22A29" w:rsidRDefault="00B22A29" w:rsidP="00B22A29">
      <w:pPr>
        <w:spacing w:line="360" w:lineRule="auto"/>
      </w:pPr>
      <w:r>
        <w:t xml:space="preserve">A felmérések eredeti szándéka elsősorban az volt, hogy Magyarországon az osztrák, míg Ausztriában a magyar vásárlók szokásait kérdezzék ki. Ugyanakkor előfordult, hogy ezen egyértelműnek tűnő halmazok határai a gyakorlatban kevésbé élesek. Szombathelyen például felbukkant négy osztrák rendszámú személygépkocsi, melyek utasairól kiderült, hogy valójában Magyarországon laknak. A Parndorfban végzett felmérés során pedig 22 osztrák rendszámú személygépkocsi is belekerült a halmazba. A kérdésekre adott válaszok alapján </w:t>
      </w:r>
      <w:r>
        <w:lastRenderedPageBreak/>
        <w:t>mindkét esetben vélhetően Ausztriában dolgozó magyarokról van szó, ugyanakkor az általuk közölt adatokat sem a magyar, sem az osztrák adatokhoz nem lehetett besorolni, ugyanis Szombathelyen a magyarországi, Parndorfban pedig az ausztriai lakhelyadataikat adták meg, így az eredmények alapján helyi belföldi vásárlónak tűnnek, akik vizsgálata viszont nem tárgya ennek az anyagnak.</w:t>
      </w:r>
    </w:p>
    <w:p w:rsidR="00B22A29" w:rsidRPr="00D54C8A" w:rsidRDefault="00B22A29" w:rsidP="00061188">
      <w:pPr>
        <w:pStyle w:val="Cmsor3"/>
        <w:tabs>
          <w:tab w:val="clear" w:pos="709"/>
          <w:tab w:val="left" w:pos="142"/>
        </w:tabs>
        <w:ind w:left="851" w:hanging="709"/>
      </w:pPr>
      <w:bookmarkStart w:id="628" w:name="_Toc412104247"/>
      <w:bookmarkStart w:id="629" w:name="_Toc418168579"/>
      <w:r w:rsidRPr="00D54C8A">
        <w:t>Vásárlási szokások</w:t>
      </w:r>
      <w:bookmarkEnd w:id="628"/>
      <w:bookmarkEnd w:id="629"/>
    </w:p>
    <w:p w:rsidR="00B22A29" w:rsidRDefault="00B22A29" w:rsidP="00B22A29">
      <w:pPr>
        <w:spacing w:line="360" w:lineRule="auto"/>
      </w:pPr>
      <w:r>
        <w:t xml:space="preserve">A felmérésben érintett válaszadók utazásai vásárlási céllal történtek ugyan, azonban sok esetben nem kizárólagosan. A kérdőív 2. kérdése arra irányult, hogy az országhatár átlépésének a célja csak a vásárlás volt-e vagy a vásárlás másodlagos cél volt. A magyar vásárlók több mint fele mindkét ausztriai helyszínen azt válaszolta, hogy kizárólag vásárlási céllal érkezett az országba és közel egyharmaduk állítása szerint ott is dolgozik. </w:t>
      </w:r>
    </w:p>
    <w:tbl>
      <w:tblPr>
        <w:tblW w:w="6720" w:type="dxa"/>
        <w:jc w:val="center"/>
        <w:tblInd w:w="55" w:type="dxa"/>
        <w:tblCellMar>
          <w:left w:w="70" w:type="dxa"/>
          <w:right w:w="70" w:type="dxa"/>
        </w:tblCellMar>
        <w:tblLook w:val="04A0" w:firstRow="1" w:lastRow="0" w:firstColumn="1" w:lastColumn="0" w:noHBand="0" w:noVBand="1"/>
      </w:tblPr>
      <w:tblGrid>
        <w:gridCol w:w="3480"/>
        <w:gridCol w:w="1800"/>
        <w:gridCol w:w="1440"/>
      </w:tblGrid>
      <w:tr w:rsidR="00B22A29" w:rsidRPr="004B2A99" w:rsidTr="00EE30D6">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 </w:t>
            </w:r>
          </w:p>
        </w:tc>
        <w:tc>
          <w:tcPr>
            <w:tcW w:w="1800" w:type="dxa"/>
            <w:tcBorders>
              <w:top w:val="single" w:sz="8" w:space="0" w:color="auto"/>
              <w:left w:val="nil"/>
              <w:bottom w:val="nil"/>
              <w:right w:val="single" w:sz="4" w:space="0" w:color="auto"/>
            </w:tcBorders>
            <w:shd w:val="clear" w:color="DCE6F1"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Oberwart</w:t>
            </w:r>
          </w:p>
        </w:tc>
        <w:tc>
          <w:tcPr>
            <w:tcW w:w="1440" w:type="dxa"/>
            <w:tcBorders>
              <w:top w:val="single" w:sz="8" w:space="0" w:color="auto"/>
              <w:left w:val="nil"/>
              <w:bottom w:val="nil"/>
              <w:right w:val="single" w:sz="8" w:space="0" w:color="auto"/>
            </w:tcBorders>
            <w:shd w:val="clear" w:color="DCE6F1"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Parndorf</w:t>
            </w:r>
          </w:p>
        </w:tc>
      </w:tr>
      <w:tr w:rsidR="00B22A29" w:rsidRPr="004B2A99" w:rsidTr="00EE30D6">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Igen,</w:t>
            </w:r>
            <w:r>
              <w:rPr>
                <w:rFonts w:ascii="Calibri" w:eastAsia="Times New Roman" w:hAnsi="Calibri"/>
                <w:b/>
                <w:bCs/>
                <w:color w:val="000000"/>
                <w:lang w:eastAsia="hu-HU"/>
              </w:rPr>
              <w:t xml:space="preserve"> </w:t>
            </w:r>
            <w:r w:rsidRPr="004B2A99">
              <w:rPr>
                <w:rFonts w:ascii="Calibri" w:eastAsia="Times New Roman" w:hAnsi="Calibri"/>
                <w:b/>
                <w:bCs/>
                <w:color w:val="000000"/>
                <w:lang w:eastAsia="hu-HU"/>
              </w:rPr>
              <w:t>csak bevásárlási céllal érkezett</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55,4%</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58,7%</w:t>
            </w:r>
          </w:p>
        </w:tc>
      </w:tr>
      <w:tr w:rsidR="00B22A29" w:rsidRPr="004B2A99" w:rsidTr="00EE30D6">
        <w:trPr>
          <w:trHeight w:val="6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Nem, ebben az országban dolgozik és vásárol</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29,7%</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26,7%</w:t>
            </w:r>
          </w:p>
        </w:tc>
      </w:tr>
      <w:tr w:rsidR="00B22A29" w:rsidRPr="004B2A99" w:rsidTr="00EE30D6">
        <w:trPr>
          <w:trHeight w:val="615"/>
          <w:jc w:val="center"/>
        </w:trPr>
        <w:tc>
          <w:tcPr>
            <w:tcW w:w="3480" w:type="dxa"/>
            <w:tcBorders>
              <w:top w:val="nil"/>
              <w:left w:val="single" w:sz="8" w:space="0" w:color="auto"/>
              <w:bottom w:val="single" w:sz="8"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Nem, elsősorban más tevékenység miatt utazott és emellett vásárol is</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14,9%</w:t>
            </w:r>
          </w:p>
        </w:tc>
        <w:tc>
          <w:tcPr>
            <w:tcW w:w="1440" w:type="dxa"/>
            <w:tcBorders>
              <w:top w:val="nil"/>
              <w:left w:val="nil"/>
              <w:bottom w:val="single" w:sz="8" w:space="0" w:color="auto"/>
              <w:right w:val="single" w:sz="8" w:space="0" w:color="auto"/>
            </w:tcBorders>
            <w:shd w:val="clear" w:color="auto" w:fill="auto"/>
            <w:noWrap/>
            <w:vAlign w:val="bottom"/>
            <w:hideMark/>
          </w:tcPr>
          <w:p w:rsidR="00B22A29" w:rsidRPr="004B2A99" w:rsidRDefault="00B22A29" w:rsidP="00061188">
            <w:pPr>
              <w:keepNext/>
              <w:spacing w:after="0"/>
              <w:jc w:val="right"/>
              <w:rPr>
                <w:rFonts w:ascii="Calibri" w:eastAsia="Times New Roman" w:hAnsi="Calibri"/>
                <w:color w:val="000000"/>
                <w:lang w:eastAsia="hu-HU"/>
              </w:rPr>
            </w:pPr>
            <w:r w:rsidRPr="004B2A99">
              <w:rPr>
                <w:rFonts w:ascii="Calibri" w:eastAsia="Times New Roman" w:hAnsi="Calibri"/>
                <w:color w:val="000000"/>
                <w:lang w:eastAsia="hu-HU"/>
              </w:rPr>
              <w:t>14,7%</w:t>
            </w:r>
          </w:p>
        </w:tc>
      </w:tr>
    </w:tbl>
    <w:p w:rsidR="00B22A29" w:rsidRDefault="009D20DC" w:rsidP="00061188">
      <w:pPr>
        <w:pStyle w:val="Kpalrs"/>
      </w:pPr>
      <w:r>
        <w:fldChar w:fldCharType="begin"/>
      </w:r>
      <w:r>
        <w:instrText xml:space="preserve"> SEQ táblázat \* ARABIC </w:instrText>
      </w:r>
      <w:r>
        <w:fldChar w:fldCharType="separate"/>
      </w:r>
      <w:bookmarkStart w:id="630" w:name="_Toc418168528"/>
      <w:r w:rsidR="00C15DD3">
        <w:rPr>
          <w:noProof/>
        </w:rPr>
        <w:t>50</w:t>
      </w:r>
      <w:r>
        <w:rPr>
          <w:noProof/>
        </w:rPr>
        <w:fldChar w:fldCharType="end"/>
      </w:r>
      <w:r w:rsidR="00C15DD3">
        <w:t>. táblázat</w:t>
      </w:r>
      <w:r w:rsidR="00C15DD3" w:rsidRPr="00C15DD3">
        <w:rPr>
          <w:rFonts w:ascii="Arial" w:hAnsi="Arial" w:cs="Arial"/>
          <w:b/>
          <w:sz w:val="20"/>
          <w:szCs w:val="20"/>
        </w:rPr>
        <w:t xml:space="preserve"> </w:t>
      </w:r>
      <w:r w:rsidR="00C15DD3" w:rsidRPr="00061188">
        <w:rPr>
          <w:rFonts w:ascii="Arial" w:hAnsi="Arial" w:cs="Arial"/>
          <w:sz w:val="20"/>
          <w:szCs w:val="20"/>
        </w:rPr>
        <w:t>Az Ausztriában vásárló magyarok határátlépésének fő motivációja a bevásárlás?</w:t>
      </w:r>
      <w:bookmarkEnd w:id="630"/>
    </w:p>
    <w:p w:rsidR="00B22A29" w:rsidRDefault="00B22A29" w:rsidP="00B22A29">
      <w:pPr>
        <w:spacing w:line="360" w:lineRule="auto"/>
      </w:pPr>
      <w:r>
        <w:t xml:space="preserve">Az osztrák megkérdezettek magyarországi látogatásukat azonban már nem ennyire egyértelműen kizárólag a vásárlásra korlátozzák. Mosonmagyaróváron és Zalaegerszegen a legtöbben más tevékenység miatt jöttek Magyarországra. Valószínűsíthető, hogy ez a más tevékenység az esetek java részében a turizmust takarja. A Szombathelyen vásárló osztrákok többsége azonban csak azért lépte át a határt, hogy itt vásárolhasson. </w:t>
      </w:r>
    </w:p>
    <w:tbl>
      <w:tblPr>
        <w:tblW w:w="8362" w:type="dxa"/>
        <w:jc w:val="center"/>
        <w:tblInd w:w="55" w:type="dxa"/>
        <w:tblCellMar>
          <w:left w:w="70" w:type="dxa"/>
          <w:right w:w="70" w:type="dxa"/>
        </w:tblCellMar>
        <w:tblLook w:val="04A0" w:firstRow="1" w:lastRow="0" w:firstColumn="1" w:lastColumn="0" w:noHBand="0" w:noVBand="1"/>
      </w:tblPr>
      <w:tblGrid>
        <w:gridCol w:w="3480"/>
        <w:gridCol w:w="2024"/>
        <w:gridCol w:w="1440"/>
        <w:gridCol w:w="1418"/>
      </w:tblGrid>
      <w:tr w:rsidR="00B22A29" w:rsidRPr="004B2A99" w:rsidTr="00061188">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 </w:t>
            </w:r>
          </w:p>
        </w:tc>
        <w:tc>
          <w:tcPr>
            <w:tcW w:w="2024" w:type="dxa"/>
            <w:tcBorders>
              <w:top w:val="single" w:sz="8" w:space="0" w:color="auto"/>
              <w:left w:val="nil"/>
              <w:bottom w:val="nil"/>
              <w:right w:val="single" w:sz="4" w:space="0" w:color="auto"/>
            </w:tcBorders>
            <w:shd w:val="clear" w:color="000000"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Szombathely</w:t>
            </w:r>
          </w:p>
        </w:tc>
        <w:tc>
          <w:tcPr>
            <w:tcW w:w="1418" w:type="dxa"/>
            <w:tcBorders>
              <w:top w:val="single" w:sz="8" w:space="0" w:color="auto"/>
              <w:left w:val="nil"/>
              <w:bottom w:val="nil"/>
              <w:right w:val="single" w:sz="8" w:space="0" w:color="auto"/>
            </w:tcBorders>
            <w:shd w:val="clear" w:color="000000" w:fill="BFBFBF"/>
            <w:noWrap/>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Zalaegerszeg</w:t>
            </w:r>
          </w:p>
        </w:tc>
      </w:tr>
      <w:tr w:rsidR="00B22A29" w:rsidRPr="004B2A99" w:rsidTr="00061188">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Igen,</w:t>
            </w:r>
            <w:r>
              <w:rPr>
                <w:rFonts w:ascii="Calibri" w:eastAsia="Times New Roman" w:hAnsi="Calibri"/>
                <w:b/>
                <w:bCs/>
                <w:color w:val="000000"/>
                <w:lang w:eastAsia="hu-HU"/>
              </w:rPr>
              <w:t xml:space="preserve"> </w:t>
            </w:r>
            <w:r w:rsidRPr="004B2A99">
              <w:rPr>
                <w:rFonts w:ascii="Calibri" w:eastAsia="Times New Roman" w:hAnsi="Calibri"/>
                <w:b/>
                <w:bCs/>
                <w:color w:val="000000"/>
                <w:lang w:eastAsia="hu-HU"/>
              </w:rPr>
              <w:t>csak bevásárlási céllal érkezett</w:t>
            </w:r>
          </w:p>
        </w:tc>
        <w:tc>
          <w:tcPr>
            <w:tcW w:w="20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37,1%</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66,7%</w:t>
            </w:r>
          </w:p>
        </w:tc>
        <w:tc>
          <w:tcPr>
            <w:tcW w:w="1418" w:type="dxa"/>
            <w:tcBorders>
              <w:top w:val="single" w:sz="8" w:space="0" w:color="auto"/>
              <w:left w:val="nil"/>
              <w:bottom w:val="single" w:sz="4" w:space="0" w:color="auto"/>
              <w:right w:val="single" w:sz="8"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33,3%</w:t>
            </w:r>
          </w:p>
        </w:tc>
      </w:tr>
      <w:tr w:rsidR="00B22A29" w:rsidRPr="004B2A99" w:rsidTr="00061188">
        <w:trPr>
          <w:trHeight w:val="6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Nem, ebben az országban dolgozik és vásárol</w:t>
            </w:r>
          </w:p>
        </w:tc>
        <w:tc>
          <w:tcPr>
            <w:tcW w:w="2024" w:type="dxa"/>
            <w:tcBorders>
              <w:top w:val="nil"/>
              <w:left w:val="single" w:sz="8" w:space="0" w:color="auto"/>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14,7%</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1,7%</w:t>
            </w:r>
          </w:p>
        </w:tc>
        <w:tc>
          <w:tcPr>
            <w:tcW w:w="1418" w:type="dxa"/>
            <w:tcBorders>
              <w:top w:val="nil"/>
              <w:left w:val="nil"/>
              <w:bottom w:val="single" w:sz="4" w:space="0" w:color="auto"/>
              <w:right w:val="single" w:sz="8"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11,1%</w:t>
            </w:r>
          </w:p>
        </w:tc>
      </w:tr>
      <w:tr w:rsidR="00B22A29" w:rsidRPr="004B2A99" w:rsidTr="00061188">
        <w:trPr>
          <w:trHeight w:val="615"/>
          <w:jc w:val="center"/>
        </w:trPr>
        <w:tc>
          <w:tcPr>
            <w:tcW w:w="3480" w:type="dxa"/>
            <w:tcBorders>
              <w:top w:val="nil"/>
              <w:left w:val="single" w:sz="8" w:space="0" w:color="auto"/>
              <w:bottom w:val="single" w:sz="8" w:space="0" w:color="auto"/>
              <w:right w:val="nil"/>
            </w:tcBorders>
            <w:shd w:val="clear" w:color="000000" w:fill="BFBFBF"/>
            <w:vAlign w:val="center"/>
            <w:hideMark/>
          </w:tcPr>
          <w:p w:rsidR="00B22A29" w:rsidRPr="004B2A99" w:rsidRDefault="00B22A29" w:rsidP="00EE30D6">
            <w:pPr>
              <w:spacing w:after="0"/>
              <w:jc w:val="center"/>
              <w:rPr>
                <w:rFonts w:ascii="Calibri" w:eastAsia="Times New Roman" w:hAnsi="Calibri"/>
                <w:b/>
                <w:bCs/>
                <w:color w:val="000000"/>
                <w:lang w:eastAsia="hu-HU"/>
              </w:rPr>
            </w:pPr>
            <w:r w:rsidRPr="004B2A99">
              <w:rPr>
                <w:rFonts w:ascii="Calibri" w:eastAsia="Times New Roman" w:hAnsi="Calibri"/>
                <w:b/>
                <w:bCs/>
                <w:color w:val="000000"/>
                <w:lang w:eastAsia="hu-HU"/>
              </w:rPr>
              <w:t xml:space="preserve">Nem, elsősorban más tevékenység miatt utazott és </w:t>
            </w:r>
            <w:r w:rsidRPr="004B2A99">
              <w:rPr>
                <w:rFonts w:ascii="Calibri" w:eastAsia="Times New Roman" w:hAnsi="Calibri"/>
                <w:b/>
                <w:bCs/>
                <w:color w:val="000000"/>
                <w:lang w:eastAsia="hu-HU"/>
              </w:rPr>
              <w:lastRenderedPageBreak/>
              <w:t>emellett vásárol is</w:t>
            </w:r>
          </w:p>
        </w:tc>
        <w:tc>
          <w:tcPr>
            <w:tcW w:w="2024" w:type="dxa"/>
            <w:tcBorders>
              <w:top w:val="nil"/>
              <w:left w:val="single" w:sz="8" w:space="0" w:color="auto"/>
              <w:bottom w:val="single" w:sz="8"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lastRenderedPageBreak/>
              <w:t>48,3%</w:t>
            </w:r>
          </w:p>
        </w:tc>
        <w:tc>
          <w:tcPr>
            <w:tcW w:w="1440" w:type="dxa"/>
            <w:tcBorders>
              <w:top w:val="nil"/>
              <w:left w:val="nil"/>
              <w:bottom w:val="single" w:sz="8" w:space="0" w:color="auto"/>
              <w:right w:val="single" w:sz="4" w:space="0" w:color="auto"/>
            </w:tcBorders>
            <w:shd w:val="clear" w:color="auto" w:fill="auto"/>
            <w:noWrap/>
            <w:vAlign w:val="bottom"/>
            <w:hideMark/>
          </w:tcPr>
          <w:p w:rsidR="00B22A29" w:rsidRPr="004B2A99" w:rsidRDefault="00B22A29" w:rsidP="00EE30D6">
            <w:pPr>
              <w:spacing w:after="0"/>
              <w:jc w:val="right"/>
              <w:rPr>
                <w:rFonts w:ascii="Calibri" w:eastAsia="Times New Roman" w:hAnsi="Calibri"/>
                <w:color w:val="000000"/>
                <w:lang w:eastAsia="hu-HU"/>
              </w:rPr>
            </w:pPr>
            <w:r w:rsidRPr="004B2A99">
              <w:rPr>
                <w:rFonts w:ascii="Calibri" w:eastAsia="Times New Roman" w:hAnsi="Calibri"/>
                <w:color w:val="000000"/>
                <w:lang w:eastAsia="hu-HU"/>
              </w:rPr>
              <w:t>31,6%</w:t>
            </w:r>
          </w:p>
        </w:tc>
        <w:tc>
          <w:tcPr>
            <w:tcW w:w="1418" w:type="dxa"/>
            <w:tcBorders>
              <w:top w:val="nil"/>
              <w:left w:val="nil"/>
              <w:bottom w:val="single" w:sz="8" w:space="0" w:color="auto"/>
              <w:right w:val="single" w:sz="8" w:space="0" w:color="auto"/>
            </w:tcBorders>
            <w:shd w:val="clear" w:color="auto" w:fill="auto"/>
            <w:noWrap/>
            <w:vAlign w:val="bottom"/>
            <w:hideMark/>
          </w:tcPr>
          <w:p w:rsidR="00B22A29" w:rsidRPr="004B2A99" w:rsidRDefault="00B22A29" w:rsidP="00061188">
            <w:pPr>
              <w:keepNext/>
              <w:spacing w:after="0"/>
              <w:jc w:val="right"/>
              <w:rPr>
                <w:rFonts w:ascii="Calibri" w:eastAsia="Times New Roman" w:hAnsi="Calibri"/>
                <w:color w:val="000000"/>
                <w:lang w:eastAsia="hu-HU"/>
              </w:rPr>
            </w:pPr>
            <w:r w:rsidRPr="004B2A99">
              <w:rPr>
                <w:rFonts w:ascii="Calibri" w:eastAsia="Times New Roman" w:hAnsi="Calibri"/>
                <w:color w:val="000000"/>
                <w:lang w:eastAsia="hu-HU"/>
              </w:rPr>
              <w:t>55,6%</w:t>
            </w:r>
          </w:p>
        </w:tc>
      </w:tr>
    </w:tbl>
    <w:p w:rsidR="00B22A29" w:rsidRDefault="009D20DC" w:rsidP="00061188">
      <w:pPr>
        <w:pStyle w:val="Kpalrs"/>
      </w:pPr>
      <w:r>
        <w:lastRenderedPageBreak/>
        <w:fldChar w:fldCharType="begin"/>
      </w:r>
      <w:r>
        <w:instrText xml:space="preserve"> SEQ táblázat \* ARABIC </w:instrText>
      </w:r>
      <w:r>
        <w:fldChar w:fldCharType="separate"/>
      </w:r>
      <w:bookmarkStart w:id="631" w:name="_Toc418168529"/>
      <w:r w:rsidR="00C15DD3">
        <w:rPr>
          <w:noProof/>
        </w:rPr>
        <w:t>51</w:t>
      </w:r>
      <w:r>
        <w:rPr>
          <w:noProof/>
        </w:rPr>
        <w:fldChar w:fldCharType="end"/>
      </w:r>
      <w:r w:rsidR="00C15DD3">
        <w:t xml:space="preserve">. táblázat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Magyarországon vásárló osztrákok határátlépésének fő motivációja a bevásárlás?</w:t>
      </w:r>
      <w:bookmarkEnd w:id="631"/>
    </w:p>
    <w:p w:rsidR="00B22A29" w:rsidRDefault="00B22A29" w:rsidP="00B22A29">
      <w:pPr>
        <w:spacing w:line="360" w:lineRule="auto"/>
      </w:pPr>
      <w:r>
        <w:t>A kérdőív 3. pontja a vásárlás gyakoriságát kutatta, melyre több előre megadott válasz közül lehetett választani. A magyar vásárlók közül az Oberwartba látogatók többsége gyakrabban (havonta többször) jár át Ausztriába vásárolni, mint akik Parndrofban kerültek megkérdezésre (ritkábban, mint havonta).</w:t>
      </w:r>
    </w:p>
    <w:tbl>
      <w:tblPr>
        <w:tblW w:w="6720" w:type="dxa"/>
        <w:jc w:val="center"/>
        <w:tblInd w:w="55" w:type="dxa"/>
        <w:tblCellMar>
          <w:left w:w="70" w:type="dxa"/>
          <w:right w:w="70" w:type="dxa"/>
        </w:tblCellMar>
        <w:tblLook w:val="04A0" w:firstRow="1" w:lastRow="0" w:firstColumn="1" w:lastColumn="0" w:noHBand="0" w:noVBand="1"/>
      </w:tblPr>
      <w:tblGrid>
        <w:gridCol w:w="3480"/>
        <w:gridCol w:w="1800"/>
        <w:gridCol w:w="1440"/>
      </w:tblGrid>
      <w:tr w:rsidR="00B22A29" w:rsidRPr="008E6494" w:rsidTr="00EE30D6">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 </w:t>
            </w:r>
          </w:p>
        </w:tc>
        <w:tc>
          <w:tcPr>
            <w:tcW w:w="1800" w:type="dxa"/>
            <w:tcBorders>
              <w:top w:val="single" w:sz="8" w:space="0" w:color="auto"/>
              <w:left w:val="nil"/>
              <w:bottom w:val="nil"/>
              <w:right w:val="single" w:sz="4" w:space="0" w:color="auto"/>
            </w:tcBorders>
            <w:shd w:val="clear" w:color="DCE6F1" w:fill="BFBFBF"/>
            <w:noWrap/>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Oberwart</w:t>
            </w:r>
          </w:p>
        </w:tc>
        <w:tc>
          <w:tcPr>
            <w:tcW w:w="1440" w:type="dxa"/>
            <w:tcBorders>
              <w:top w:val="single" w:sz="8" w:space="0" w:color="auto"/>
              <w:left w:val="nil"/>
              <w:bottom w:val="nil"/>
              <w:right w:val="single" w:sz="8" w:space="0" w:color="auto"/>
            </w:tcBorders>
            <w:shd w:val="clear" w:color="DCE6F1" w:fill="BFBFBF"/>
            <w:noWrap/>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Parndorf</w:t>
            </w:r>
          </w:p>
        </w:tc>
      </w:tr>
      <w:tr w:rsidR="00B22A29" w:rsidRPr="008E6494" w:rsidTr="00EE30D6">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Naponta</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9,9%</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1,3%</w:t>
            </w:r>
          </w:p>
        </w:tc>
      </w:tr>
      <w:tr w:rsidR="00B22A29" w:rsidRPr="008E6494" w:rsidTr="00EE30D6">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Hetente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15,8%</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8,0%</w:t>
            </w:r>
          </w:p>
        </w:tc>
      </w:tr>
      <w:tr w:rsidR="00B22A29" w:rsidRPr="008E6494" w:rsidTr="00EE30D6">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Havonta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31,7%</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13,3%</w:t>
            </w:r>
          </w:p>
        </w:tc>
      </w:tr>
      <w:tr w:rsidR="00B22A29" w:rsidRPr="008E6494" w:rsidTr="00EE30D6">
        <w:trPr>
          <w:trHeight w:val="300"/>
          <w:jc w:val="center"/>
        </w:trPr>
        <w:tc>
          <w:tcPr>
            <w:tcW w:w="3480" w:type="dxa"/>
            <w:tcBorders>
              <w:top w:val="nil"/>
              <w:left w:val="single" w:sz="8" w:space="0" w:color="auto"/>
              <w:bottom w:val="single" w:sz="4" w:space="0" w:color="auto"/>
              <w:right w:val="nil"/>
            </w:tcBorders>
            <w:shd w:val="clear" w:color="000000" w:fill="BFBFBF"/>
            <w:noWrap/>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26,7%</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25,3%</w:t>
            </w:r>
          </w:p>
        </w:tc>
      </w:tr>
      <w:tr w:rsidR="00B22A29" w:rsidRPr="008E6494" w:rsidTr="00EE30D6">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Ritkábban, mint 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14,9%</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37,3%</w:t>
            </w:r>
          </w:p>
        </w:tc>
      </w:tr>
      <w:tr w:rsidR="00B22A29" w:rsidRPr="008E6494" w:rsidTr="00EE30D6">
        <w:trPr>
          <w:trHeight w:val="315"/>
          <w:jc w:val="center"/>
        </w:trPr>
        <w:tc>
          <w:tcPr>
            <w:tcW w:w="3480" w:type="dxa"/>
            <w:tcBorders>
              <w:top w:val="nil"/>
              <w:left w:val="single" w:sz="8" w:space="0" w:color="auto"/>
              <w:bottom w:val="single" w:sz="8" w:space="0" w:color="auto"/>
              <w:right w:val="nil"/>
            </w:tcBorders>
            <w:shd w:val="clear" w:color="000000" w:fill="BFBFBF"/>
            <w:vAlign w:val="center"/>
            <w:hideMark/>
          </w:tcPr>
          <w:p w:rsidR="00B22A29" w:rsidRPr="008E6494" w:rsidRDefault="00B22A29" w:rsidP="00EE30D6">
            <w:pPr>
              <w:spacing w:after="0"/>
              <w:jc w:val="center"/>
              <w:rPr>
                <w:rFonts w:ascii="Calibri" w:eastAsia="Times New Roman" w:hAnsi="Calibri"/>
                <w:b/>
                <w:bCs/>
                <w:color w:val="000000"/>
                <w:lang w:eastAsia="hu-HU"/>
              </w:rPr>
            </w:pPr>
            <w:r w:rsidRPr="008E6494">
              <w:rPr>
                <w:rFonts w:ascii="Calibri" w:eastAsia="Times New Roman" w:hAnsi="Calibri"/>
                <w:b/>
                <w:bCs/>
                <w:color w:val="000000"/>
                <w:lang w:eastAsia="hu-HU"/>
              </w:rPr>
              <w:t>Most először</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B22A29" w:rsidRPr="008E6494" w:rsidRDefault="00B22A29" w:rsidP="00EE30D6">
            <w:pPr>
              <w:spacing w:after="0"/>
              <w:jc w:val="right"/>
              <w:rPr>
                <w:rFonts w:ascii="Calibri" w:eastAsia="Times New Roman" w:hAnsi="Calibri"/>
                <w:color w:val="000000"/>
                <w:lang w:eastAsia="hu-HU"/>
              </w:rPr>
            </w:pPr>
            <w:r w:rsidRPr="008E6494">
              <w:rPr>
                <w:rFonts w:ascii="Calibri" w:eastAsia="Times New Roman" w:hAnsi="Calibri"/>
                <w:color w:val="000000"/>
                <w:lang w:eastAsia="hu-HU"/>
              </w:rPr>
              <w:t>1,0%</w:t>
            </w:r>
          </w:p>
        </w:tc>
        <w:tc>
          <w:tcPr>
            <w:tcW w:w="1440" w:type="dxa"/>
            <w:tcBorders>
              <w:top w:val="nil"/>
              <w:left w:val="nil"/>
              <w:bottom w:val="single" w:sz="8" w:space="0" w:color="auto"/>
              <w:right w:val="single" w:sz="8" w:space="0" w:color="auto"/>
            </w:tcBorders>
            <w:shd w:val="clear" w:color="auto" w:fill="auto"/>
            <w:noWrap/>
            <w:vAlign w:val="bottom"/>
            <w:hideMark/>
          </w:tcPr>
          <w:p w:rsidR="00B22A29" w:rsidRPr="008E6494" w:rsidRDefault="00B22A29" w:rsidP="00061188">
            <w:pPr>
              <w:keepNext/>
              <w:spacing w:after="0"/>
              <w:jc w:val="right"/>
              <w:rPr>
                <w:rFonts w:ascii="Calibri" w:eastAsia="Times New Roman" w:hAnsi="Calibri"/>
                <w:color w:val="000000"/>
                <w:lang w:eastAsia="hu-HU"/>
              </w:rPr>
            </w:pPr>
            <w:r w:rsidRPr="008E6494">
              <w:rPr>
                <w:rFonts w:ascii="Calibri" w:eastAsia="Times New Roman" w:hAnsi="Calibri"/>
                <w:color w:val="000000"/>
                <w:lang w:eastAsia="hu-HU"/>
              </w:rPr>
              <w:t>14,7%</w:t>
            </w:r>
          </w:p>
        </w:tc>
      </w:tr>
    </w:tbl>
    <w:p w:rsidR="00B22A29" w:rsidRPr="00564C8B" w:rsidRDefault="009D20DC" w:rsidP="00061188">
      <w:pPr>
        <w:pStyle w:val="Kpalrs"/>
      </w:pPr>
      <w:r>
        <w:fldChar w:fldCharType="begin"/>
      </w:r>
      <w:r>
        <w:instrText xml:space="preserve"> SEQ táblázat \* ARABIC </w:instrText>
      </w:r>
      <w:r>
        <w:fldChar w:fldCharType="separate"/>
      </w:r>
      <w:bookmarkStart w:id="632" w:name="_Toc418168530"/>
      <w:r w:rsidR="00C15DD3">
        <w:rPr>
          <w:noProof/>
        </w:rPr>
        <w:t>52</w:t>
      </w:r>
      <w:r>
        <w:rPr>
          <w:noProof/>
        </w:rPr>
        <w:fldChar w:fldCharType="end"/>
      </w:r>
      <w:r w:rsidR="00C15DD3">
        <w:t>. táblázat</w:t>
      </w:r>
      <w:r w:rsidR="00C15DD3" w:rsidRPr="00C15DD3">
        <w:rPr>
          <w:rFonts w:ascii="Arial" w:hAnsi="Arial" w:cs="Arial"/>
          <w:b/>
          <w:sz w:val="20"/>
          <w:szCs w:val="20"/>
        </w:rPr>
        <w:t xml:space="preserve"> </w:t>
      </w:r>
      <w:r w:rsidR="00C15DD3" w:rsidRPr="00061188">
        <w:rPr>
          <w:rFonts w:ascii="Arial" w:hAnsi="Arial" w:cs="Arial"/>
          <w:sz w:val="20"/>
          <w:szCs w:val="20"/>
        </w:rPr>
        <w:t>Az Ausztriában vásárló magyarok vásárlási gyakorisága</w:t>
      </w:r>
      <w:bookmarkEnd w:id="632"/>
    </w:p>
    <w:p w:rsidR="00B22A29" w:rsidRDefault="00B22A29" w:rsidP="00B22A29">
      <w:pPr>
        <w:spacing w:line="360" w:lineRule="auto"/>
      </w:pPr>
      <w:r>
        <w:t>Az osztrák vásárlók válaszaiban viszont visszatükröződik az előző kérdésre adott válaszuk, mely szerint a vásárlás csak másodlagos az egyéb elfoglaltságok mellett. Ugyanis az osztrák válaszok között sokkal magasabb azok aránya (különösen Mosonmagyaróvár esetében), akik első alkalommal voltak vásárolni, ami megerősíti a korábbi feltételezést, hogy turistaként érkeztek az országba, és egyúttal vásárolnak is. A Szombathelyen, illetve Zalaegerszegen megkérdezettek többsége havonta jár Magyarországra vásárolni, a Mosonmagyaróváron megkérdezettek legnagyobb része ritkábban, mint havonta jár vásárolni.</w:t>
      </w:r>
    </w:p>
    <w:tbl>
      <w:tblPr>
        <w:tblW w:w="8362" w:type="dxa"/>
        <w:jc w:val="center"/>
        <w:tblInd w:w="55" w:type="dxa"/>
        <w:tblCellMar>
          <w:left w:w="70" w:type="dxa"/>
          <w:right w:w="70" w:type="dxa"/>
        </w:tblCellMar>
        <w:tblLook w:val="04A0" w:firstRow="1" w:lastRow="0" w:firstColumn="1" w:lastColumn="0" w:noHBand="0" w:noVBand="1"/>
      </w:tblPr>
      <w:tblGrid>
        <w:gridCol w:w="3480"/>
        <w:gridCol w:w="2024"/>
        <w:gridCol w:w="1440"/>
        <w:gridCol w:w="1418"/>
      </w:tblGrid>
      <w:tr w:rsidR="00B22A29" w:rsidRPr="00426747" w:rsidTr="00061188">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 </w:t>
            </w:r>
          </w:p>
        </w:tc>
        <w:tc>
          <w:tcPr>
            <w:tcW w:w="2024" w:type="dxa"/>
            <w:tcBorders>
              <w:top w:val="single" w:sz="8" w:space="0" w:color="auto"/>
              <w:left w:val="nil"/>
              <w:bottom w:val="nil"/>
              <w:right w:val="single" w:sz="4" w:space="0" w:color="auto"/>
            </w:tcBorders>
            <w:shd w:val="clear" w:color="000000" w:fill="BFBFBF"/>
            <w:noWrap/>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Szombathely</w:t>
            </w:r>
          </w:p>
        </w:tc>
        <w:tc>
          <w:tcPr>
            <w:tcW w:w="1418" w:type="dxa"/>
            <w:tcBorders>
              <w:top w:val="single" w:sz="8" w:space="0" w:color="auto"/>
              <w:left w:val="nil"/>
              <w:bottom w:val="nil"/>
              <w:right w:val="single" w:sz="8" w:space="0" w:color="auto"/>
            </w:tcBorders>
            <w:shd w:val="clear" w:color="000000" w:fill="BFBFBF"/>
            <w:noWrap/>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Zalaegerszeg</w:t>
            </w:r>
          </w:p>
        </w:tc>
      </w:tr>
      <w:tr w:rsidR="00B22A29" w:rsidRPr="00426747" w:rsidTr="00061188">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Naponta</w:t>
            </w:r>
          </w:p>
        </w:tc>
        <w:tc>
          <w:tcPr>
            <w:tcW w:w="20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2,7%</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4,2%</w:t>
            </w:r>
          </w:p>
        </w:tc>
        <w:tc>
          <w:tcPr>
            <w:tcW w:w="1418" w:type="dxa"/>
            <w:tcBorders>
              <w:top w:val="single" w:sz="8" w:space="0" w:color="auto"/>
              <w:left w:val="nil"/>
              <w:bottom w:val="single" w:sz="4" w:space="0" w:color="auto"/>
              <w:right w:val="single" w:sz="8"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0,0%</w:t>
            </w:r>
          </w:p>
        </w:tc>
      </w:tr>
      <w:tr w:rsidR="00B22A29" w:rsidRPr="00426747" w:rsidTr="00061188">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Hetente többször</w:t>
            </w:r>
          </w:p>
        </w:tc>
        <w:tc>
          <w:tcPr>
            <w:tcW w:w="2024" w:type="dxa"/>
            <w:tcBorders>
              <w:top w:val="nil"/>
              <w:left w:val="single" w:sz="8" w:space="0" w:color="auto"/>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9,8%</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13,3%</w:t>
            </w:r>
          </w:p>
        </w:tc>
        <w:tc>
          <w:tcPr>
            <w:tcW w:w="1418" w:type="dxa"/>
            <w:tcBorders>
              <w:top w:val="nil"/>
              <w:left w:val="nil"/>
              <w:bottom w:val="single" w:sz="4" w:space="0" w:color="auto"/>
              <w:right w:val="single" w:sz="8"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22,2%</w:t>
            </w:r>
          </w:p>
        </w:tc>
      </w:tr>
      <w:tr w:rsidR="00B22A29" w:rsidRPr="00426747" w:rsidTr="00061188">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Havonta többször</w:t>
            </w:r>
          </w:p>
        </w:tc>
        <w:tc>
          <w:tcPr>
            <w:tcW w:w="2024" w:type="dxa"/>
            <w:tcBorders>
              <w:top w:val="nil"/>
              <w:left w:val="single" w:sz="8" w:space="0" w:color="auto"/>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14,3%</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24,2%</w:t>
            </w:r>
          </w:p>
        </w:tc>
        <w:tc>
          <w:tcPr>
            <w:tcW w:w="1418" w:type="dxa"/>
            <w:tcBorders>
              <w:top w:val="nil"/>
              <w:left w:val="nil"/>
              <w:bottom w:val="single" w:sz="4" w:space="0" w:color="auto"/>
              <w:right w:val="single" w:sz="8"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0,0%</w:t>
            </w:r>
          </w:p>
        </w:tc>
      </w:tr>
      <w:tr w:rsidR="00B22A29" w:rsidRPr="00426747" w:rsidTr="00061188">
        <w:trPr>
          <w:trHeight w:val="300"/>
          <w:jc w:val="center"/>
        </w:trPr>
        <w:tc>
          <w:tcPr>
            <w:tcW w:w="3480" w:type="dxa"/>
            <w:tcBorders>
              <w:top w:val="nil"/>
              <w:left w:val="single" w:sz="8" w:space="0" w:color="auto"/>
              <w:bottom w:val="single" w:sz="4" w:space="0" w:color="auto"/>
              <w:right w:val="nil"/>
            </w:tcBorders>
            <w:shd w:val="clear" w:color="000000" w:fill="BFBFBF"/>
            <w:noWrap/>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Havonta</w:t>
            </w:r>
          </w:p>
        </w:tc>
        <w:tc>
          <w:tcPr>
            <w:tcW w:w="2024" w:type="dxa"/>
            <w:tcBorders>
              <w:top w:val="nil"/>
              <w:left w:val="single" w:sz="8" w:space="0" w:color="auto"/>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19,6%</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25,0%</w:t>
            </w:r>
          </w:p>
        </w:tc>
        <w:tc>
          <w:tcPr>
            <w:tcW w:w="1418" w:type="dxa"/>
            <w:tcBorders>
              <w:top w:val="nil"/>
              <w:left w:val="nil"/>
              <w:bottom w:val="single" w:sz="4" w:space="0" w:color="auto"/>
              <w:right w:val="single" w:sz="8"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33,3%</w:t>
            </w:r>
          </w:p>
        </w:tc>
      </w:tr>
      <w:tr w:rsidR="00B22A29" w:rsidRPr="00426747" w:rsidTr="00061188">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Ritkábban, mint havonta</w:t>
            </w:r>
          </w:p>
        </w:tc>
        <w:tc>
          <w:tcPr>
            <w:tcW w:w="2024" w:type="dxa"/>
            <w:tcBorders>
              <w:top w:val="nil"/>
              <w:left w:val="single" w:sz="8" w:space="0" w:color="auto"/>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27,7%</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20,8%</w:t>
            </w:r>
          </w:p>
        </w:tc>
        <w:tc>
          <w:tcPr>
            <w:tcW w:w="1418" w:type="dxa"/>
            <w:tcBorders>
              <w:top w:val="nil"/>
              <w:left w:val="nil"/>
              <w:bottom w:val="single" w:sz="4" w:space="0" w:color="auto"/>
              <w:right w:val="single" w:sz="8"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22,2%</w:t>
            </w:r>
          </w:p>
        </w:tc>
      </w:tr>
      <w:tr w:rsidR="00B22A29" w:rsidRPr="00426747" w:rsidTr="00061188">
        <w:trPr>
          <w:trHeight w:val="315"/>
          <w:jc w:val="center"/>
        </w:trPr>
        <w:tc>
          <w:tcPr>
            <w:tcW w:w="3480" w:type="dxa"/>
            <w:tcBorders>
              <w:top w:val="nil"/>
              <w:left w:val="single" w:sz="8" w:space="0" w:color="auto"/>
              <w:bottom w:val="single" w:sz="8" w:space="0" w:color="auto"/>
              <w:right w:val="nil"/>
            </w:tcBorders>
            <w:shd w:val="clear" w:color="000000" w:fill="BFBFBF"/>
            <w:vAlign w:val="center"/>
            <w:hideMark/>
          </w:tcPr>
          <w:p w:rsidR="00B22A29" w:rsidRPr="00426747" w:rsidRDefault="00B22A29" w:rsidP="00EE30D6">
            <w:pPr>
              <w:spacing w:after="0"/>
              <w:jc w:val="center"/>
              <w:rPr>
                <w:rFonts w:ascii="Calibri" w:eastAsia="Times New Roman" w:hAnsi="Calibri"/>
                <w:b/>
                <w:bCs/>
                <w:color w:val="000000"/>
                <w:lang w:eastAsia="hu-HU"/>
              </w:rPr>
            </w:pPr>
            <w:r w:rsidRPr="00426747">
              <w:rPr>
                <w:rFonts w:ascii="Calibri" w:eastAsia="Times New Roman" w:hAnsi="Calibri"/>
                <w:b/>
                <w:bCs/>
                <w:color w:val="000000"/>
                <w:lang w:eastAsia="hu-HU"/>
              </w:rPr>
              <w:t>Most először</w:t>
            </w:r>
          </w:p>
        </w:tc>
        <w:tc>
          <w:tcPr>
            <w:tcW w:w="2024" w:type="dxa"/>
            <w:tcBorders>
              <w:top w:val="nil"/>
              <w:left w:val="single" w:sz="8" w:space="0" w:color="auto"/>
              <w:bottom w:val="single" w:sz="8"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25,9%</w:t>
            </w:r>
          </w:p>
        </w:tc>
        <w:tc>
          <w:tcPr>
            <w:tcW w:w="1440" w:type="dxa"/>
            <w:tcBorders>
              <w:top w:val="nil"/>
              <w:left w:val="nil"/>
              <w:bottom w:val="single" w:sz="8" w:space="0" w:color="auto"/>
              <w:right w:val="single" w:sz="4" w:space="0" w:color="auto"/>
            </w:tcBorders>
            <w:shd w:val="clear" w:color="auto" w:fill="auto"/>
            <w:noWrap/>
            <w:vAlign w:val="bottom"/>
            <w:hideMark/>
          </w:tcPr>
          <w:p w:rsidR="00B22A29" w:rsidRPr="00426747" w:rsidRDefault="00B22A29" w:rsidP="00EE30D6">
            <w:pPr>
              <w:spacing w:after="0"/>
              <w:jc w:val="right"/>
              <w:rPr>
                <w:rFonts w:ascii="Calibri" w:eastAsia="Times New Roman" w:hAnsi="Calibri"/>
                <w:color w:val="000000"/>
                <w:lang w:eastAsia="hu-HU"/>
              </w:rPr>
            </w:pPr>
            <w:r w:rsidRPr="00426747">
              <w:rPr>
                <w:rFonts w:ascii="Calibri" w:eastAsia="Times New Roman" w:hAnsi="Calibri"/>
                <w:color w:val="000000"/>
                <w:lang w:eastAsia="hu-HU"/>
              </w:rPr>
              <w:t>12,5%</w:t>
            </w:r>
          </w:p>
        </w:tc>
        <w:tc>
          <w:tcPr>
            <w:tcW w:w="1418" w:type="dxa"/>
            <w:tcBorders>
              <w:top w:val="nil"/>
              <w:left w:val="nil"/>
              <w:bottom w:val="single" w:sz="8" w:space="0" w:color="auto"/>
              <w:right w:val="single" w:sz="8" w:space="0" w:color="auto"/>
            </w:tcBorders>
            <w:shd w:val="clear" w:color="auto" w:fill="auto"/>
            <w:noWrap/>
            <w:vAlign w:val="bottom"/>
            <w:hideMark/>
          </w:tcPr>
          <w:p w:rsidR="00B22A29" w:rsidRPr="00426747" w:rsidRDefault="00B22A29" w:rsidP="00061188">
            <w:pPr>
              <w:keepNext/>
              <w:spacing w:after="0"/>
              <w:jc w:val="right"/>
              <w:rPr>
                <w:rFonts w:ascii="Calibri" w:eastAsia="Times New Roman" w:hAnsi="Calibri"/>
                <w:color w:val="000000"/>
                <w:lang w:eastAsia="hu-HU"/>
              </w:rPr>
            </w:pPr>
            <w:r w:rsidRPr="00426747">
              <w:rPr>
                <w:rFonts w:ascii="Calibri" w:eastAsia="Times New Roman" w:hAnsi="Calibri"/>
                <w:color w:val="000000"/>
                <w:lang w:eastAsia="hu-HU"/>
              </w:rPr>
              <w:t>22,2%</w:t>
            </w:r>
          </w:p>
        </w:tc>
      </w:tr>
    </w:tbl>
    <w:p w:rsidR="00B22A29" w:rsidRDefault="009D20DC" w:rsidP="00061188">
      <w:pPr>
        <w:pStyle w:val="Kpalrs"/>
      </w:pPr>
      <w:r>
        <w:fldChar w:fldCharType="begin"/>
      </w:r>
      <w:r>
        <w:instrText xml:space="preserve"> SEQ táblázat \* ARABIC </w:instrText>
      </w:r>
      <w:r>
        <w:fldChar w:fldCharType="separate"/>
      </w:r>
      <w:bookmarkStart w:id="633" w:name="_Toc418168531"/>
      <w:r w:rsidR="00C15DD3">
        <w:rPr>
          <w:noProof/>
        </w:rPr>
        <w:t>53</w:t>
      </w:r>
      <w:r>
        <w:rPr>
          <w:noProof/>
        </w:rPr>
        <w:fldChar w:fldCharType="end"/>
      </w:r>
      <w:r w:rsidR="00C15DD3">
        <w:t>. táblázat</w:t>
      </w:r>
      <w:r w:rsidR="00C15DD3" w:rsidRPr="00C15DD3">
        <w:rPr>
          <w:rFonts w:ascii="Arial" w:hAnsi="Arial" w:cs="Arial"/>
          <w:b/>
          <w:sz w:val="20"/>
          <w:szCs w:val="20"/>
        </w:rPr>
        <w:t xml:space="preserve">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Magyarországon vásárló osztrákok vásárlási gyakorisága</w:t>
      </w:r>
      <w:bookmarkEnd w:id="633"/>
    </w:p>
    <w:p w:rsidR="00B22A29" w:rsidRDefault="00B22A29" w:rsidP="00B22A29">
      <w:pPr>
        <w:spacing w:line="360" w:lineRule="auto"/>
      </w:pPr>
      <w:r>
        <w:t xml:space="preserve">A 4. kérdés a határon túli vásárlás okaira keresi a választ. Az egyes helyszíneken kapott válaszok között jelentős eltérés nem mutatkozik, az azonos országból érkezők hasonló </w:t>
      </w:r>
      <w:r>
        <w:lastRenderedPageBreak/>
        <w:t>szempontokat tartottak fontosnak vásárlásaik során, bár a magyar vásárlók Ausztriai látogatásának indokai a parndorfi kikérdezések alkalmával viszonylag egyenletes eloszlást mutattak a lehetséges válaszok között.</w:t>
      </w:r>
    </w:p>
    <w:p w:rsidR="00C15DD3" w:rsidRDefault="00C15DD3" w:rsidP="00B22A29">
      <w:pPr>
        <w:spacing w:line="360" w:lineRule="auto"/>
      </w:pPr>
    </w:p>
    <w:p w:rsidR="00C15DD3" w:rsidRDefault="00C15DD3" w:rsidP="00B22A29">
      <w:pPr>
        <w:spacing w:line="360" w:lineRule="auto"/>
      </w:pPr>
    </w:p>
    <w:p w:rsidR="00C15DD3" w:rsidRPr="00D54C8A" w:rsidRDefault="00C15DD3" w:rsidP="00B22A29">
      <w:pPr>
        <w:spacing w:line="360" w:lineRule="auto"/>
      </w:pPr>
    </w:p>
    <w:tbl>
      <w:tblPr>
        <w:tblW w:w="6920" w:type="dxa"/>
        <w:jc w:val="center"/>
        <w:tblInd w:w="55" w:type="dxa"/>
        <w:tblCellMar>
          <w:left w:w="70" w:type="dxa"/>
          <w:right w:w="70" w:type="dxa"/>
        </w:tblCellMar>
        <w:tblLook w:val="04A0" w:firstRow="1" w:lastRow="0" w:firstColumn="1" w:lastColumn="0" w:noHBand="0" w:noVBand="1"/>
      </w:tblPr>
      <w:tblGrid>
        <w:gridCol w:w="3680"/>
        <w:gridCol w:w="1800"/>
        <w:gridCol w:w="1440"/>
      </w:tblGrid>
      <w:tr w:rsidR="00B22A29" w:rsidRPr="005C0890" w:rsidTr="00EE30D6">
        <w:trPr>
          <w:trHeight w:val="300"/>
          <w:jc w:val="center"/>
        </w:trPr>
        <w:tc>
          <w:tcPr>
            <w:tcW w:w="3680" w:type="dxa"/>
            <w:tcBorders>
              <w:top w:val="single" w:sz="4" w:space="0" w:color="auto"/>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 </w:t>
            </w:r>
          </w:p>
        </w:tc>
        <w:tc>
          <w:tcPr>
            <w:tcW w:w="1800" w:type="dxa"/>
            <w:tcBorders>
              <w:top w:val="single" w:sz="4" w:space="0" w:color="auto"/>
              <w:left w:val="nil"/>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Oberwart</w:t>
            </w:r>
          </w:p>
        </w:tc>
        <w:tc>
          <w:tcPr>
            <w:tcW w:w="1440" w:type="dxa"/>
            <w:tcBorders>
              <w:top w:val="single" w:sz="4" w:space="0" w:color="auto"/>
              <w:left w:val="nil"/>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Parndorf</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Nagyobb választék</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40,6%</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25,3%</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Jobb minőség</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28,3%</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16,0%</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Kedvezőbb árak</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5,1%</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25,3%</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Útba esik egyéb elintéznivaló mellett</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10,1%</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24,0%</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Kényelmesebb</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14,5%</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2,7%</w:t>
            </w:r>
          </w:p>
        </w:tc>
      </w:tr>
      <w:tr w:rsidR="00B22A29" w:rsidRPr="005C0890" w:rsidTr="00EE30D6">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Egyéb</w:t>
            </w:r>
          </w:p>
        </w:tc>
        <w:tc>
          <w:tcPr>
            <w:tcW w:w="180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1,4%</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061188">
            <w:pPr>
              <w:keepNext/>
              <w:spacing w:after="0"/>
              <w:jc w:val="right"/>
              <w:rPr>
                <w:rFonts w:ascii="Calibri" w:eastAsia="Times New Roman" w:hAnsi="Calibri"/>
                <w:color w:val="000000"/>
                <w:lang w:eastAsia="hu-HU"/>
              </w:rPr>
            </w:pPr>
            <w:r w:rsidRPr="005C0890">
              <w:rPr>
                <w:rFonts w:ascii="Calibri" w:eastAsia="Times New Roman" w:hAnsi="Calibri"/>
                <w:color w:val="000000"/>
                <w:lang w:eastAsia="hu-HU"/>
              </w:rPr>
              <w:t>6,7%</w:t>
            </w:r>
          </w:p>
        </w:tc>
      </w:tr>
    </w:tbl>
    <w:p w:rsidR="00B22A29" w:rsidRDefault="009D20DC" w:rsidP="00061188">
      <w:pPr>
        <w:pStyle w:val="Kpalrs"/>
      </w:pPr>
      <w:r>
        <w:fldChar w:fldCharType="begin"/>
      </w:r>
      <w:r>
        <w:instrText xml:space="preserve"> SEQ táblázat \* ARABIC </w:instrText>
      </w:r>
      <w:r>
        <w:fldChar w:fldCharType="separate"/>
      </w:r>
      <w:bookmarkStart w:id="634" w:name="_Toc418168532"/>
      <w:r w:rsidR="00C15DD3">
        <w:rPr>
          <w:noProof/>
        </w:rPr>
        <w:t>54</w:t>
      </w:r>
      <w:r>
        <w:rPr>
          <w:noProof/>
        </w:rPr>
        <w:fldChar w:fldCharType="end"/>
      </w:r>
      <w:r w:rsidR="00C15DD3">
        <w:t>. táblázat</w:t>
      </w:r>
      <w:r w:rsidR="00C15DD3" w:rsidRPr="00C15DD3">
        <w:rPr>
          <w:rFonts w:ascii="Arial" w:hAnsi="Arial" w:cs="Arial"/>
          <w:b/>
          <w:sz w:val="20"/>
          <w:szCs w:val="20"/>
        </w:rPr>
        <w:t xml:space="preserve"> </w:t>
      </w:r>
      <w:r w:rsidR="00C15DD3" w:rsidRPr="00061188">
        <w:rPr>
          <w:rFonts w:ascii="Arial" w:hAnsi="Arial" w:cs="Arial"/>
          <w:sz w:val="20"/>
          <w:szCs w:val="20"/>
        </w:rPr>
        <w:t>Az Ausztriában történő bevásárlás oka</w:t>
      </w:r>
      <w:bookmarkEnd w:id="634"/>
    </w:p>
    <w:p w:rsidR="00B22A29" w:rsidRDefault="00B22A29" w:rsidP="00B22A29">
      <w:pPr>
        <w:spacing w:line="360" w:lineRule="auto"/>
      </w:pPr>
      <w:r>
        <w:t>Az osztrákok magyarországi bevásárlásai teljesen egységes képet adnak arról, hogy miért a határ magyar oldalán vásárolnak.</w:t>
      </w:r>
    </w:p>
    <w:tbl>
      <w:tblPr>
        <w:tblW w:w="8562" w:type="dxa"/>
        <w:jc w:val="center"/>
        <w:tblInd w:w="55" w:type="dxa"/>
        <w:tblCellMar>
          <w:left w:w="70" w:type="dxa"/>
          <w:right w:w="70" w:type="dxa"/>
        </w:tblCellMar>
        <w:tblLook w:val="04A0" w:firstRow="1" w:lastRow="0" w:firstColumn="1" w:lastColumn="0" w:noHBand="0" w:noVBand="1"/>
      </w:tblPr>
      <w:tblGrid>
        <w:gridCol w:w="3680"/>
        <w:gridCol w:w="2024"/>
        <w:gridCol w:w="1440"/>
        <w:gridCol w:w="1418"/>
      </w:tblGrid>
      <w:tr w:rsidR="00B22A29" w:rsidRPr="005C0890" w:rsidTr="00061188">
        <w:trPr>
          <w:trHeight w:val="300"/>
          <w:jc w:val="center"/>
        </w:trPr>
        <w:tc>
          <w:tcPr>
            <w:tcW w:w="3680" w:type="dxa"/>
            <w:tcBorders>
              <w:top w:val="single" w:sz="4" w:space="0" w:color="auto"/>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 </w:t>
            </w:r>
          </w:p>
        </w:tc>
        <w:tc>
          <w:tcPr>
            <w:tcW w:w="2024" w:type="dxa"/>
            <w:tcBorders>
              <w:top w:val="single" w:sz="4" w:space="0" w:color="auto"/>
              <w:left w:val="nil"/>
              <w:bottom w:val="single" w:sz="4" w:space="0" w:color="auto"/>
              <w:right w:val="single" w:sz="4" w:space="0" w:color="auto"/>
            </w:tcBorders>
            <w:shd w:val="clear" w:color="000000"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Mosonmagyaróvár</w:t>
            </w:r>
          </w:p>
        </w:tc>
        <w:tc>
          <w:tcPr>
            <w:tcW w:w="1440" w:type="dxa"/>
            <w:tcBorders>
              <w:top w:val="single" w:sz="4" w:space="0" w:color="auto"/>
              <w:left w:val="nil"/>
              <w:bottom w:val="single" w:sz="4" w:space="0" w:color="auto"/>
              <w:right w:val="single" w:sz="4" w:space="0" w:color="auto"/>
            </w:tcBorders>
            <w:shd w:val="clear" w:color="000000"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Szombathely</w:t>
            </w:r>
          </w:p>
        </w:tc>
        <w:tc>
          <w:tcPr>
            <w:tcW w:w="1418" w:type="dxa"/>
            <w:tcBorders>
              <w:top w:val="single" w:sz="4" w:space="0" w:color="auto"/>
              <w:left w:val="nil"/>
              <w:bottom w:val="single" w:sz="4" w:space="0" w:color="auto"/>
              <w:right w:val="single" w:sz="4" w:space="0" w:color="auto"/>
            </w:tcBorders>
            <w:shd w:val="clear" w:color="000000"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Zalaegerszeg</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Nagyobb választék</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5,2%</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5,1%</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0,0%</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Jobb minőség</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17,9%</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8,8%</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0,0%</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Kedvezőbb árak</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44,0%</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46,0%</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40,0%</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Útba esik egyéb elintéznivaló mellett</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27,6%</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17,5%</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30,0%</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Kényelmesebb</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3,7%</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5,1%</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20,0%</w:t>
            </w:r>
          </w:p>
        </w:tc>
      </w:tr>
      <w:tr w:rsidR="00B22A29" w:rsidRPr="005C0890" w:rsidTr="00061188">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B22A29" w:rsidRPr="005C0890" w:rsidRDefault="00B22A29" w:rsidP="00EE30D6">
            <w:pPr>
              <w:spacing w:after="0"/>
              <w:jc w:val="center"/>
              <w:rPr>
                <w:rFonts w:ascii="Calibri" w:eastAsia="Times New Roman" w:hAnsi="Calibri"/>
                <w:b/>
                <w:bCs/>
                <w:color w:val="000000"/>
                <w:lang w:eastAsia="hu-HU"/>
              </w:rPr>
            </w:pPr>
            <w:r w:rsidRPr="005C0890">
              <w:rPr>
                <w:rFonts w:ascii="Calibri" w:eastAsia="Times New Roman" w:hAnsi="Calibri"/>
                <w:b/>
                <w:bCs/>
                <w:color w:val="000000"/>
                <w:lang w:eastAsia="hu-HU"/>
              </w:rPr>
              <w:t>Egyéb</w:t>
            </w:r>
          </w:p>
        </w:tc>
        <w:tc>
          <w:tcPr>
            <w:tcW w:w="2024"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1,5%</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EE30D6">
            <w:pPr>
              <w:spacing w:after="0"/>
              <w:jc w:val="right"/>
              <w:rPr>
                <w:rFonts w:ascii="Calibri" w:eastAsia="Times New Roman" w:hAnsi="Calibri"/>
                <w:color w:val="000000"/>
                <w:lang w:eastAsia="hu-HU"/>
              </w:rPr>
            </w:pPr>
            <w:r w:rsidRPr="005C0890">
              <w:rPr>
                <w:rFonts w:ascii="Calibri" w:eastAsia="Times New Roman" w:hAnsi="Calibri"/>
                <w:color w:val="000000"/>
                <w:lang w:eastAsia="hu-HU"/>
              </w:rPr>
              <w:t>17,5%</w:t>
            </w:r>
          </w:p>
        </w:tc>
        <w:tc>
          <w:tcPr>
            <w:tcW w:w="1418" w:type="dxa"/>
            <w:tcBorders>
              <w:top w:val="nil"/>
              <w:left w:val="nil"/>
              <w:bottom w:val="single" w:sz="4" w:space="0" w:color="auto"/>
              <w:right w:val="single" w:sz="4" w:space="0" w:color="auto"/>
            </w:tcBorders>
            <w:shd w:val="clear" w:color="auto" w:fill="auto"/>
            <w:noWrap/>
            <w:vAlign w:val="bottom"/>
            <w:hideMark/>
          </w:tcPr>
          <w:p w:rsidR="00B22A29" w:rsidRPr="005C0890" w:rsidRDefault="00B22A29" w:rsidP="00061188">
            <w:pPr>
              <w:keepNext/>
              <w:spacing w:after="0"/>
              <w:jc w:val="right"/>
              <w:rPr>
                <w:rFonts w:ascii="Calibri" w:eastAsia="Times New Roman" w:hAnsi="Calibri"/>
                <w:color w:val="000000"/>
                <w:lang w:eastAsia="hu-HU"/>
              </w:rPr>
            </w:pPr>
            <w:r w:rsidRPr="005C0890">
              <w:rPr>
                <w:rFonts w:ascii="Calibri" w:eastAsia="Times New Roman" w:hAnsi="Calibri"/>
                <w:color w:val="000000"/>
                <w:lang w:eastAsia="hu-HU"/>
              </w:rPr>
              <w:t>10,0%</w:t>
            </w:r>
          </w:p>
        </w:tc>
      </w:tr>
    </w:tbl>
    <w:p w:rsidR="00B22A29" w:rsidRDefault="009D20DC" w:rsidP="00061188">
      <w:pPr>
        <w:pStyle w:val="Kpalrs"/>
      </w:pPr>
      <w:r>
        <w:fldChar w:fldCharType="begin"/>
      </w:r>
      <w:r>
        <w:instrText xml:space="preserve"> SEQ táblázat \* ARABIC </w:instrText>
      </w:r>
      <w:r>
        <w:fldChar w:fldCharType="separate"/>
      </w:r>
      <w:bookmarkStart w:id="635" w:name="_Toc418168533"/>
      <w:r w:rsidR="00C15DD3">
        <w:rPr>
          <w:noProof/>
        </w:rPr>
        <w:t>55</w:t>
      </w:r>
      <w:r>
        <w:rPr>
          <w:noProof/>
        </w:rPr>
        <w:fldChar w:fldCharType="end"/>
      </w:r>
      <w:r w:rsidR="00C15DD3">
        <w:t>. táblázat</w:t>
      </w:r>
      <w:r w:rsidR="00C15DD3" w:rsidRPr="00C15DD3">
        <w:rPr>
          <w:rFonts w:ascii="Arial" w:hAnsi="Arial" w:cs="Arial"/>
          <w:b/>
          <w:sz w:val="20"/>
          <w:szCs w:val="20"/>
        </w:rPr>
        <w:t xml:space="preserve">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Magyarországon történő bevásárlás oka</w:t>
      </w:r>
      <w:bookmarkEnd w:id="635"/>
    </w:p>
    <w:p w:rsidR="00B22A29" w:rsidRDefault="00B22A29" w:rsidP="00B22A29">
      <w:pPr>
        <w:spacing w:line="360" w:lineRule="auto"/>
      </w:pPr>
      <w:r>
        <w:t>Röviden összegezve az a kép rajzolódik ki, mely csak ráerősít az immár sztereotípia jellegű vélekedésekre, nevezetesen, hogy az osztrákok azért jönnek Magyarországra vásárolni, mert itt olcsóbban hozzájutnak a termékekhez. A magyarok pedig a nagyobb választék és a jobb minőség reményében költik pénzüket Ausztriában. Mindezt az alábbi két diagram is látványosan összefoglalja.</w:t>
      </w:r>
    </w:p>
    <w:p w:rsidR="00B22A29" w:rsidRDefault="00B22A29" w:rsidP="00B22A29">
      <w:pPr>
        <w:rPr>
          <w:rFonts w:ascii="Arial" w:hAnsi="Arial" w:cs="Arial"/>
          <w:b/>
          <w:sz w:val="20"/>
          <w:szCs w:val="20"/>
        </w:rPr>
      </w:pPr>
      <w:r>
        <w:rPr>
          <w:rFonts w:ascii="Arial" w:hAnsi="Arial" w:cs="Arial"/>
          <w:b/>
          <w:sz w:val="20"/>
          <w:szCs w:val="20"/>
        </w:rPr>
        <w:lastRenderedPageBreak/>
        <w:br w:type="page"/>
      </w:r>
    </w:p>
    <w:p w:rsidR="00C15DD3" w:rsidRDefault="00B22A29" w:rsidP="00061188">
      <w:pPr>
        <w:keepNext/>
        <w:spacing w:line="360" w:lineRule="auto"/>
        <w:jc w:val="center"/>
      </w:pPr>
      <w:r>
        <w:rPr>
          <w:noProof/>
          <w:lang w:eastAsia="hu-HU"/>
        </w:rPr>
        <w:lastRenderedPageBreak/>
        <w:drawing>
          <wp:inline distT="0" distB="0" distL="0" distR="0" wp14:anchorId="77DF6633" wp14:editId="5060A6D1">
            <wp:extent cx="4572000" cy="2743200"/>
            <wp:effectExtent l="19050" t="0" r="19050" b="0"/>
            <wp:docPr id="573" name="Diagram 5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rsidR="00B22A29" w:rsidRDefault="009D20DC" w:rsidP="00061188">
      <w:pPr>
        <w:pStyle w:val="Kpalrs"/>
        <w:rPr>
          <w:rFonts w:ascii="Arial" w:hAnsi="Arial" w:cs="Arial"/>
          <w:sz w:val="20"/>
          <w:szCs w:val="20"/>
        </w:rPr>
      </w:pPr>
      <w:r>
        <w:fldChar w:fldCharType="begin"/>
      </w:r>
      <w:r>
        <w:instrText xml:space="preserve"> SEQ ábra \* ARABIC </w:instrText>
      </w:r>
      <w:r>
        <w:fldChar w:fldCharType="separate"/>
      </w:r>
      <w:bookmarkStart w:id="636" w:name="_Toc418168116"/>
      <w:r w:rsidR="00C15DD3">
        <w:rPr>
          <w:noProof/>
        </w:rPr>
        <w:t>145</w:t>
      </w:r>
      <w:r>
        <w:rPr>
          <w:noProof/>
        </w:rPr>
        <w:fldChar w:fldCharType="end"/>
      </w:r>
      <w:r w:rsidR="00C15DD3">
        <w:t>. ábra</w:t>
      </w:r>
      <w:r w:rsidR="00C15DD3" w:rsidRPr="00C15DD3">
        <w:rPr>
          <w:rFonts w:ascii="Arial" w:hAnsi="Arial" w:cs="Arial"/>
          <w:b/>
          <w:sz w:val="20"/>
          <w:szCs w:val="20"/>
        </w:rPr>
        <w:t xml:space="preserve">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 vásárlók ausztriai vásárlásának okai</w:t>
      </w:r>
      <w:bookmarkEnd w:id="636"/>
    </w:p>
    <w:p w:rsidR="00C15DD3" w:rsidRPr="00D4430F" w:rsidRDefault="00C15DD3" w:rsidP="00061188"/>
    <w:p w:rsidR="00C15DD3" w:rsidRDefault="00B22A29" w:rsidP="00061188">
      <w:pPr>
        <w:keepNext/>
        <w:spacing w:line="360" w:lineRule="auto"/>
        <w:jc w:val="center"/>
      </w:pPr>
      <w:r>
        <w:rPr>
          <w:noProof/>
          <w:lang w:eastAsia="hu-HU"/>
        </w:rPr>
        <w:drawing>
          <wp:inline distT="0" distB="0" distL="0" distR="0" wp14:anchorId="03C013F4" wp14:editId="7ACA24F8">
            <wp:extent cx="4572000" cy="2743200"/>
            <wp:effectExtent l="19050" t="0" r="19050" b="0"/>
            <wp:docPr id="574" name="Diagram 5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B22A29" w:rsidRDefault="009D20DC" w:rsidP="00061188">
      <w:pPr>
        <w:pStyle w:val="Kpalrs"/>
      </w:pPr>
      <w:r>
        <w:fldChar w:fldCharType="begin"/>
      </w:r>
      <w:r>
        <w:instrText xml:space="preserve"> SEQ ábra \* ARABIC </w:instrText>
      </w:r>
      <w:r>
        <w:fldChar w:fldCharType="separate"/>
      </w:r>
      <w:bookmarkStart w:id="637" w:name="_Toc418168117"/>
      <w:r w:rsidR="00C15DD3">
        <w:rPr>
          <w:noProof/>
        </w:rPr>
        <w:t>146</w:t>
      </w:r>
      <w:r>
        <w:rPr>
          <w:noProof/>
        </w:rPr>
        <w:fldChar w:fldCharType="end"/>
      </w:r>
      <w:r w:rsidR="00C15DD3">
        <w:t>. ábra</w:t>
      </w:r>
      <w:r w:rsidR="00C15DD3" w:rsidRPr="00C15DD3">
        <w:rPr>
          <w:rFonts w:ascii="Arial" w:hAnsi="Arial" w:cs="Arial"/>
          <w:b/>
          <w:sz w:val="20"/>
          <w:szCs w:val="20"/>
        </w:rPr>
        <w:t xml:space="preserve"> </w:t>
      </w:r>
      <w:r w:rsidR="00C15DD3" w:rsidRPr="00061188">
        <w:rPr>
          <w:rFonts w:ascii="Arial" w:hAnsi="Arial" w:cs="Arial"/>
          <w:sz w:val="20"/>
          <w:szCs w:val="20"/>
        </w:rPr>
        <w:t>Az osztrák vásárlók magyarországi vásárlásának okai</w:t>
      </w:r>
      <w:bookmarkEnd w:id="637"/>
    </w:p>
    <w:p w:rsidR="00B22A29" w:rsidRDefault="00B22A29" w:rsidP="00B22A29">
      <w:pPr>
        <w:spacing w:line="360" w:lineRule="auto"/>
      </w:pPr>
      <w:r>
        <w:t xml:space="preserve">Az 5. kérdés annak felderítésére irányult, hogy az egyes helyszíneken kikérdezett vásárlók (Mosonmagyaróváron, Szombathelyen és Zalaegerszegen osztrák, Oberwartban magyar) kizárólag abba az üzletbe mentek-e vásárolni, ahol megszólították őket, vagy máshova is járnak. Parndorfban nem tettük fel ezt a kérdés, az Oberwartba járó magyarok 77,2%-a pedig </w:t>
      </w:r>
      <w:r>
        <w:lastRenderedPageBreak/>
        <w:t>máshol is szokott vásárolni. Mosonmagyaróváron és Szombathelyen a kikérdezett osztrákok nagyságrendileg egyharmad – egyharmad arányban választottak a felkínált három lehetőség közül, míg Zalaegerszegen elsősorban az adott üzletben vásárolnak az odaérkező osztrákok.</w:t>
      </w:r>
    </w:p>
    <w:p w:rsidR="00B22A29" w:rsidRPr="007261AB" w:rsidRDefault="00B22A29" w:rsidP="00061188">
      <w:pPr>
        <w:pStyle w:val="Cmsor3"/>
        <w:tabs>
          <w:tab w:val="clear" w:pos="709"/>
          <w:tab w:val="left" w:pos="142"/>
        </w:tabs>
        <w:ind w:left="851" w:hanging="709"/>
      </w:pPr>
      <w:bookmarkStart w:id="638" w:name="_Toc412104248"/>
      <w:bookmarkStart w:id="639" w:name="_Toc418168580"/>
      <w:r>
        <w:t>Utazási szokások</w:t>
      </w:r>
      <w:bookmarkEnd w:id="638"/>
      <w:bookmarkEnd w:id="639"/>
    </w:p>
    <w:p w:rsidR="00B22A29" w:rsidRDefault="00B22A29" w:rsidP="00B22A29">
      <w:pPr>
        <w:spacing w:line="360" w:lineRule="auto"/>
      </w:pPr>
      <w:r>
        <w:t xml:space="preserve">Az előzőekben elemzett adatok alapján az egyértelműen látszik, hogy a bevásárlások döntő többségében gépjárművel jutnak el a vásárlók a bevásárlóközpontokba. Ahhoz, hogy az egyes vásárlói köröknek megfelelő, ugyanakkor környezetkímélőbb utazási alternatívát lehessen kínálni, fontos tudni, hogy jelenlegi szokásaik miért alakultak ki, illetve lényeges azt is felmérni, hogy mennyire lennének nyitottak a változtatásra. Ezekre a témákra kérdezett rá a 6-7-8. kérdés. A „Megfelelő feltételek mellett nyitott lenne környezetkímélőbb módon utazni bevásárláskor?” </w:t>
      </w:r>
      <w:proofErr w:type="gramStart"/>
      <w:r>
        <w:t>kérdésre</w:t>
      </w:r>
      <w:proofErr w:type="gramEnd"/>
      <w:r>
        <w:t xml:space="preserve"> adott válaszok országonként némi eltérést mutatnak.</w:t>
      </w:r>
    </w:p>
    <w:p w:rsidR="00B22A29" w:rsidRDefault="00B22A29" w:rsidP="00B22A29">
      <w:pPr>
        <w:spacing w:line="360" w:lineRule="auto"/>
      </w:pPr>
      <w:r>
        <w:t xml:space="preserve">A legnagyobb hasonlóság a két országból származók válaszai között az az, hogy van egy alapsokaság, akik mindenképpen autóval járnak vásárolni, akármilyenek is a körülmények, és akik a válaszadók nagyságrendileg felét képezik. A zalaegerszegi kiugróan magas autóhoz való kötöttség a minta számosságának alacsony voltán kívül azzal magyarázható, hogy az országhatártól való távolság és megközelíthetőség szempontjából az összes vizsgált helyszín közül ez érhető el legnehezebben még közúton is, így valószínűleg nehéz elképzelni, hogy a közforgalmú közlekedés bármilyen elfogadható alternatívát nyújtana a gépjármű-használattal szemben. </w:t>
      </w:r>
    </w:p>
    <w:p w:rsidR="00B22A29" w:rsidRDefault="00B22A29" w:rsidP="00B22A29">
      <w:pPr>
        <w:spacing w:line="360" w:lineRule="auto"/>
      </w:pPr>
      <w:r>
        <w:t xml:space="preserve">A válaszadók nyitottak a közforgalmú közlekedés használatára, megfelelő feltételek fennállása esetén. Az osztrák kikérdezettek mintegy negyede, míg a magyar megkérdezettek ötöde-harmada használná ezt a közlekedési módot. Ez egy erős jelzés arra vonatkozóan, hogy van igény megfelelő színvonalú és költségű közösségi közlekedési szolgáltatásra. Szombathelyen és Parndorfban is a 3. leggyakoribb válasz szintén a közösségi közlekedés használatának hajlandóságát mutatja a vásárlók részéről, abban az esetben, ha a vásárlás után nem nekik kell hazavinniük a termékeket, hanem a bolt házhoz szállítja azokat. </w:t>
      </w:r>
    </w:p>
    <w:p w:rsidR="00B22A29" w:rsidRDefault="00B22A29" w:rsidP="00B22A29">
      <w:pPr>
        <w:spacing w:line="360" w:lineRule="auto"/>
      </w:pPr>
      <w:r>
        <w:t>Ausztriában valamivel elterjedtebb az autómegosztás (car sharing), mint közlekedési forma, Mosonmagyaróváron a válaszadók akár 15,9%-</w:t>
      </w:r>
      <w:proofErr w:type="gramStart"/>
      <w:r>
        <w:t>a</w:t>
      </w:r>
      <w:proofErr w:type="gramEnd"/>
      <w:r>
        <w:t xml:space="preserve"> is hajlandó lenne másokkal közös utazást </w:t>
      </w:r>
      <w:r>
        <w:lastRenderedPageBreak/>
        <w:t>lebonyolítani. A Magyarországról érkezők azonban kevésbé fogadták még be ezt az utazási módot, Oberwartban, mindössze 2%, Parndorfban pedig 4%-ban lennének hajlandók a közös utazásra.</w:t>
      </w:r>
    </w:p>
    <w:p w:rsidR="00C15DD3" w:rsidRDefault="00C15DD3" w:rsidP="00B22A29">
      <w:pPr>
        <w:jc w:val="center"/>
        <w:rPr>
          <w:rFonts w:ascii="Arial" w:hAnsi="Arial" w:cs="Arial"/>
          <w:b/>
          <w:sz w:val="20"/>
          <w:szCs w:val="20"/>
        </w:rPr>
      </w:pPr>
      <w:bookmarkStart w:id="640" w:name="_Toc412126604"/>
    </w:p>
    <w:p w:rsidR="00B22A29" w:rsidRDefault="00B22A29" w:rsidP="00B22A29">
      <w:pPr>
        <w:jc w:val="center"/>
        <w:rPr>
          <w:rFonts w:ascii="Arial" w:hAnsi="Arial" w:cs="Arial"/>
          <w:b/>
          <w:sz w:val="20"/>
          <w:szCs w:val="20"/>
        </w:rPr>
      </w:pPr>
      <w:r w:rsidRPr="00693784">
        <w:rPr>
          <w:rFonts w:ascii="Arial" w:hAnsi="Arial" w:cs="Arial"/>
          <w:b/>
          <w:sz w:val="20"/>
          <w:szCs w:val="20"/>
        </w:rPr>
        <w:t xml:space="preserve"> </w:t>
      </w:r>
      <w:bookmarkEnd w:id="640"/>
    </w:p>
    <w:p w:rsidR="00C15DD3" w:rsidRPr="00693784" w:rsidRDefault="00C15DD3" w:rsidP="00B22A29">
      <w:pPr>
        <w:jc w:val="center"/>
        <w:rPr>
          <w:rFonts w:ascii="Arial" w:hAnsi="Arial" w:cs="Arial"/>
          <w:b/>
          <w:sz w:val="20"/>
          <w:szCs w:val="20"/>
        </w:rPr>
      </w:pPr>
    </w:p>
    <w:tbl>
      <w:tblPr>
        <w:tblW w:w="9188" w:type="dxa"/>
        <w:jc w:val="center"/>
        <w:tblInd w:w="-1372" w:type="dxa"/>
        <w:tblCellMar>
          <w:left w:w="70" w:type="dxa"/>
          <w:right w:w="70" w:type="dxa"/>
        </w:tblCellMar>
        <w:tblLook w:val="04A0" w:firstRow="1" w:lastRow="0" w:firstColumn="1" w:lastColumn="0" w:noHBand="0" w:noVBand="1"/>
      </w:tblPr>
      <w:tblGrid>
        <w:gridCol w:w="5313"/>
        <w:gridCol w:w="1594"/>
        <w:gridCol w:w="2281"/>
      </w:tblGrid>
      <w:tr w:rsidR="00B22A29" w:rsidRPr="00E100E5" w:rsidTr="00EE30D6">
        <w:trPr>
          <w:trHeight w:val="315"/>
          <w:jc w:val="center"/>
        </w:trPr>
        <w:tc>
          <w:tcPr>
            <w:tcW w:w="5313"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 </w:t>
            </w:r>
          </w:p>
        </w:tc>
        <w:tc>
          <w:tcPr>
            <w:tcW w:w="1594" w:type="dxa"/>
            <w:tcBorders>
              <w:top w:val="single" w:sz="8" w:space="0" w:color="auto"/>
              <w:left w:val="nil"/>
              <w:bottom w:val="nil"/>
              <w:right w:val="single" w:sz="4"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Oberwart</w:t>
            </w:r>
          </w:p>
        </w:tc>
        <w:tc>
          <w:tcPr>
            <w:tcW w:w="2281" w:type="dxa"/>
            <w:tcBorders>
              <w:top w:val="single" w:sz="8" w:space="0" w:color="auto"/>
              <w:left w:val="nil"/>
              <w:bottom w:val="nil"/>
              <w:right w:val="single" w:sz="8"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Parndorf</w:t>
            </w:r>
          </w:p>
        </w:tc>
      </w:tr>
      <w:tr w:rsidR="00B22A29" w:rsidRPr="00E100E5" w:rsidTr="00EE30D6">
        <w:trPr>
          <w:trHeight w:val="600"/>
          <w:jc w:val="center"/>
        </w:trPr>
        <w:tc>
          <w:tcPr>
            <w:tcW w:w="5313" w:type="dxa"/>
            <w:tcBorders>
              <w:top w:val="nil"/>
              <w:left w:val="single" w:sz="8" w:space="0" w:color="auto"/>
              <w:bottom w:val="single" w:sz="4" w:space="0" w:color="auto"/>
              <w:right w:val="nil"/>
            </w:tcBorders>
            <w:shd w:val="clear" w:color="000000" w:fill="BFBFBF"/>
            <w:vAlign w:val="center"/>
            <w:hideMark/>
          </w:tcPr>
          <w:p w:rsidR="00B22A29" w:rsidRPr="00E100E5" w:rsidRDefault="00B22A29" w:rsidP="00EE30D6">
            <w:pPr>
              <w:spacing w:after="0"/>
              <w:rPr>
                <w:rFonts w:ascii="Calibri" w:eastAsia="Times New Roman" w:hAnsi="Calibri"/>
                <w:b/>
                <w:bCs/>
                <w:color w:val="000000"/>
                <w:lang w:eastAsia="hu-HU"/>
              </w:rPr>
            </w:pPr>
            <w:r w:rsidRPr="00E100E5">
              <w:rPr>
                <w:rFonts w:ascii="Calibri" w:eastAsia="Times New Roman" w:hAnsi="Calibri"/>
                <w:b/>
                <w:bCs/>
                <w:color w:val="000000"/>
                <w:lang w:eastAsia="hu-HU"/>
              </w:rPr>
              <w:t>Közforgalmú (közösségi) közlekedéssel (busz, vonat)</w:t>
            </w:r>
          </w:p>
        </w:tc>
        <w:tc>
          <w:tcPr>
            <w:tcW w:w="159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21,6%</w:t>
            </w:r>
          </w:p>
        </w:tc>
        <w:tc>
          <w:tcPr>
            <w:tcW w:w="2281" w:type="dxa"/>
            <w:tcBorders>
              <w:top w:val="single" w:sz="8" w:space="0" w:color="auto"/>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32,0%</w:t>
            </w:r>
          </w:p>
        </w:tc>
      </w:tr>
      <w:tr w:rsidR="00B22A29" w:rsidRPr="00E100E5" w:rsidTr="00EE30D6">
        <w:trPr>
          <w:trHeight w:val="753"/>
          <w:jc w:val="center"/>
        </w:trPr>
        <w:tc>
          <w:tcPr>
            <w:tcW w:w="5313" w:type="dxa"/>
            <w:tcBorders>
              <w:top w:val="nil"/>
              <w:left w:val="single" w:sz="8" w:space="0" w:color="auto"/>
              <w:bottom w:val="single" w:sz="4" w:space="0" w:color="auto"/>
              <w:right w:val="nil"/>
            </w:tcBorders>
            <w:shd w:val="clear" w:color="000000" w:fill="BFBFBF"/>
            <w:vAlign w:val="center"/>
            <w:hideMark/>
          </w:tcPr>
          <w:p w:rsidR="00B22A29" w:rsidRPr="00E100E5" w:rsidRDefault="00B22A29" w:rsidP="00EE30D6">
            <w:pPr>
              <w:spacing w:after="0"/>
              <w:rPr>
                <w:rFonts w:ascii="Calibri" w:eastAsia="Times New Roman" w:hAnsi="Calibri"/>
                <w:b/>
                <w:bCs/>
                <w:color w:val="000000"/>
                <w:lang w:eastAsia="hu-HU"/>
              </w:rPr>
            </w:pPr>
            <w:r w:rsidRPr="00E100E5">
              <w:rPr>
                <w:rFonts w:ascii="Calibri" w:eastAsia="Times New Roman" w:hAnsi="Calibri"/>
                <w:b/>
                <w:bCs/>
                <w:color w:val="000000"/>
                <w:lang w:eastAsia="hu-HU"/>
              </w:rPr>
              <w:t>Különjárati busszal (pl. a vasútállomástól a bevásárlóközpontig)</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10,8%</w:t>
            </w:r>
          </w:p>
        </w:tc>
        <w:tc>
          <w:tcPr>
            <w:tcW w:w="2281"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5,3%</w:t>
            </w:r>
          </w:p>
        </w:tc>
      </w:tr>
      <w:tr w:rsidR="00B22A29" w:rsidRPr="00E100E5" w:rsidTr="00EE30D6">
        <w:trPr>
          <w:trHeight w:val="300"/>
          <w:jc w:val="center"/>
        </w:trPr>
        <w:tc>
          <w:tcPr>
            <w:tcW w:w="5313" w:type="dxa"/>
            <w:tcBorders>
              <w:top w:val="nil"/>
              <w:left w:val="single" w:sz="8" w:space="0" w:color="auto"/>
              <w:bottom w:val="single" w:sz="4" w:space="0" w:color="auto"/>
              <w:right w:val="nil"/>
            </w:tcBorders>
            <w:shd w:val="clear" w:color="000000" w:fill="BFBFBF"/>
            <w:vAlign w:val="center"/>
            <w:hideMark/>
          </w:tcPr>
          <w:p w:rsidR="00B22A29" w:rsidRPr="00E100E5" w:rsidRDefault="00B22A29" w:rsidP="00EE30D6">
            <w:pPr>
              <w:spacing w:after="0"/>
              <w:rPr>
                <w:rFonts w:ascii="Calibri" w:eastAsia="Times New Roman" w:hAnsi="Calibri"/>
                <w:b/>
                <w:bCs/>
                <w:color w:val="000000"/>
                <w:lang w:eastAsia="hu-HU"/>
              </w:rPr>
            </w:pPr>
            <w:r w:rsidRPr="00E100E5">
              <w:rPr>
                <w:rFonts w:ascii="Calibri" w:eastAsia="Times New Roman" w:hAnsi="Calibri"/>
                <w:b/>
                <w:bCs/>
                <w:color w:val="000000"/>
                <w:lang w:eastAsia="hu-HU"/>
              </w:rPr>
              <w:t>Autómegosztással</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2,0%</w:t>
            </w:r>
          </w:p>
        </w:tc>
        <w:tc>
          <w:tcPr>
            <w:tcW w:w="2281"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4,0%</w:t>
            </w:r>
          </w:p>
        </w:tc>
      </w:tr>
      <w:tr w:rsidR="00B22A29" w:rsidRPr="00E100E5" w:rsidTr="00EE30D6">
        <w:trPr>
          <w:trHeight w:val="900"/>
          <w:jc w:val="center"/>
        </w:trPr>
        <w:tc>
          <w:tcPr>
            <w:tcW w:w="5313" w:type="dxa"/>
            <w:tcBorders>
              <w:top w:val="nil"/>
              <w:left w:val="single" w:sz="8" w:space="0" w:color="auto"/>
              <w:bottom w:val="single" w:sz="4" w:space="0" w:color="auto"/>
              <w:right w:val="nil"/>
            </w:tcBorders>
            <w:shd w:val="clear" w:color="000000" w:fill="BFBFBF"/>
            <w:vAlign w:val="center"/>
            <w:hideMark/>
          </w:tcPr>
          <w:p w:rsidR="00B22A29" w:rsidRPr="00E100E5" w:rsidRDefault="00B22A29" w:rsidP="00EE30D6">
            <w:pPr>
              <w:spacing w:after="0"/>
              <w:rPr>
                <w:rFonts w:ascii="Calibri" w:eastAsia="Times New Roman" w:hAnsi="Calibri"/>
                <w:b/>
                <w:bCs/>
                <w:color w:val="000000"/>
                <w:lang w:eastAsia="hu-HU"/>
              </w:rPr>
            </w:pPr>
            <w:r w:rsidRPr="00E100E5">
              <w:rPr>
                <w:rFonts w:ascii="Calibri" w:eastAsia="Times New Roman" w:hAnsi="Calibri"/>
                <w:b/>
                <w:bCs/>
                <w:color w:val="000000"/>
                <w:lang w:eastAsia="hu-HU"/>
              </w:rPr>
              <w:t>Használná a közforgalmú közlekedést, ha a vásárolt terméket a bolt házhoz szállítaná</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2,9%</w:t>
            </w:r>
          </w:p>
        </w:tc>
        <w:tc>
          <w:tcPr>
            <w:tcW w:w="2281"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12,0%</w:t>
            </w:r>
          </w:p>
        </w:tc>
      </w:tr>
      <w:tr w:rsidR="00B22A29" w:rsidRPr="00E100E5" w:rsidTr="00EE30D6">
        <w:trPr>
          <w:trHeight w:val="315"/>
          <w:jc w:val="center"/>
        </w:trPr>
        <w:tc>
          <w:tcPr>
            <w:tcW w:w="5313" w:type="dxa"/>
            <w:tcBorders>
              <w:top w:val="nil"/>
              <w:left w:val="single" w:sz="8" w:space="0" w:color="auto"/>
              <w:bottom w:val="single" w:sz="8" w:space="0" w:color="auto"/>
              <w:right w:val="nil"/>
            </w:tcBorders>
            <w:shd w:val="clear" w:color="000000" w:fill="BFBFBF"/>
            <w:vAlign w:val="center"/>
            <w:hideMark/>
          </w:tcPr>
          <w:p w:rsidR="00B22A29" w:rsidRPr="00E100E5" w:rsidRDefault="00B22A29" w:rsidP="00EE30D6">
            <w:pPr>
              <w:spacing w:after="0"/>
              <w:rPr>
                <w:rFonts w:ascii="Calibri" w:eastAsia="Times New Roman" w:hAnsi="Calibri"/>
                <w:b/>
                <w:bCs/>
                <w:color w:val="000000"/>
                <w:lang w:eastAsia="hu-HU"/>
              </w:rPr>
            </w:pPr>
            <w:r w:rsidRPr="00E100E5">
              <w:rPr>
                <w:rFonts w:ascii="Calibri" w:eastAsia="Times New Roman" w:hAnsi="Calibri"/>
                <w:b/>
                <w:bCs/>
                <w:color w:val="000000"/>
                <w:lang w:eastAsia="hu-HU"/>
              </w:rPr>
              <w:t>Mindenképpen autóval közlekedik</w:t>
            </w:r>
          </w:p>
        </w:tc>
        <w:tc>
          <w:tcPr>
            <w:tcW w:w="1594" w:type="dxa"/>
            <w:tcBorders>
              <w:top w:val="nil"/>
              <w:left w:val="single" w:sz="8" w:space="0" w:color="auto"/>
              <w:bottom w:val="single" w:sz="8"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62,7%</w:t>
            </w:r>
          </w:p>
        </w:tc>
        <w:tc>
          <w:tcPr>
            <w:tcW w:w="2281" w:type="dxa"/>
            <w:tcBorders>
              <w:top w:val="nil"/>
              <w:left w:val="nil"/>
              <w:bottom w:val="single" w:sz="8" w:space="0" w:color="auto"/>
              <w:right w:val="single" w:sz="8" w:space="0" w:color="auto"/>
            </w:tcBorders>
            <w:shd w:val="clear" w:color="auto" w:fill="auto"/>
            <w:noWrap/>
            <w:vAlign w:val="bottom"/>
            <w:hideMark/>
          </w:tcPr>
          <w:p w:rsidR="00B22A29" w:rsidRPr="00E100E5" w:rsidRDefault="00B22A29" w:rsidP="00061188">
            <w:pPr>
              <w:keepNext/>
              <w:spacing w:after="0"/>
              <w:jc w:val="center"/>
              <w:rPr>
                <w:rFonts w:ascii="Calibri" w:eastAsia="Times New Roman" w:hAnsi="Calibri"/>
                <w:color w:val="000000"/>
                <w:lang w:eastAsia="hu-HU"/>
              </w:rPr>
            </w:pPr>
            <w:r w:rsidRPr="00E100E5">
              <w:rPr>
                <w:rFonts w:ascii="Calibri" w:eastAsia="Times New Roman" w:hAnsi="Calibri"/>
                <w:color w:val="000000"/>
                <w:lang w:eastAsia="hu-HU"/>
              </w:rPr>
              <w:t>46,7%</w:t>
            </w:r>
          </w:p>
        </w:tc>
      </w:tr>
    </w:tbl>
    <w:p w:rsidR="00B22A29" w:rsidRDefault="009D20DC" w:rsidP="00061188">
      <w:pPr>
        <w:pStyle w:val="Kpalrs"/>
      </w:pPr>
      <w:r>
        <w:fldChar w:fldCharType="begin"/>
      </w:r>
      <w:r>
        <w:instrText xml:space="preserve"> SEQ táblázat \* ARABIC </w:instrText>
      </w:r>
      <w:r>
        <w:fldChar w:fldCharType="separate"/>
      </w:r>
      <w:bookmarkStart w:id="641" w:name="_Toc418168534"/>
      <w:r w:rsidR="00C15DD3">
        <w:rPr>
          <w:noProof/>
        </w:rPr>
        <w:t>56</w:t>
      </w:r>
      <w:r>
        <w:rPr>
          <w:noProof/>
        </w:rPr>
        <w:fldChar w:fldCharType="end"/>
      </w:r>
      <w:r w:rsidR="00C15DD3">
        <w:t xml:space="preserve">. táblázat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megfelelő feltételek mellett </w:t>
      </w:r>
      <w:r w:rsidR="00C15DD3">
        <w:rPr>
          <w:rFonts w:ascii="Arial" w:hAnsi="Arial" w:cs="Arial"/>
          <w:sz w:val="20"/>
          <w:szCs w:val="20"/>
        </w:rPr>
        <w:t>a válaszadók hány százaléka választana más közlekedési módot (magyar válaszok)</w:t>
      </w:r>
      <w:bookmarkEnd w:id="641"/>
    </w:p>
    <w:p w:rsidR="00B22A29" w:rsidRPr="00693784" w:rsidRDefault="00B22A29" w:rsidP="00B22A29">
      <w:pPr>
        <w:jc w:val="center"/>
        <w:rPr>
          <w:rFonts w:ascii="Arial" w:hAnsi="Arial" w:cs="Arial"/>
          <w:b/>
          <w:sz w:val="20"/>
          <w:szCs w:val="20"/>
        </w:rPr>
      </w:pPr>
    </w:p>
    <w:tbl>
      <w:tblPr>
        <w:tblW w:w="9571" w:type="dxa"/>
        <w:jc w:val="center"/>
        <w:tblInd w:w="-570" w:type="dxa"/>
        <w:tblCellMar>
          <w:left w:w="70" w:type="dxa"/>
          <w:right w:w="70" w:type="dxa"/>
        </w:tblCellMar>
        <w:tblLook w:val="04A0" w:firstRow="1" w:lastRow="0" w:firstColumn="1" w:lastColumn="0" w:noHBand="0" w:noVBand="1"/>
      </w:tblPr>
      <w:tblGrid>
        <w:gridCol w:w="4802"/>
        <w:gridCol w:w="2024"/>
        <w:gridCol w:w="1440"/>
        <w:gridCol w:w="1462"/>
      </w:tblGrid>
      <w:tr w:rsidR="00B22A29" w:rsidRPr="00E100E5" w:rsidTr="00EE30D6">
        <w:trPr>
          <w:trHeight w:val="315"/>
          <w:jc w:val="center"/>
        </w:trPr>
        <w:tc>
          <w:tcPr>
            <w:tcW w:w="4802"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 </w:t>
            </w:r>
          </w:p>
        </w:tc>
        <w:tc>
          <w:tcPr>
            <w:tcW w:w="1867" w:type="dxa"/>
            <w:tcBorders>
              <w:top w:val="single" w:sz="8" w:space="0" w:color="auto"/>
              <w:left w:val="nil"/>
              <w:bottom w:val="nil"/>
              <w:right w:val="single" w:sz="4"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Szombathely</w:t>
            </w:r>
          </w:p>
        </w:tc>
        <w:tc>
          <w:tcPr>
            <w:tcW w:w="1462" w:type="dxa"/>
            <w:tcBorders>
              <w:top w:val="single" w:sz="8" w:space="0" w:color="auto"/>
              <w:left w:val="nil"/>
              <w:bottom w:val="nil"/>
              <w:right w:val="single" w:sz="8" w:space="0" w:color="auto"/>
            </w:tcBorders>
            <w:shd w:val="clear" w:color="000000" w:fill="BFBFBF"/>
            <w:noWrap/>
            <w:vAlign w:val="center"/>
            <w:hideMark/>
          </w:tcPr>
          <w:p w:rsidR="00B22A29" w:rsidRPr="00E100E5" w:rsidRDefault="00B22A29" w:rsidP="00EE30D6">
            <w:pPr>
              <w:spacing w:after="0"/>
              <w:jc w:val="center"/>
              <w:rPr>
                <w:rFonts w:ascii="Calibri" w:eastAsia="Times New Roman" w:hAnsi="Calibri"/>
                <w:b/>
                <w:bCs/>
                <w:color w:val="000000"/>
                <w:lang w:eastAsia="hu-HU"/>
              </w:rPr>
            </w:pPr>
            <w:r w:rsidRPr="00E100E5">
              <w:rPr>
                <w:rFonts w:ascii="Calibri" w:eastAsia="Times New Roman" w:hAnsi="Calibri"/>
                <w:b/>
                <w:bCs/>
                <w:color w:val="000000"/>
                <w:lang w:eastAsia="hu-HU"/>
              </w:rPr>
              <w:t>Zalaegerszeg</w:t>
            </w:r>
          </w:p>
        </w:tc>
      </w:tr>
      <w:tr w:rsidR="00B22A29" w:rsidRPr="00E100E5" w:rsidTr="00EE30D6">
        <w:trPr>
          <w:trHeight w:val="600"/>
          <w:jc w:val="center"/>
        </w:trPr>
        <w:tc>
          <w:tcPr>
            <w:tcW w:w="4802" w:type="dxa"/>
            <w:tcBorders>
              <w:top w:val="nil"/>
              <w:left w:val="single" w:sz="8" w:space="0" w:color="auto"/>
              <w:bottom w:val="single" w:sz="4" w:space="0" w:color="auto"/>
              <w:right w:val="nil"/>
            </w:tcBorders>
            <w:shd w:val="clear" w:color="000000" w:fill="BFBFBF"/>
            <w:vAlign w:val="center"/>
            <w:hideMark/>
          </w:tcPr>
          <w:p w:rsidR="00B22A29" w:rsidRPr="000754A4" w:rsidRDefault="00B22A29" w:rsidP="00EE30D6">
            <w:pPr>
              <w:spacing w:after="0"/>
              <w:rPr>
                <w:rFonts w:ascii="Calibri" w:eastAsia="Times New Roman" w:hAnsi="Calibri"/>
                <w:b/>
                <w:bCs/>
                <w:color w:val="000000"/>
                <w:lang w:eastAsia="hu-HU"/>
              </w:rPr>
            </w:pPr>
            <w:r w:rsidRPr="000754A4">
              <w:rPr>
                <w:rFonts w:ascii="Calibri" w:eastAsia="Times New Roman" w:hAnsi="Calibri"/>
                <w:b/>
                <w:bCs/>
                <w:color w:val="000000"/>
                <w:lang w:eastAsia="hu-HU"/>
              </w:rPr>
              <w:t>Közforgalmú (közösségi) közlekedéssel (busz, vonat)</w:t>
            </w:r>
          </w:p>
        </w:tc>
        <w:tc>
          <w:tcPr>
            <w:tcW w:w="186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24,2%</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25,4%</w:t>
            </w:r>
          </w:p>
        </w:tc>
        <w:tc>
          <w:tcPr>
            <w:tcW w:w="1462" w:type="dxa"/>
            <w:tcBorders>
              <w:top w:val="single" w:sz="8" w:space="0" w:color="auto"/>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11,1%</w:t>
            </w:r>
          </w:p>
        </w:tc>
      </w:tr>
      <w:tr w:rsidR="00B22A29" w:rsidRPr="00E100E5" w:rsidTr="00EE30D6">
        <w:trPr>
          <w:trHeight w:val="813"/>
          <w:jc w:val="center"/>
        </w:trPr>
        <w:tc>
          <w:tcPr>
            <w:tcW w:w="4802" w:type="dxa"/>
            <w:tcBorders>
              <w:top w:val="nil"/>
              <w:left w:val="single" w:sz="8" w:space="0" w:color="auto"/>
              <w:bottom w:val="single" w:sz="4" w:space="0" w:color="auto"/>
              <w:right w:val="nil"/>
            </w:tcBorders>
            <w:shd w:val="clear" w:color="000000" w:fill="BFBFBF"/>
            <w:vAlign w:val="center"/>
            <w:hideMark/>
          </w:tcPr>
          <w:p w:rsidR="00B22A29" w:rsidRPr="000754A4" w:rsidRDefault="00B22A29" w:rsidP="00EE30D6">
            <w:pPr>
              <w:spacing w:after="0"/>
              <w:rPr>
                <w:rFonts w:ascii="Calibri" w:eastAsia="Times New Roman" w:hAnsi="Calibri"/>
                <w:b/>
                <w:bCs/>
                <w:color w:val="000000"/>
                <w:lang w:eastAsia="hu-HU"/>
              </w:rPr>
            </w:pPr>
            <w:r w:rsidRPr="000754A4">
              <w:rPr>
                <w:rFonts w:ascii="Calibri" w:eastAsia="Times New Roman" w:hAnsi="Calibri"/>
                <w:b/>
                <w:bCs/>
                <w:color w:val="000000"/>
                <w:lang w:eastAsia="hu-HU"/>
              </w:rPr>
              <w:t>Különjárati busszal (pl. a vasútállomástól a bevásárlóközpontig)</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6,1%</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4,1%</w:t>
            </w:r>
          </w:p>
        </w:tc>
        <w:tc>
          <w:tcPr>
            <w:tcW w:w="1462"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0,0%</w:t>
            </w:r>
          </w:p>
        </w:tc>
      </w:tr>
      <w:tr w:rsidR="00B22A29" w:rsidRPr="00E100E5" w:rsidTr="00EE30D6">
        <w:trPr>
          <w:trHeight w:val="300"/>
          <w:jc w:val="center"/>
        </w:trPr>
        <w:tc>
          <w:tcPr>
            <w:tcW w:w="4802" w:type="dxa"/>
            <w:tcBorders>
              <w:top w:val="nil"/>
              <w:left w:val="single" w:sz="8" w:space="0" w:color="auto"/>
              <w:bottom w:val="single" w:sz="4" w:space="0" w:color="auto"/>
              <w:right w:val="nil"/>
            </w:tcBorders>
            <w:shd w:val="clear" w:color="000000" w:fill="BFBFBF"/>
            <w:vAlign w:val="center"/>
            <w:hideMark/>
          </w:tcPr>
          <w:p w:rsidR="00B22A29" w:rsidRPr="000754A4" w:rsidRDefault="00B22A29" w:rsidP="00EE30D6">
            <w:pPr>
              <w:spacing w:after="0"/>
              <w:rPr>
                <w:rFonts w:ascii="Calibri" w:eastAsia="Times New Roman" w:hAnsi="Calibri"/>
                <w:b/>
                <w:bCs/>
                <w:color w:val="000000"/>
                <w:lang w:eastAsia="hu-HU"/>
              </w:rPr>
            </w:pPr>
            <w:r w:rsidRPr="000754A4">
              <w:rPr>
                <w:rFonts w:ascii="Calibri" w:eastAsia="Times New Roman" w:hAnsi="Calibri"/>
                <w:b/>
                <w:bCs/>
                <w:color w:val="000000"/>
                <w:lang w:eastAsia="hu-HU"/>
              </w:rPr>
              <w:t>Autómegosztással</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15,9%</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6,6%</w:t>
            </w:r>
          </w:p>
        </w:tc>
        <w:tc>
          <w:tcPr>
            <w:tcW w:w="1462"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0,0%</w:t>
            </w:r>
          </w:p>
        </w:tc>
      </w:tr>
      <w:tr w:rsidR="00B22A29" w:rsidRPr="00E100E5" w:rsidTr="00EE30D6">
        <w:trPr>
          <w:trHeight w:val="900"/>
          <w:jc w:val="center"/>
        </w:trPr>
        <w:tc>
          <w:tcPr>
            <w:tcW w:w="4802" w:type="dxa"/>
            <w:tcBorders>
              <w:top w:val="nil"/>
              <w:left w:val="single" w:sz="8" w:space="0" w:color="auto"/>
              <w:bottom w:val="single" w:sz="4" w:space="0" w:color="auto"/>
              <w:right w:val="nil"/>
            </w:tcBorders>
            <w:shd w:val="clear" w:color="000000" w:fill="BFBFBF"/>
            <w:vAlign w:val="center"/>
            <w:hideMark/>
          </w:tcPr>
          <w:p w:rsidR="00B22A29" w:rsidRPr="000754A4" w:rsidRDefault="00B22A29" w:rsidP="00EE30D6">
            <w:pPr>
              <w:spacing w:after="0"/>
              <w:rPr>
                <w:rFonts w:ascii="Calibri" w:eastAsia="Times New Roman" w:hAnsi="Calibri"/>
                <w:b/>
                <w:bCs/>
                <w:color w:val="000000"/>
                <w:lang w:eastAsia="hu-HU"/>
              </w:rPr>
            </w:pPr>
            <w:r w:rsidRPr="000754A4">
              <w:rPr>
                <w:rFonts w:ascii="Calibri" w:eastAsia="Times New Roman" w:hAnsi="Calibri"/>
                <w:b/>
                <w:bCs/>
                <w:color w:val="000000"/>
                <w:lang w:eastAsia="hu-HU"/>
              </w:rPr>
              <w:t>Használná a közforgalmú közlekedést, ha a vásárolt terméket a bolt házhoz szállítaná</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8,3%</w:t>
            </w:r>
          </w:p>
        </w:tc>
        <w:tc>
          <w:tcPr>
            <w:tcW w:w="1440" w:type="dxa"/>
            <w:tcBorders>
              <w:top w:val="nil"/>
              <w:left w:val="nil"/>
              <w:bottom w:val="single" w:sz="4"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21,3%</w:t>
            </w:r>
          </w:p>
        </w:tc>
        <w:tc>
          <w:tcPr>
            <w:tcW w:w="1462" w:type="dxa"/>
            <w:tcBorders>
              <w:top w:val="nil"/>
              <w:left w:val="nil"/>
              <w:bottom w:val="single" w:sz="4" w:space="0" w:color="auto"/>
              <w:right w:val="single" w:sz="8"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11,1%</w:t>
            </w:r>
          </w:p>
        </w:tc>
      </w:tr>
      <w:tr w:rsidR="00B22A29" w:rsidRPr="00E100E5" w:rsidTr="00EE30D6">
        <w:trPr>
          <w:trHeight w:val="315"/>
          <w:jc w:val="center"/>
        </w:trPr>
        <w:tc>
          <w:tcPr>
            <w:tcW w:w="4802" w:type="dxa"/>
            <w:tcBorders>
              <w:top w:val="nil"/>
              <w:left w:val="single" w:sz="8" w:space="0" w:color="auto"/>
              <w:bottom w:val="single" w:sz="8" w:space="0" w:color="auto"/>
              <w:right w:val="nil"/>
            </w:tcBorders>
            <w:shd w:val="clear" w:color="000000" w:fill="BFBFBF"/>
            <w:vAlign w:val="center"/>
            <w:hideMark/>
          </w:tcPr>
          <w:p w:rsidR="00B22A29" w:rsidRPr="000754A4" w:rsidRDefault="00B22A29" w:rsidP="00EE30D6">
            <w:pPr>
              <w:spacing w:after="0"/>
              <w:rPr>
                <w:rFonts w:ascii="Calibri" w:eastAsia="Times New Roman" w:hAnsi="Calibri"/>
                <w:b/>
                <w:bCs/>
                <w:color w:val="000000"/>
                <w:lang w:eastAsia="hu-HU"/>
              </w:rPr>
            </w:pPr>
            <w:r w:rsidRPr="000754A4">
              <w:rPr>
                <w:rFonts w:ascii="Calibri" w:eastAsia="Times New Roman" w:hAnsi="Calibri"/>
                <w:b/>
                <w:bCs/>
                <w:color w:val="000000"/>
                <w:lang w:eastAsia="hu-HU"/>
              </w:rPr>
              <w:t>Mindenképpen autóval közlekedik</w:t>
            </w:r>
          </w:p>
        </w:tc>
        <w:tc>
          <w:tcPr>
            <w:tcW w:w="1867" w:type="dxa"/>
            <w:tcBorders>
              <w:top w:val="nil"/>
              <w:left w:val="single" w:sz="8" w:space="0" w:color="auto"/>
              <w:bottom w:val="single" w:sz="8"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45,5%</w:t>
            </w:r>
          </w:p>
        </w:tc>
        <w:tc>
          <w:tcPr>
            <w:tcW w:w="1440" w:type="dxa"/>
            <w:tcBorders>
              <w:top w:val="nil"/>
              <w:left w:val="nil"/>
              <w:bottom w:val="single" w:sz="8" w:space="0" w:color="auto"/>
              <w:right w:val="single" w:sz="4" w:space="0" w:color="auto"/>
            </w:tcBorders>
            <w:shd w:val="clear" w:color="auto" w:fill="auto"/>
            <w:noWrap/>
            <w:vAlign w:val="bottom"/>
            <w:hideMark/>
          </w:tcPr>
          <w:p w:rsidR="00B22A29" w:rsidRPr="00E100E5" w:rsidRDefault="00B22A29" w:rsidP="00EE30D6">
            <w:pPr>
              <w:spacing w:after="0"/>
              <w:jc w:val="center"/>
              <w:rPr>
                <w:rFonts w:ascii="Calibri" w:eastAsia="Times New Roman" w:hAnsi="Calibri"/>
                <w:color w:val="000000"/>
                <w:lang w:eastAsia="hu-HU"/>
              </w:rPr>
            </w:pPr>
            <w:r w:rsidRPr="00E100E5">
              <w:rPr>
                <w:rFonts w:ascii="Calibri" w:eastAsia="Times New Roman" w:hAnsi="Calibri"/>
                <w:color w:val="000000"/>
                <w:lang w:eastAsia="hu-HU"/>
              </w:rPr>
              <w:t>42,6%</w:t>
            </w:r>
          </w:p>
        </w:tc>
        <w:tc>
          <w:tcPr>
            <w:tcW w:w="1462" w:type="dxa"/>
            <w:tcBorders>
              <w:top w:val="nil"/>
              <w:left w:val="nil"/>
              <w:bottom w:val="single" w:sz="8" w:space="0" w:color="auto"/>
              <w:right w:val="single" w:sz="8" w:space="0" w:color="auto"/>
            </w:tcBorders>
            <w:shd w:val="clear" w:color="auto" w:fill="auto"/>
            <w:noWrap/>
            <w:vAlign w:val="bottom"/>
            <w:hideMark/>
          </w:tcPr>
          <w:p w:rsidR="00B22A29" w:rsidRPr="00E100E5" w:rsidRDefault="00B22A29" w:rsidP="00061188">
            <w:pPr>
              <w:keepNext/>
              <w:spacing w:after="0"/>
              <w:jc w:val="center"/>
              <w:rPr>
                <w:rFonts w:ascii="Calibri" w:eastAsia="Times New Roman" w:hAnsi="Calibri"/>
                <w:color w:val="000000"/>
                <w:lang w:eastAsia="hu-HU"/>
              </w:rPr>
            </w:pPr>
            <w:r w:rsidRPr="00E100E5">
              <w:rPr>
                <w:rFonts w:ascii="Calibri" w:eastAsia="Times New Roman" w:hAnsi="Calibri"/>
                <w:color w:val="000000"/>
                <w:lang w:eastAsia="hu-HU"/>
              </w:rPr>
              <w:t>77,8%</w:t>
            </w:r>
          </w:p>
        </w:tc>
      </w:tr>
    </w:tbl>
    <w:p w:rsidR="00B22A29" w:rsidRDefault="009D20DC" w:rsidP="00061188">
      <w:pPr>
        <w:pStyle w:val="Kpalrs"/>
      </w:pPr>
      <w:r>
        <w:fldChar w:fldCharType="begin"/>
      </w:r>
      <w:r>
        <w:instrText xml:space="preserve"> SEQ táblázat \* ARABIC </w:instrText>
      </w:r>
      <w:r>
        <w:fldChar w:fldCharType="separate"/>
      </w:r>
      <w:bookmarkStart w:id="642" w:name="_Toc418168535"/>
      <w:r w:rsidR="00C15DD3">
        <w:rPr>
          <w:noProof/>
        </w:rPr>
        <w:t>57</w:t>
      </w:r>
      <w:r>
        <w:rPr>
          <w:noProof/>
        </w:rPr>
        <w:fldChar w:fldCharType="end"/>
      </w:r>
      <w:r w:rsidR="00C15DD3">
        <w:t xml:space="preserve">. táblázat </w:t>
      </w:r>
      <w:proofErr w:type="gramStart"/>
      <w:r w:rsidR="00C15DD3" w:rsidRPr="00EE30D6">
        <w:rPr>
          <w:rFonts w:ascii="Arial" w:hAnsi="Arial" w:cs="Arial"/>
          <w:sz w:val="20"/>
          <w:szCs w:val="20"/>
        </w:rPr>
        <w:t>A</w:t>
      </w:r>
      <w:proofErr w:type="gramEnd"/>
      <w:r w:rsidR="00C15DD3" w:rsidRPr="00EE30D6">
        <w:rPr>
          <w:rFonts w:ascii="Arial" w:hAnsi="Arial" w:cs="Arial"/>
          <w:sz w:val="20"/>
          <w:szCs w:val="20"/>
        </w:rPr>
        <w:t xml:space="preserve"> megfelelő feltételek mellett </w:t>
      </w:r>
      <w:r w:rsidR="00C15DD3">
        <w:rPr>
          <w:rFonts w:ascii="Arial" w:hAnsi="Arial" w:cs="Arial"/>
          <w:sz w:val="20"/>
          <w:szCs w:val="20"/>
        </w:rPr>
        <w:t>a válaszadók hány százaléka választana más közlekedési módot (osztrák válaszok)</w:t>
      </w:r>
      <w:bookmarkEnd w:id="642"/>
    </w:p>
    <w:p w:rsidR="00B22A29" w:rsidRDefault="00B22A29" w:rsidP="00B22A29">
      <w:pPr>
        <w:spacing w:line="360" w:lineRule="auto"/>
      </w:pPr>
      <w:r>
        <w:t xml:space="preserve">Bár az előző kérdésre kapott válaszok alapján nagyságrendileg a megkérdezettek fele mindenáron ragaszkodik a gépjárműhasználathoz, arról meglepően kevesen tudnak, hogy egyáltalán milyen más alternatívája lenne az utazásuknak. Ebben annyi pozitívum van, hogy </w:t>
      </w:r>
      <w:r>
        <w:lastRenderedPageBreak/>
        <w:t>csupán már megfelelő tájékoztatással, a tényleges és potenciális vevők informálásával is jelentős eredményeket lehetne elérni a közforgalmú/közösségi közlekedési eszközök nagyobb arányú használata érdekében.</w:t>
      </w:r>
    </w:p>
    <w:p w:rsidR="00B22A29" w:rsidRDefault="00B22A29" w:rsidP="00B22A29">
      <w:pPr>
        <w:spacing w:line="360" w:lineRule="auto"/>
      </w:pPr>
      <w:r>
        <w:t>A közforgalmú közlekedéssel szemben támasztott követelmények alapján szintén megfigyelhetők az országonként eltérő nézőpontok. Míg az osztrák válaszadók a versenyképes viteldíjat, illetve a kevés gyaloglással elérhető megállóhelyet tartják a legfontosabbnak, addig a magyar vásárlók a gyakoribb járatokat, jobb menetrendet értékelik a legtöbbre.</w:t>
      </w:r>
    </w:p>
    <w:p w:rsidR="00B22A29" w:rsidRDefault="00B22A29" w:rsidP="00B22A29">
      <w:pPr>
        <w:rPr>
          <w:rFonts w:ascii="Arial" w:hAnsi="Arial" w:cs="Arial"/>
          <w:b/>
          <w:sz w:val="20"/>
          <w:szCs w:val="20"/>
        </w:rPr>
      </w:pPr>
      <w:r>
        <w:rPr>
          <w:rFonts w:ascii="Arial" w:hAnsi="Arial" w:cs="Arial"/>
          <w:b/>
          <w:sz w:val="20"/>
          <w:szCs w:val="20"/>
        </w:rPr>
        <w:br w:type="page"/>
      </w:r>
    </w:p>
    <w:tbl>
      <w:tblPr>
        <w:tblW w:w="6920" w:type="dxa"/>
        <w:jc w:val="center"/>
        <w:tblInd w:w="55" w:type="dxa"/>
        <w:tblCellMar>
          <w:left w:w="70" w:type="dxa"/>
          <w:right w:w="70" w:type="dxa"/>
        </w:tblCellMar>
        <w:tblLook w:val="04A0" w:firstRow="1" w:lastRow="0" w:firstColumn="1" w:lastColumn="0" w:noHBand="0" w:noVBand="1"/>
      </w:tblPr>
      <w:tblGrid>
        <w:gridCol w:w="3680"/>
        <w:gridCol w:w="1800"/>
        <w:gridCol w:w="1440"/>
      </w:tblGrid>
      <w:tr w:rsidR="00B22A29" w:rsidRPr="00190E63" w:rsidTr="00EE30D6">
        <w:trPr>
          <w:trHeight w:val="315"/>
          <w:jc w:val="center"/>
        </w:trPr>
        <w:tc>
          <w:tcPr>
            <w:tcW w:w="368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lastRenderedPageBreak/>
              <w:t> </w:t>
            </w:r>
          </w:p>
        </w:tc>
        <w:tc>
          <w:tcPr>
            <w:tcW w:w="1800" w:type="dxa"/>
            <w:tcBorders>
              <w:top w:val="single" w:sz="8" w:space="0" w:color="auto"/>
              <w:left w:val="nil"/>
              <w:bottom w:val="nil"/>
              <w:right w:val="single" w:sz="4" w:space="0" w:color="auto"/>
            </w:tcBorders>
            <w:shd w:val="clear" w:color="000000" w:fill="BFBFBF"/>
            <w:noWrap/>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Oberwart</w:t>
            </w:r>
          </w:p>
        </w:tc>
        <w:tc>
          <w:tcPr>
            <w:tcW w:w="1440" w:type="dxa"/>
            <w:tcBorders>
              <w:top w:val="single" w:sz="8" w:space="0" w:color="auto"/>
              <w:left w:val="nil"/>
              <w:bottom w:val="nil"/>
              <w:right w:val="single" w:sz="8" w:space="0" w:color="auto"/>
            </w:tcBorders>
            <w:shd w:val="clear" w:color="000000" w:fill="BFBFBF"/>
            <w:noWrap/>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Parndorf</w:t>
            </w:r>
          </w:p>
        </w:tc>
      </w:tr>
      <w:tr w:rsidR="00B22A29" w:rsidRPr="00190E63" w:rsidTr="00EE30D6">
        <w:trPr>
          <w:trHeight w:val="300"/>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Gyakoribb járatok, jobb menetrend</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44,4%</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39,7%</w:t>
            </w:r>
          </w:p>
        </w:tc>
      </w:tr>
      <w:tr w:rsidR="00B22A29" w:rsidRPr="00190E63" w:rsidTr="00EE30D6">
        <w:trPr>
          <w:trHeight w:val="600"/>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Vonzó utazási kínálat, rövidebb menetidők</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11,1%</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19,0%</w:t>
            </w:r>
          </w:p>
        </w:tc>
      </w:tr>
      <w:tr w:rsidR="00B22A29" w:rsidRPr="00190E63" w:rsidTr="00EE30D6">
        <w:trPr>
          <w:trHeight w:val="315"/>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Vonzó, előnyös, versenyképes viteldíj</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38,9%</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34,5%</w:t>
            </w:r>
          </w:p>
        </w:tc>
      </w:tr>
      <w:tr w:rsidR="00B22A29" w:rsidRPr="00190E63" w:rsidTr="00EE30D6">
        <w:trPr>
          <w:trHeight w:val="315"/>
          <w:jc w:val="center"/>
        </w:trPr>
        <w:tc>
          <w:tcPr>
            <w:tcW w:w="3680" w:type="dxa"/>
            <w:tcBorders>
              <w:top w:val="nil"/>
              <w:left w:val="single" w:sz="8" w:space="0" w:color="auto"/>
              <w:bottom w:val="single" w:sz="8"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Rövid gyaloglás a megállóhelyhez</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5,6%</w:t>
            </w:r>
          </w:p>
        </w:tc>
        <w:tc>
          <w:tcPr>
            <w:tcW w:w="1440" w:type="dxa"/>
            <w:tcBorders>
              <w:top w:val="nil"/>
              <w:left w:val="nil"/>
              <w:bottom w:val="single" w:sz="8" w:space="0" w:color="auto"/>
              <w:right w:val="single" w:sz="8" w:space="0" w:color="auto"/>
            </w:tcBorders>
            <w:shd w:val="clear" w:color="auto" w:fill="auto"/>
            <w:noWrap/>
            <w:vAlign w:val="bottom"/>
            <w:hideMark/>
          </w:tcPr>
          <w:p w:rsidR="00B22A29" w:rsidRPr="00190E63" w:rsidRDefault="00B22A29" w:rsidP="00061188">
            <w:pPr>
              <w:keepNext/>
              <w:spacing w:after="0"/>
              <w:jc w:val="right"/>
              <w:rPr>
                <w:rFonts w:ascii="Calibri" w:eastAsia="Times New Roman" w:hAnsi="Calibri"/>
                <w:color w:val="000000"/>
                <w:lang w:eastAsia="hu-HU"/>
              </w:rPr>
            </w:pPr>
            <w:r w:rsidRPr="00190E63">
              <w:rPr>
                <w:rFonts w:ascii="Calibri" w:eastAsia="Times New Roman" w:hAnsi="Calibri"/>
                <w:color w:val="000000"/>
                <w:lang w:eastAsia="hu-HU"/>
              </w:rPr>
              <w:t>6,9%</w:t>
            </w:r>
          </w:p>
        </w:tc>
      </w:tr>
    </w:tbl>
    <w:p w:rsidR="00B22A29" w:rsidRDefault="009D20DC" w:rsidP="00061188">
      <w:pPr>
        <w:pStyle w:val="Kpalrs"/>
      </w:pPr>
      <w:r>
        <w:fldChar w:fldCharType="begin"/>
      </w:r>
      <w:r>
        <w:instrText xml:space="preserve"> SEQ táblázat \* ARABIC </w:instrText>
      </w:r>
      <w:r>
        <w:fldChar w:fldCharType="separate"/>
      </w:r>
      <w:bookmarkStart w:id="643" w:name="_Toc418168536"/>
      <w:r w:rsidR="00C15DD3">
        <w:rPr>
          <w:noProof/>
        </w:rPr>
        <w:t>58</w:t>
      </w:r>
      <w:r>
        <w:rPr>
          <w:noProof/>
        </w:rPr>
        <w:fldChar w:fldCharType="end"/>
      </w:r>
      <w:r w:rsidR="00C15DD3">
        <w:t xml:space="preserve">. táblázat </w:t>
      </w:r>
      <w:proofErr w:type="gramStart"/>
      <w:r w:rsidR="00C15DD3" w:rsidRPr="00061188">
        <w:rPr>
          <w:rFonts w:ascii="Arial" w:hAnsi="Arial" w:cs="Arial"/>
          <w:sz w:val="20"/>
          <w:szCs w:val="20"/>
        </w:rPr>
        <w:t>A</w:t>
      </w:r>
      <w:proofErr w:type="gramEnd"/>
      <w:r w:rsidR="00C15DD3" w:rsidRPr="00061188">
        <w:rPr>
          <w:rFonts w:ascii="Arial" w:hAnsi="Arial" w:cs="Arial"/>
          <w:sz w:val="20"/>
          <w:szCs w:val="20"/>
        </w:rPr>
        <w:t xml:space="preserve"> magyar vásárlók elvárásai a közforgalmú közlekedéssel szemben</w:t>
      </w:r>
      <w:bookmarkEnd w:id="643"/>
    </w:p>
    <w:p w:rsidR="00B22A29" w:rsidRPr="00693784" w:rsidRDefault="00B22A29" w:rsidP="00B22A29">
      <w:pPr>
        <w:jc w:val="center"/>
        <w:rPr>
          <w:rFonts w:ascii="Arial" w:hAnsi="Arial" w:cs="Arial"/>
          <w:b/>
          <w:sz w:val="20"/>
          <w:szCs w:val="20"/>
        </w:rPr>
      </w:pPr>
      <w:bookmarkStart w:id="644" w:name="_Toc412126607"/>
      <w:r w:rsidRPr="00693784">
        <w:rPr>
          <w:rFonts w:ascii="Arial" w:hAnsi="Arial" w:cs="Arial"/>
          <w:b/>
          <w:sz w:val="20"/>
          <w:szCs w:val="20"/>
        </w:rPr>
        <w:t xml:space="preserve"> </w:t>
      </w:r>
      <w:bookmarkEnd w:id="644"/>
    </w:p>
    <w:tbl>
      <w:tblPr>
        <w:tblW w:w="6920" w:type="dxa"/>
        <w:jc w:val="center"/>
        <w:tblInd w:w="55" w:type="dxa"/>
        <w:tblCellMar>
          <w:left w:w="70" w:type="dxa"/>
          <w:right w:w="70" w:type="dxa"/>
        </w:tblCellMar>
        <w:tblLook w:val="04A0" w:firstRow="1" w:lastRow="0" w:firstColumn="1" w:lastColumn="0" w:noHBand="0" w:noVBand="1"/>
      </w:tblPr>
      <w:tblGrid>
        <w:gridCol w:w="3456"/>
        <w:gridCol w:w="2024"/>
        <w:gridCol w:w="1440"/>
      </w:tblGrid>
      <w:tr w:rsidR="00B22A29" w:rsidRPr="00190E63" w:rsidTr="00EE30D6">
        <w:trPr>
          <w:trHeight w:val="315"/>
          <w:jc w:val="center"/>
        </w:trPr>
        <w:tc>
          <w:tcPr>
            <w:tcW w:w="368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 </w:t>
            </w:r>
          </w:p>
        </w:tc>
        <w:tc>
          <w:tcPr>
            <w:tcW w:w="1800" w:type="dxa"/>
            <w:tcBorders>
              <w:top w:val="single" w:sz="8" w:space="0" w:color="auto"/>
              <w:left w:val="nil"/>
              <w:bottom w:val="nil"/>
              <w:right w:val="single" w:sz="4" w:space="0" w:color="auto"/>
            </w:tcBorders>
            <w:shd w:val="clear" w:color="000000" w:fill="BFBFBF"/>
            <w:noWrap/>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Mosonmagyaróvár</w:t>
            </w:r>
          </w:p>
        </w:tc>
        <w:tc>
          <w:tcPr>
            <w:tcW w:w="1440" w:type="dxa"/>
            <w:tcBorders>
              <w:top w:val="single" w:sz="8" w:space="0" w:color="auto"/>
              <w:left w:val="nil"/>
              <w:bottom w:val="nil"/>
              <w:right w:val="single" w:sz="8" w:space="0" w:color="auto"/>
            </w:tcBorders>
            <w:shd w:val="clear" w:color="000000" w:fill="BFBFBF"/>
            <w:noWrap/>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Szombathely</w:t>
            </w:r>
          </w:p>
        </w:tc>
      </w:tr>
      <w:tr w:rsidR="00B22A29" w:rsidRPr="00190E63" w:rsidTr="00EE30D6">
        <w:trPr>
          <w:trHeight w:val="300"/>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Gyakoribb járatok, jobb menetrend</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10,7%</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19,4%</w:t>
            </w:r>
          </w:p>
        </w:tc>
      </w:tr>
      <w:tr w:rsidR="00B22A29" w:rsidRPr="00190E63" w:rsidTr="00EE30D6">
        <w:trPr>
          <w:trHeight w:val="600"/>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Vonzó utazási kínálat, rövidebb menetidők</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14,3%</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17,9%</w:t>
            </w:r>
          </w:p>
        </w:tc>
      </w:tr>
      <w:tr w:rsidR="00B22A29" w:rsidRPr="00190E63" w:rsidTr="00EE30D6">
        <w:trPr>
          <w:trHeight w:val="330"/>
          <w:jc w:val="center"/>
        </w:trPr>
        <w:tc>
          <w:tcPr>
            <w:tcW w:w="3680" w:type="dxa"/>
            <w:tcBorders>
              <w:top w:val="nil"/>
              <w:left w:val="single" w:sz="8" w:space="0" w:color="auto"/>
              <w:bottom w:val="single" w:sz="4"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Vonzó, előnyös, versenyképes viteldíj</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57,1%</w:t>
            </w:r>
          </w:p>
        </w:tc>
        <w:tc>
          <w:tcPr>
            <w:tcW w:w="1440" w:type="dxa"/>
            <w:tcBorders>
              <w:top w:val="nil"/>
              <w:left w:val="nil"/>
              <w:bottom w:val="single" w:sz="4" w:space="0" w:color="auto"/>
              <w:right w:val="single" w:sz="8"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22,4%</w:t>
            </w:r>
          </w:p>
        </w:tc>
      </w:tr>
      <w:tr w:rsidR="00B22A29" w:rsidRPr="00190E63" w:rsidTr="00EE30D6">
        <w:trPr>
          <w:trHeight w:val="315"/>
          <w:jc w:val="center"/>
        </w:trPr>
        <w:tc>
          <w:tcPr>
            <w:tcW w:w="3680" w:type="dxa"/>
            <w:tcBorders>
              <w:top w:val="nil"/>
              <w:left w:val="single" w:sz="8" w:space="0" w:color="auto"/>
              <w:bottom w:val="single" w:sz="8" w:space="0" w:color="auto"/>
              <w:right w:val="nil"/>
            </w:tcBorders>
            <w:shd w:val="clear" w:color="000000" w:fill="BFBFBF"/>
            <w:vAlign w:val="center"/>
            <w:hideMark/>
          </w:tcPr>
          <w:p w:rsidR="00B22A29" w:rsidRPr="00190E63" w:rsidRDefault="00B22A29" w:rsidP="00EE30D6">
            <w:pPr>
              <w:spacing w:after="0"/>
              <w:jc w:val="center"/>
              <w:rPr>
                <w:rFonts w:ascii="Calibri" w:eastAsia="Times New Roman" w:hAnsi="Calibri"/>
                <w:b/>
                <w:bCs/>
                <w:color w:val="000000"/>
                <w:lang w:eastAsia="hu-HU"/>
              </w:rPr>
            </w:pPr>
            <w:r w:rsidRPr="00190E63">
              <w:rPr>
                <w:rFonts w:ascii="Calibri" w:eastAsia="Times New Roman" w:hAnsi="Calibri"/>
                <w:b/>
                <w:bCs/>
                <w:color w:val="000000"/>
                <w:lang w:eastAsia="hu-HU"/>
              </w:rPr>
              <w:t>Rövid gyaloglás a megállóhelyhez</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B22A29" w:rsidRPr="00190E63" w:rsidRDefault="00B22A29" w:rsidP="00EE30D6">
            <w:pPr>
              <w:spacing w:after="0"/>
              <w:jc w:val="right"/>
              <w:rPr>
                <w:rFonts w:ascii="Calibri" w:eastAsia="Times New Roman" w:hAnsi="Calibri"/>
                <w:color w:val="000000"/>
                <w:lang w:eastAsia="hu-HU"/>
              </w:rPr>
            </w:pPr>
            <w:r w:rsidRPr="00190E63">
              <w:rPr>
                <w:rFonts w:ascii="Calibri" w:eastAsia="Times New Roman" w:hAnsi="Calibri"/>
                <w:color w:val="000000"/>
                <w:lang w:eastAsia="hu-HU"/>
              </w:rPr>
              <w:t>17,9%</w:t>
            </w:r>
          </w:p>
        </w:tc>
        <w:tc>
          <w:tcPr>
            <w:tcW w:w="1440" w:type="dxa"/>
            <w:tcBorders>
              <w:top w:val="nil"/>
              <w:left w:val="nil"/>
              <w:bottom w:val="single" w:sz="8" w:space="0" w:color="auto"/>
              <w:right w:val="single" w:sz="8" w:space="0" w:color="auto"/>
            </w:tcBorders>
            <w:shd w:val="clear" w:color="auto" w:fill="auto"/>
            <w:noWrap/>
            <w:vAlign w:val="bottom"/>
            <w:hideMark/>
          </w:tcPr>
          <w:p w:rsidR="00B22A29" w:rsidRPr="00190E63" w:rsidRDefault="00B22A29" w:rsidP="00061188">
            <w:pPr>
              <w:keepNext/>
              <w:spacing w:after="0"/>
              <w:jc w:val="right"/>
              <w:rPr>
                <w:rFonts w:ascii="Calibri" w:eastAsia="Times New Roman" w:hAnsi="Calibri"/>
                <w:color w:val="000000"/>
                <w:lang w:eastAsia="hu-HU"/>
              </w:rPr>
            </w:pPr>
            <w:r w:rsidRPr="00190E63">
              <w:rPr>
                <w:rFonts w:ascii="Calibri" w:eastAsia="Times New Roman" w:hAnsi="Calibri"/>
                <w:color w:val="000000"/>
                <w:lang w:eastAsia="hu-HU"/>
              </w:rPr>
              <w:t>40,3%</w:t>
            </w:r>
          </w:p>
        </w:tc>
      </w:tr>
    </w:tbl>
    <w:p w:rsidR="00B22A29" w:rsidRPr="0094518A" w:rsidRDefault="009D20DC" w:rsidP="00061188">
      <w:pPr>
        <w:pStyle w:val="Kpalrs"/>
      </w:pPr>
      <w:r>
        <w:fldChar w:fldCharType="begin"/>
      </w:r>
      <w:r>
        <w:instrText xml:space="preserve"> SEQ táblázat \* ARABIC </w:instrText>
      </w:r>
      <w:r>
        <w:fldChar w:fldCharType="separate"/>
      </w:r>
      <w:bookmarkStart w:id="645" w:name="_Toc418168537"/>
      <w:r w:rsidR="00C15DD3">
        <w:rPr>
          <w:noProof/>
        </w:rPr>
        <w:t>59</w:t>
      </w:r>
      <w:r>
        <w:rPr>
          <w:noProof/>
        </w:rPr>
        <w:fldChar w:fldCharType="end"/>
      </w:r>
      <w:r w:rsidR="00C15DD3">
        <w:t>. táblázat</w:t>
      </w:r>
      <w:r w:rsidR="00C15DD3" w:rsidRPr="00C15DD3">
        <w:rPr>
          <w:rFonts w:ascii="Arial" w:hAnsi="Arial" w:cs="Arial"/>
          <w:b/>
          <w:sz w:val="20"/>
          <w:szCs w:val="20"/>
        </w:rPr>
        <w:t xml:space="preserve"> </w:t>
      </w:r>
      <w:r w:rsidR="00C15DD3" w:rsidRPr="00061188">
        <w:rPr>
          <w:rFonts w:ascii="Arial" w:hAnsi="Arial" w:cs="Arial"/>
          <w:sz w:val="20"/>
          <w:szCs w:val="20"/>
        </w:rPr>
        <w:t>Az osztrák vásárlók elvárásai a közforgalmú közlekedéssel szemben</w:t>
      </w:r>
      <w:bookmarkEnd w:id="645"/>
    </w:p>
    <w:p w:rsidR="00B22A29" w:rsidRPr="00D4430F" w:rsidRDefault="00B22A29" w:rsidP="00061188"/>
    <w:p w:rsidR="007B27C1" w:rsidRPr="00933223" w:rsidRDefault="007B27C1">
      <w:pPr>
        <w:spacing w:after="200" w:line="276" w:lineRule="auto"/>
        <w:jc w:val="left"/>
      </w:pPr>
      <w:r w:rsidRPr="00933223">
        <w:br w:type="page"/>
      </w:r>
    </w:p>
    <w:p w:rsidR="001A7676" w:rsidRPr="00933223" w:rsidRDefault="001A7676" w:rsidP="001A7676">
      <w:pPr>
        <w:pStyle w:val="Cmsor1"/>
      </w:pPr>
      <w:bookmarkStart w:id="646" w:name="_Toc418168581"/>
      <w:r w:rsidRPr="00933223">
        <w:lastRenderedPageBreak/>
        <w:t>A felmérések eredményeinek összefoglaló értékelése</w:t>
      </w:r>
      <w:bookmarkEnd w:id="646"/>
    </w:p>
    <w:p w:rsidR="001A7676" w:rsidRPr="00933223" w:rsidRDefault="001A7676" w:rsidP="001A7676">
      <w:pPr>
        <w:ind w:left="360"/>
      </w:pPr>
      <w:r w:rsidRPr="00933223">
        <w:t>A határon átnyúló vasúti közlekedés területén megtartott számlálás és célforgalmi felmérés, valamint a kijelölt hét regionális forgalmat lebonyolító határátkelőhelyeken végrehajtott számlálás és kikérdezés eredményeinek legfontosabb jellemzői a következőkben foglalhatók össze:</w:t>
      </w:r>
    </w:p>
    <w:p w:rsidR="001A7676" w:rsidRPr="00933223" w:rsidRDefault="001A7676" w:rsidP="001A7676">
      <w:pPr>
        <w:ind w:left="360"/>
        <w:rPr>
          <w:u w:val="single"/>
        </w:rPr>
      </w:pPr>
      <w:r w:rsidRPr="00933223">
        <w:rPr>
          <w:u w:val="single"/>
        </w:rPr>
        <w:t>VASÚTI FELMÉRÉS</w:t>
      </w:r>
    </w:p>
    <w:p w:rsidR="001A7676" w:rsidRPr="00933223" w:rsidRDefault="001A7676" w:rsidP="001A7676">
      <w:pPr>
        <w:ind w:left="360"/>
      </w:pPr>
      <w:r w:rsidRPr="00933223">
        <w:t xml:space="preserve">A két </w:t>
      </w:r>
      <w:r w:rsidRPr="00933223">
        <w:rPr>
          <w:b/>
          <w:i/>
        </w:rPr>
        <w:t>vasúti keresztmetszeti</w:t>
      </w:r>
      <w:r w:rsidRPr="00933223">
        <w:t xml:space="preserve"> felmérési időszakban:</w:t>
      </w:r>
    </w:p>
    <w:p w:rsidR="001A7676" w:rsidRPr="00933223" w:rsidRDefault="001A7676" w:rsidP="001A7676">
      <w:pPr>
        <w:pStyle w:val="Listaszerbekezds"/>
        <w:numPr>
          <w:ilvl w:val="0"/>
          <w:numId w:val="25"/>
        </w:numPr>
        <w:spacing w:after="0"/>
        <w:ind w:hanging="357"/>
        <w:contextualSpacing w:val="0"/>
      </w:pPr>
      <w:r w:rsidRPr="00933223">
        <w:t>összesen több mint 30 ezer utast számoltunk meg az öt, határt átlépő vasútvonalon,</w:t>
      </w:r>
    </w:p>
    <w:p w:rsidR="001A7676" w:rsidRPr="00933223" w:rsidRDefault="001A7676" w:rsidP="001A7676">
      <w:pPr>
        <w:pStyle w:val="Listaszerbekezds"/>
        <w:numPr>
          <w:ilvl w:val="0"/>
          <w:numId w:val="25"/>
        </w:numPr>
        <w:spacing w:after="0"/>
        <w:ind w:hanging="357"/>
        <w:contextualSpacing w:val="0"/>
      </w:pPr>
      <w:r w:rsidRPr="00933223">
        <w:t>a májusban mért utasforgalom közel 10%-kal csökkent nyáron,</w:t>
      </w:r>
    </w:p>
    <w:p w:rsidR="001A7676" w:rsidRPr="00933223" w:rsidRDefault="001A7676" w:rsidP="001A7676">
      <w:pPr>
        <w:pStyle w:val="Listaszerbekezds"/>
        <w:numPr>
          <w:ilvl w:val="0"/>
          <w:numId w:val="25"/>
        </w:numPr>
        <w:spacing w:after="0"/>
        <w:ind w:hanging="357"/>
        <w:contextualSpacing w:val="0"/>
      </w:pPr>
      <w:r w:rsidRPr="00933223">
        <w:t>a határt átlépők aránya többnyire 35-40% között mozgott, arányuk nyáron magasabb lett, mivel</w:t>
      </w:r>
      <w:r w:rsidRPr="00933223">
        <w:rPr>
          <w:sz w:val="18"/>
        </w:rPr>
        <w:t xml:space="preserve"> </w:t>
      </w:r>
      <w:r w:rsidRPr="00933223">
        <w:t>a tanszünetes belföldi forgalom csökkenése mind a két országban a határmenetinél nagyobb mértékű volt,</w:t>
      </w:r>
    </w:p>
    <w:p w:rsidR="001A7676" w:rsidRPr="00933223" w:rsidRDefault="001A7676" w:rsidP="001A7676">
      <w:pPr>
        <w:pStyle w:val="Listaszerbekezds"/>
        <w:numPr>
          <w:ilvl w:val="0"/>
          <w:numId w:val="25"/>
        </w:numPr>
        <w:spacing w:after="0"/>
        <w:ind w:hanging="357"/>
        <w:contextualSpacing w:val="0"/>
      </w:pPr>
      <w:r w:rsidRPr="00933223">
        <w:t xml:space="preserve">a vonalszakaszok jelentős szerepet töltenek be az elővárosi közlekedésben is, mindkét országban. Főbb utasvonzó központ: </w:t>
      </w:r>
    </w:p>
    <w:p w:rsidR="001A7676" w:rsidRPr="00933223" w:rsidRDefault="001A7676" w:rsidP="001A7676">
      <w:pPr>
        <w:pStyle w:val="Listaszerbekezds"/>
        <w:numPr>
          <w:ilvl w:val="1"/>
          <w:numId w:val="25"/>
        </w:numPr>
        <w:spacing w:after="0"/>
        <w:ind w:hanging="357"/>
        <w:contextualSpacing w:val="0"/>
      </w:pPr>
      <w:r w:rsidRPr="00933223">
        <w:t xml:space="preserve">Magyarországon Sopron, Győr és Mosonmagyaróvár, </w:t>
      </w:r>
    </w:p>
    <w:p w:rsidR="001A7676" w:rsidRPr="00933223" w:rsidRDefault="001A7676" w:rsidP="001A7676">
      <w:pPr>
        <w:pStyle w:val="Listaszerbekezds"/>
        <w:numPr>
          <w:ilvl w:val="1"/>
          <w:numId w:val="25"/>
        </w:numPr>
        <w:spacing w:after="0"/>
        <w:ind w:hanging="357"/>
        <w:contextualSpacing w:val="0"/>
      </w:pPr>
      <w:r w:rsidRPr="00933223">
        <w:t>Ausztriában Wien, Wiener Neustadt. Neusiedl am See és Graz,</w:t>
      </w:r>
    </w:p>
    <w:p w:rsidR="001A7676" w:rsidRPr="00933223" w:rsidRDefault="001A7676" w:rsidP="001A7676">
      <w:pPr>
        <w:pStyle w:val="Listaszerbekezds"/>
        <w:numPr>
          <w:ilvl w:val="1"/>
          <w:numId w:val="25"/>
        </w:numPr>
        <w:spacing w:after="0"/>
        <w:ind w:hanging="357"/>
        <w:contextualSpacing w:val="0"/>
      </w:pPr>
      <w:r w:rsidRPr="00933223">
        <w:t>a keresztmetszeti adatok alapján Parndorf és Mattersburg is jelentős vonzerővel bírt,</w:t>
      </w:r>
    </w:p>
    <w:p w:rsidR="001A7676" w:rsidRPr="00933223" w:rsidRDefault="001A7676" w:rsidP="001A7676">
      <w:pPr>
        <w:pStyle w:val="Listaszerbekezds"/>
        <w:numPr>
          <w:ilvl w:val="1"/>
          <w:numId w:val="25"/>
        </w:numPr>
        <w:spacing w:after="0"/>
        <w:ind w:hanging="357"/>
        <w:contextualSpacing w:val="0"/>
      </w:pPr>
      <w:r w:rsidRPr="00933223">
        <w:t>a két elágazási pont, Fehring és Wulkaprodersdorf (pl. Eisenstadt csak utóbbi állomáson keresztül, átszállással érhető el Sopron és Deutschkreutz állomásokról),</w:t>
      </w:r>
    </w:p>
    <w:p w:rsidR="001A7676" w:rsidRPr="00933223" w:rsidRDefault="001A7676" w:rsidP="001A7676">
      <w:pPr>
        <w:pStyle w:val="Listaszerbekezds"/>
        <w:numPr>
          <w:ilvl w:val="0"/>
          <w:numId w:val="25"/>
        </w:numPr>
        <w:spacing w:after="0"/>
        <w:ind w:hanging="357"/>
        <w:contextualSpacing w:val="0"/>
      </w:pPr>
      <w:r w:rsidRPr="00933223">
        <w:t>az utasforgalmi trendek és az utasvonzó központok terén nem történt változás nyáron,</w:t>
      </w:r>
    </w:p>
    <w:p w:rsidR="001A7676" w:rsidRPr="00933223" w:rsidRDefault="001A7676" w:rsidP="001A7676">
      <w:pPr>
        <w:pStyle w:val="Listaszerbekezds"/>
        <w:numPr>
          <w:ilvl w:val="0"/>
          <w:numId w:val="25"/>
        </w:numPr>
        <w:spacing w:after="0"/>
        <w:ind w:hanging="357"/>
        <w:contextualSpacing w:val="0"/>
      </w:pPr>
      <w:r w:rsidRPr="00933223">
        <w:t>valamennyi vasútvonalon: reggel Ausztria, délután Magyarország felé bonyolódik nagyobb utasforgalom, ami a Magyarországról Ausztriába ingázók nagy számára utal,</w:t>
      </w:r>
    </w:p>
    <w:p w:rsidR="001A7676" w:rsidRPr="00933223" w:rsidRDefault="001A7676" w:rsidP="001A7676">
      <w:pPr>
        <w:pStyle w:val="Listaszerbekezds"/>
        <w:numPr>
          <w:ilvl w:val="0"/>
          <w:numId w:val="25"/>
        </w:numPr>
      </w:pPr>
      <w:r w:rsidRPr="00933223">
        <w:t>a mérések alapján az is kimutatható (a maximális utasterhelés és a vonatok átlagos utasszáma ismeretében), hogy a délutáni csúcsidőszak forgalma egyenletesebb eloszlású.</w:t>
      </w:r>
    </w:p>
    <w:p w:rsidR="001A7676" w:rsidRPr="00933223" w:rsidRDefault="001A7676" w:rsidP="001A7676">
      <w:r w:rsidRPr="00933223">
        <w:t>A vasútvonalak forgalmát tekintve:</w:t>
      </w:r>
    </w:p>
    <w:p w:rsidR="001A7676" w:rsidRPr="00933223" w:rsidRDefault="001A7676" w:rsidP="001A7676">
      <w:pPr>
        <w:pStyle w:val="Listaszerbekezds"/>
        <w:numPr>
          <w:ilvl w:val="0"/>
          <w:numId w:val="25"/>
        </w:numPr>
      </w:pPr>
      <w:r w:rsidRPr="00933223">
        <w:t xml:space="preserve">a villamosítatlan és a legkevésbé korszerű szerelvényekkel üzemelő </w:t>
      </w:r>
      <w:r w:rsidRPr="00933223">
        <w:rPr>
          <w:u w:val="single"/>
        </w:rPr>
        <w:t>[Wien–] Wiener Neustadt–Sopron</w:t>
      </w:r>
      <w:r w:rsidRPr="00933223">
        <w:t xml:space="preserve"> vasútvonal bonyolítja a legnagyobb forgalmat,</w:t>
      </w:r>
    </w:p>
    <w:p w:rsidR="001A7676" w:rsidRPr="00933223" w:rsidRDefault="001A7676" w:rsidP="001A7676">
      <w:pPr>
        <w:pStyle w:val="Listaszerbekezds"/>
        <w:numPr>
          <w:ilvl w:val="0"/>
          <w:numId w:val="25"/>
        </w:numPr>
      </w:pPr>
      <w:r w:rsidRPr="00933223">
        <w:t>az itt közlekedő Jenbacher motorvonatok alacsony kapacitása különösen nagy problémát jelent a csúcsidőszakban (zsúfolt személyvonatokkal szinte csak itt találkoztunk),</w:t>
      </w:r>
    </w:p>
    <w:p w:rsidR="001A7676" w:rsidRPr="00933223" w:rsidRDefault="001A7676" w:rsidP="001A7676">
      <w:pPr>
        <w:pStyle w:val="Listaszerbekezds"/>
        <w:numPr>
          <w:ilvl w:val="0"/>
          <w:numId w:val="25"/>
        </w:numPr>
        <w:ind w:left="1128" w:hanging="357"/>
      </w:pPr>
      <w:r w:rsidRPr="00933223">
        <w:t>nyáron az utasok száma a teljes szakaszon kismértékben emelkedett, ugyanakkor a határátmenetben csökkent, így a határt átlépő utasok aránya (a többi vasútvonaltól eltérően) alacsonyabb lett, mint tavasszal,</w:t>
      </w:r>
    </w:p>
    <w:p w:rsidR="001A7676" w:rsidRPr="00933223" w:rsidRDefault="001A7676" w:rsidP="001A7676">
      <w:pPr>
        <w:pStyle w:val="Listaszerbekezds"/>
        <w:numPr>
          <w:ilvl w:val="0"/>
          <w:numId w:val="25"/>
        </w:numPr>
      </w:pPr>
      <w:r w:rsidRPr="00933223">
        <w:lastRenderedPageBreak/>
        <w:t xml:space="preserve">a </w:t>
      </w:r>
      <w:r w:rsidRPr="00933223">
        <w:rPr>
          <w:u w:val="single"/>
        </w:rPr>
        <w:t>Wien–Ebenfurth–Sopron–Deutschkreutz</w:t>
      </w:r>
      <w:r w:rsidRPr="00933223">
        <w:t xml:space="preserve"> vonalon kevesebb, ugyanakkor nagyobb befogadóképességű, korszerűbb ingavonat közlekedik,</w:t>
      </w:r>
    </w:p>
    <w:p w:rsidR="001A7676" w:rsidRPr="00933223" w:rsidRDefault="001A7676" w:rsidP="001A7676">
      <w:pPr>
        <w:pStyle w:val="Listaszerbekezds"/>
        <w:numPr>
          <w:ilvl w:val="0"/>
          <w:numId w:val="25"/>
        </w:numPr>
      </w:pPr>
      <w:r w:rsidRPr="00933223">
        <w:t>összesen közel 30%-kal kisebb forgalom, mint a Sopron–Wiener Neustadt vonalon,</w:t>
      </w:r>
    </w:p>
    <w:p w:rsidR="001A7676" w:rsidRPr="00933223" w:rsidRDefault="001A7676" w:rsidP="001A7676">
      <w:pPr>
        <w:pStyle w:val="Listaszerbekezds"/>
        <w:numPr>
          <w:ilvl w:val="0"/>
          <w:numId w:val="25"/>
        </w:numPr>
        <w:ind w:left="1128" w:hanging="357"/>
        <w:contextualSpacing w:val="0"/>
      </w:pPr>
      <w:r w:rsidRPr="00933223">
        <w:t>a teljes szakaszon stagnált, a határátmenetben azonban nőtt az utasszám nyáron, így a határátlépő utasok aránya kismértékben emelkedett a májusi adatokhoz képest,</w:t>
      </w:r>
    </w:p>
    <w:p w:rsidR="001A7676" w:rsidRPr="00933223" w:rsidRDefault="001A7676" w:rsidP="001A7676">
      <w:pPr>
        <w:pStyle w:val="Listaszerbekezds"/>
        <w:numPr>
          <w:ilvl w:val="0"/>
          <w:numId w:val="25"/>
        </w:numPr>
      </w:pPr>
      <w:r w:rsidRPr="00933223">
        <w:t xml:space="preserve">a </w:t>
      </w:r>
      <w:r w:rsidRPr="00933223">
        <w:rPr>
          <w:u w:val="single"/>
        </w:rPr>
        <w:t>Győr–Hegyeshalom–Bruck an der Leitha [–Wien]</w:t>
      </w:r>
      <w:r w:rsidRPr="00933223">
        <w:t xml:space="preserve"> vasútvonalon a belföldi utasok aránya az átlagosnál nagyobb, hiszen itt nemcsak az osztrák, hanem a magyar oldalon is számottevő belföldi forgalom zajlik</w:t>
      </w:r>
    </w:p>
    <w:p w:rsidR="001A7676" w:rsidRPr="00933223" w:rsidRDefault="001A7676" w:rsidP="001A7676">
      <w:pPr>
        <w:pStyle w:val="Listaszerbekezds"/>
        <w:numPr>
          <w:ilvl w:val="0"/>
          <w:numId w:val="25"/>
        </w:numPr>
      </w:pPr>
      <w:r w:rsidRPr="00933223">
        <w:t>a határátmenet forgalma a Wien–Sopron vonalhoz hasonlít, azonban a menetrendi kínálat szűkebb volta miatt a járatok átlagos kihasználtsági mértéke jellemzően másfélszerese a Sopront érintő két vasútvonalnak.</w:t>
      </w:r>
    </w:p>
    <w:p w:rsidR="001A7676" w:rsidRPr="00933223" w:rsidRDefault="001A7676" w:rsidP="001A7676">
      <w:pPr>
        <w:pStyle w:val="Listaszerbekezds"/>
        <w:numPr>
          <w:ilvl w:val="0"/>
          <w:numId w:val="25"/>
        </w:numPr>
        <w:ind w:left="1128" w:hanging="357"/>
        <w:contextualSpacing w:val="0"/>
      </w:pPr>
      <w:r w:rsidRPr="00933223">
        <w:t>nyáron a legnagyobb arányú (16%-os) visszaesést tapasztaltuk a teljes szakaszon, a határátmenetben is lecsökkent az átlagos utasszám, igaz, valamivel kisebb mértékben,</w:t>
      </w:r>
    </w:p>
    <w:p w:rsidR="001A7676" w:rsidRPr="00933223" w:rsidRDefault="001A7676" w:rsidP="001A7676">
      <w:pPr>
        <w:pStyle w:val="Listaszerbekezds"/>
        <w:numPr>
          <w:ilvl w:val="0"/>
          <w:numId w:val="25"/>
        </w:numPr>
        <w:spacing w:after="0"/>
        <w:ind w:left="1128" w:hanging="357"/>
        <w:contextualSpacing w:val="0"/>
      </w:pPr>
      <w:r w:rsidRPr="00933223">
        <w:t xml:space="preserve">a </w:t>
      </w:r>
      <w:r w:rsidRPr="00933223">
        <w:rPr>
          <w:u w:val="single"/>
        </w:rPr>
        <w:t>Szentgotthárd–Fehring–Graz</w:t>
      </w:r>
      <w:r w:rsidRPr="00933223">
        <w:t xml:space="preserve"> vasútvonal felmért szakaszán az összforgalom mind a teljes szakaszon, mind a határátmenetben a negyede a hegyeshalmi vonalénak, holott az ottanihoz hasonló vonatsűrűség biztosított,</w:t>
      </w:r>
    </w:p>
    <w:p w:rsidR="001A7676" w:rsidRPr="00933223" w:rsidRDefault="001A7676" w:rsidP="001A7676">
      <w:pPr>
        <w:pStyle w:val="Listaszerbekezds"/>
        <w:numPr>
          <w:ilvl w:val="0"/>
          <w:numId w:val="25"/>
        </w:numPr>
        <w:spacing w:after="0"/>
        <w:ind w:left="1128" w:hanging="357"/>
        <w:contextualSpacing w:val="0"/>
      </w:pPr>
      <w:r w:rsidRPr="00933223">
        <w:t>bár az itt közlekedő vonatok férőhely-kapacitása is kisebb, a kihasználtság százalékos értéke még így is jócskán elmarad az előbbi vasútvonalakétól,</w:t>
      </w:r>
    </w:p>
    <w:p w:rsidR="001A7676" w:rsidRPr="00933223" w:rsidRDefault="001A7676" w:rsidP="001A7676">
      <w:pPr>
        <w:pStyle w:val="Listaszerbekezds"/>
        <w:numPr>
          <w:ilvl w:val="0"/>
          <w:numId w:val="25"/>
        </w:numPr>
        <w:spacing w:after="0"/>
        <w:ind w:left="1128" w:hanging="357"/>
        <w:contextualSpacing w:val="0"/>
      </w:pPr>
      <w:r w:rsidRPr="00933223">
        <w:t>nyáron a legszélsőségesebb változást mind pozitív, mind negatív irányban a Szentgotthárd</w:t>
      </w:r>
      <w:r w:rsidRPr="00933223">
        <w:softHyphen/>
        <w:t xml:space="preserve">–Fehring vonalszakaszon láthattuk: </w:t>
      </w:r>
    </w:p>
    <w:p w:rsidR="001A7676" w:rsidRPr="00933223" w:rsidRDefault="001A7676" w:rsidP="001A7676">
      <w:pPr>
        <w:pStyle w:val="Listaszerbekezds"/>
        <w:numPr>
          <w:ilvl w:val="1"/>
          <w:numId w:val="24"/>
        </w:numPr>
        <w:spacing w:after="0"/>
      </w:pPr>
      <w:r w:rsidRPr="00933223">
        <w:t>a belföldi forgalom közel 30%-kal esett vissza</w:t>
      </w:r>
    </w:p>
    <w:p w:rsidR="001A7676" w:rsidRPr="00933223" w:rsidRDefault="001A7676" w:rsidP="001A7676">
      <w:pPr>
        <w:pStyle w:val="Listaszerbekezds"/>
        <w:numPr>
          <w:ilvl w:val="1"/>
          <w:numId w:val="24"/>
        </w:numPr>
        <w:ind w:left="1491" w:hanging="357"/>
        <w:contextualSpacing w:val="0"/>
      </w:pPr>
      <w:r w:rsidRPr="00933223">
        <w:t>a határátmenetben alig történt változás, így a határt átlépők részaránya jelentősen megugrott, közel 50%-ra,</w:t>
      </w:r>
    </w:p>
    <w:p w:rsidR="001A7676" w:rsidRPr="00933223" w:rsidRDefault="001A7676" w:rsidP="001A7676">
      <w:pPr>
        <w:pStyle w:val="Listaszerbekezds"/>
        <w:numPr>
          <w:ilvl w:val="0"/>
          <w:numId w:val="25"/>
        </w:numPr>
        <w:spacing w:after="0"/>
        <w:ind w:left="1128" w:hanging="357"/>
        <w:contextualSpacing w:val="0"/>
      </w:pPr>
      <w:r w:rsidRPr="00933223">
        <w:t xml:space="preserve">a </w:t>
      </w:r>
      <w:r w:rsidRPr="00933223">
        <w:rPr>
          <w:u w:val="single"/>
        </w:rPr>
        <w:t>Fertőszentmiklós–Neusiedl am See</w:t>
      </w:r>
      <w:r w:rsidRPr="00933223">
        <w:t xml:space="preserve"> vasútvonalon májusban a határt átlépő utasok száma (átlagosan 5-10 fő) és aránya gyakorlatilag jelentéktelen volt az osztrák belföldi szakasz teljesítményéhez képest, ami elsősorban a magyar oldalon jelenleg fennálló rossz menetrendi kínálatnak és alacsony pályasebességnek köszönhető,</w:t>
      </w:r>
    </w:p>
    <w:p w:rsidR="001A7676" w:rsidRPr="00933223" w:rsidRDefault="001A7676" w:rsidP="001A7676">
      <w:pPr>
        <w:pStyle w:val="Listaszerbekezds"/>
        <w:numPr>
          <w:ilvl w:val="0"/>
          <w:numId w:val="25"/>
        </w:numPr>
        <w:ind w:left="1128" w:hanging="357"/>
        <w:contextualSpacing w:val="0"/>
      </w:pPr>
      <w:r w:rsidRPr="00933223">
        <w:t>nyáron további felmérést nem végeztünk a májusi tapasztalatok alapján.</w:t>
      </w:r>
    </w:p>
    <w:p w:rsidR="001A7676" w:rsidRPr="00933223" w:rsidRDefault="001A7676" w:rsidP="001A7676">
      <w:r w:rsidRPr="00933223">
        <w:t xml:space="preserve">A </w:t>
      </w:r>
      <w:r w:rsidRPr="00933223">
        <w:rPr>
          <w:b/>
          <w:i/>
        </w:rPr>
        <w:t>vasúti célforgalmi kikérdezés</w:t>
      </w:r>
      <w:r w:rsidRPr="00933223">
        <w:rPr>
          <w:i/>
        </w:rPr>
        <w:t xml:space="preserve"> </w:t>
      </w:r>
      <w:r w:rsidRPr="00933223">
        <w:t>során a</w:t>
      </w:r>
      <w:r w:rsidRPr="00933223">
        <w:rPr>
          <w:i/>
        </w:rPr>
        <w:t xml:space="preserve"> </w:t>
      </w:r>
      <w:r w:rsidRPr="00933223">
        <w:t>két felmérési időszakban összesen több mint 3000 utast kérdeztünk ki, amely a teljes sokaságból 10%-os mintát ad, míg a kört a határt átlépő utasokra szűkítve több mint 20%-os a mintavételi arány.</w:t>
      </w:r>
    </w:p>
    <w:p w:rsidR="001A7676" w:rsidRPr="00933223" w:rsidRDefault="001A7676" w:rsidP="001A7676">
      <w:r w:rsidRPr="00933223">
        <w:t>A célforgalmi felmérés adatainak összehasonlítása során a következő eltéréseket tapasztaltuk:</w:t>
      </w:r>
    </w:p>
    <w:p w:rsidR="001A7676" w:rsidRPr="00933223" w:rsidRDefault="001A7676" w:rsidP="001A7676">
      <w:pPr>
        <w:pStyle w:val="Listaszerbekezds"/>
        <w:numPr>
          <w:ilvl w:val="1"/>
          <w:numId w:val="16"/>
        </w:numPr>
      </w:pPr>
      <w:r w:rsidRPr="00933223">
        <w:t>a nyári felmérés során szűrő kérdéssel ellenőriztük, hogy csak ténylegesen a két ország között közlekedő utasok legyenek kikérdezve,</w:t>
      </w:r>
    </w:p>
    <w:p w:rsidR="001A7676" w:rsidRPr="00933223" w:rsidRDefault="001A7676" w:rsidP="001A7676">
      <w:pPr>
        <w:pStyle w:val="Listaszerbekezds"/>
        <w:numPr>
          <w:ilvl w:val="1"/>
          <w:numId w:val="16"/>
        </w:numPr>
      </w:pPr>
      <w:r w:rsidRPr="00933223">
        <w:t>a határon átutazó, kikérdezett utasok száma közel azonos mértékű volt, így az adatbázisok nagy biztonsággal összehasonlíthatók,</w:t>
      </w:r>
    </w:p>
    <w:p w:rsidR="001A7676" w:rsidRPr="00933223" w:rsidRDefault="001A7676" w:rsidP="001A7676">
      <w:pPr>
        <w:pStyle w:val="Listaszerbekezds"/>
        <w:numPr>
          <w:ilvl w:val="1"/>
          <w:numId w:val="16"/>
        </w:numPr>
      </w:pPr>
      <w:r w:rsidRPr="00933223">
        <w:lastRenderedPageBreak/>
        <w:t>a nyári tanszünetes felmérés idején kimutatható a tanulás célú utazások drasztikus csökkenése (-19%), miközben látogatás és turizmus céljából 15%-kal többen utaztak, mint tavasszal,</w:t>
      </w:r>
    </w:p>
    <w:p w:rsidR="001A7676" w:rsidRPr="00933223" w:rsidRDefault="001A7676" w:rsidP="001A7676">
      <w:pPr>
        <w:pStyle w:val="Listaszerbekezds"/>
        <w:numPr>
          <w:ilvl w:val="1"/>
          <w:numId w:val="16"/>
        </w:numPr>
        <w:spacing w:after="0"/>
        <w:ind w:left="1434" w:hanging="357"/>
        <w:contextualSpacing w:val="0"/>
      </w:pPr>
      <w:r w:rsidRPr="00933223">
        <w:t>a kikérdezettek státuszára (fizikai vagy szellemi dolgozó, tanuló, vállalkozó, egyéb) vonatkozó kérdésnél júliusban a tanulók számának csökkenésével párhuzamosan nő a dolgozók és az egyéb státuszú utazók aránya,</w:t>
      </w:r>
    </w:p>
    <w:p w:rsidR="001A7676" w:rsidRPr="00933223" w:rsidRDefault="001A7676" w:rsidP="001A7676">
      <w:pPr>
        <w:pStyle w:val="Listaszerbekezds"/>
        <w:numPr>
          <w:ilvl w:val="1"/>
          <w:numId w:val="16"/>
        </w:numPr>
        <w:spacing w:after="0"/>
      </w:pPr>
      <w:r w:rsidRPr="00933223">
        <w:t>a nyári időszakra közel 10%-kal növekedett a személygépkocsival rendelkezők aránya (vélhetően a tanulók arányának csökkenése miatt),</w:t>
      </w:r>
    </w:p>
    <w:p w:rsidR="001A7676" w:rsidRPr="00933223" w:rsidRDefault="001A7676" w:rsidP="001A7676">
      <w:pPr>
        <w:pStyle w:val="Listaszerbekezds"/>
        <w:numPr>
          <w:ilvl w:val="1"/>
          <w:numId w:val="16"/>
        </w:numPr>
        <w:spacing w:after="0"/>
      </w:pPr>
      <w:r w:rsidRPr="00933223">
        <w:t>mindkét időszakra jellemző volt, hogy a személygépkocsikkal rendelkezők negyede elsősorban azért veszi igénybe a vasúti közlekedést, mert olcsóbbnak érzi az egyéni közlekedési módokkal szemben,</w:t>
      </w:r>
    </w:p>
    <w:p w:rsidR="001A7676" w:rsidRPr="00933223" w:rsidRDefault="001A7676" w:rsidP="001A7676">
      <w:pPr>
        <w:pStyle w:val="Listaszerbekezds"/>
        <w:numPr>
          <w:ilvl w:val="1"/>
          <w:numId w:val="16"/>
        </w:numPr>
      </w:pPr>
      <w:r w:rsidRPr="00933223">
        <w:t>sajnálatos módon ugyancsak mindkét időszakra jellemző, hogy meglehetősen alacsony arányban vannak azon utazók, akik a vasutat annak környezetbarát volta miatt választják.</w:t>
      </w:r>
    </w:p>
    <w:p w:rsidR="001A7676" w:rsidRPr="00933223" w:rsidRDefault="001A7676" w:rsidP="001A7676">
      <w:pPr>
        <w:pStyle w:val="Listaszerbekezds"/>
      </w:pPr>
    </w:p>
    <w:p w:rsidR="001A7676" w:rsidRPr="00933223" w:rsidRDefault="001A7676" w:rsidP="001A7676">
      <w:pPr>
        <w:rPr>
          <w:u w:val="single"/>
        </w:rPr>
      </w:pPr>
      <w:r w:rsidRPr="00933223">
        <w:rPr>
          <w:u w:val="single"/>
        </w:rPr>
        <w:t>KÖZÚTI FELMÉRÉS</w:t>
      </w:r>
    </w:p>
    <w:p w:rsidR="001A7676" w:rsidRPr="00933223" w:rsidRDefault="001A7676" w:rsidP="001A7676">
      <w:pPr>
        <w:spacing w:after="60"/>
      </w:pPr>
      <w:r w:rsidRPr="00933223">
        <w:t xml:space="preserve">A regionális forgalmat lebonyolító hét határátkelőhely felmért háromnapi </w:t>
      </w:r>
      <w:r w:rsidRPr="00933223">
        <w:rPr>
          <w:b/>
          <w:i/>
        </w:rPr>
        <w:t xml:space="preserve">keresztmetszeti forgalma </w:t>
      </w:r>
      <w:r w:rsidRPr="00933223">
        <w:t>79.554 jármű volt, amelynek</w:t>
      </w:r>
    </w:p>
    <w:p w:rsidR="001A7676" w:rsidRPr="00933223" w:rsidRDefault="001A7676" w:rsidP="001A7676">
      <w:pPr>
        <w:pStyle w:val="Listaszerbekezds"/>
        <w:numPr>
          <w:ilvl w:val="0"/>
          <w:numId w:val="26"/>
        </w:numPr>
        <w:spacing w:after="0"/>
      </w:pPr>
      <w:r w:rsidRPr="00933223">
        <w:t>59,5%-a magyar,</w:t>
      </w:r>
    </w:p>
    <w:p w:rsidR="001A7676" w:rsidRPr="00933223" w:rsidRDefault="001A7676" w:rsidP="001A7676">
      <w:pPr>
        <w:pStyle w:val="Listaszerbekezds"/>
        <w:numPr>
          <w:ilvl w:val="0"/>
          <w:numId w:val="26"/>
        </w:numPr>
        <w:spacing w:after="0"/>
      </w:pPr>
      <w:r w:rsidRPr="00933223">
        <w:t>32,1%-</w:t>
      </w:r>
      <w:proofErr w:type="gramStart"/>
      <w:r w:rsidRPr="00933223">
        <w:t>a</w:t>
      </w:r>
      <w:proofErr w:type="gramEnd"/>
      <w:r w:rsidRPr="00933223">
        <w:t xml:space="preserve"> osztrák</w:t>
      </w:r>
    </w:p>
    <w:p w:rsidR="001A7676" w:rsidRPr="00933223" w:rsidRDefault="001A7676" w:rsidP="001A7676">
      <w:proofErr w:type="gramStart"/>
      <w:r w:rsidRPr="00933223">
        <w:t>rendszámú</w:t>
      </w:r>
      <w:proofErr w:type="gramEnd"/>
      <w:r w:rsidRPr="00933223">
        <w:t xml:space="preserve"> volt. </w:t>
      </w:r>
    </w:p>
    <w:p w:rsidR="001A7676" w:rsidRPr="00933223" w:rsidRDefault="001A7676" w:rsidP="001A7676">
      <w:r w:rsidRPr="00933223">
        <w:t>A határátkelésekhez használt járműtípusok megoszlására a személygépkocsival történő utazás dominanciája jellemző (88%), míg a következő leggyakrabban használt jármű a kistehergépkocsi, amelynek részaránya mindössze 5,5%-os volt.</w:t>
      </w:r>
    </w:p>
    <w:p w:rsidR="001A7676" w:rsidRPr="00933223" w:rsidRDefault="001A7676" w:rsidP="001A7676">
      <w:r w:rsidRPr="00933223">
        <w:t xml:space="preserve">A három mérési nap közül a pénteki munkanapi forgalom a legerősebb, amelynél a hivatásforgalom mellett jelentős egyéb (bevásárlás, látogatás) célú utazás is megjelent, így a munkanapi utazások jellemzőit a keddi felmérési adatok tükrözik. A vasárnap délutáni forgalomban nagyobb, a magyart is maghaladó osztrák forgalom mutatható ki. </w:t>
      </w:r>
    </w:p>
    <w:p w:rsidR="001A7676" w:rsidRPr="00933223" w:rsidRDefault="001A7676" w:rsidP="001A7676">
      <w:r w:rsidRPr="00933223">
        <w:t>Határátkelőhelyenként eltérő intenzitású a forgalom. Mindhárom mérési napon messze legnagyobb mértékű Sopron-Klingenbach határátkelőhelyé.</w:t>
      </w:r>
    </w:p>
    <w:p w:rsidR="001A7676" w:rsidRPr="00933223" w:rsidRDefault="001A7676" w:rsidP="001A7676">
      <w:r w:rsidRPr="00933223">
        <w:t>A közúti keresztmetszeti forgalom határátkelőhelyenkénti sajátosságai a következők:</w:t>
      </w:r>
    </w:p>
    <w:p w:rsidR="001A7676" w:rsidRPr="00933223" w:rsidRDefault="001A7676" w:rsidP="001A7676">
      <w:pPr>
        <w:pStyle w:val="Listaszerbekezds"/>
        <w:numPr>
          <w:ilvl w:val="0"/>
          <w:numId w:val="25"/>
        </w:numPr>
        <w:spacing w:after="60"/>
        <w:ind w:left="1128" w:hanging="357"/>
        <w:contextualSpacing w:val="0"/>
      </w:pPr>
      <w:r w:rsidRPr="00933223">
        <w:t>a legnagyobb részarányú magyar munkanapi forgalmú határátkelőhely Fertőd (77%), Hegyeshalom (72%), Kőszeg (68%), és Bucsu (68%),</w:t>
      </w:r>
    </w:p>
    <w:p w:rsidR="001A7676" w:rsidRPr="00933223" w:rsidRDefault="001A7676" w:rsidP="001A7676">
      <w:pPr>
        <w:pStyle w:val="Listaszerbekezds"/>
        <w:numPr>
          <w:ilvl w:val="0"/>
          <w:numId w:val="25"/>
        </w:numPr>
        <w:spacing w:after="60"/>
        <w:ind w:left="1128" w:hanging="357"/>
        <w:contextualSpacing w:val="0"/>
      </w:pPr>
      <w:r w:rsidRPr="00933223">
        <w:t>az osztrákok által kedvelt határátkelőhelyek Kópháza (a munkanapi forgalom 41%-a), Sopron (32%), Rábafüzes (28%),</w:t>
      </w:r>
    </w:p>
    <w:p w:rsidR="001A7676" w:rsidRPr="00933223" w:rsidRDefault="001A7676" w:rsidP="001A7676">
      <w:pPr>
        <w:pStyle w:val="Listaszerbekezds"/>
        <w:numPr>
          <w:ilvl w:val="0"/>
          <w:numId w:val="25"/>
        </w:numPr>
        <w:spacing w:after="60"/>
        <w:ind w:left="1128" w:hanging="357"/>
        <w:contextualSpacing w:val="0"/>
      </w:pPr>
      <w:r w:rsidRPr="00933223">
        <w:t>jelentősebb harmadik országbeli járműforgalom a Rábafüzes (25%), Kópháza (12%), Kőszeg (12%) határátkelőhelyeken bonyolódott le,</w:t>
      </w:r>
    </w:p>
    <w:p w:rsidR="001A7676" w:rsidRPr="00933223" w:rsidRDefault="001A7676" w:rsidP="001A7676">
      <w:pPr>
        <w:pStyle w:val="Listaszerbekezds"/>
        <w:numPr>
          <w:ilvl w:val="0"/>
          <w:numId w:val="25"/>
        </w:numPr>
        <w:spacing w:after="60"/>
        <w:ind w:left="1128" w:hanging="357"/>
        <w:contextualSpacing w:val="0"/>
      </w:pPr>
      <w:r w:rsidRPr="00933223">
        <w:t>a munkanapi órai forgalom minden határátkelőhelyen jelentős magyar hivatásforgalmat mutat,</w:t>
      </w:r>
    </w:p>
    <w:p w:rsidR="001A7676" w:rsidRPr="00933223" w:rsidRDefault="001A7676" w:rsidP="001A7676">
      <w:pPr>
        <w:pStyle w:val="Listaszerbekezds"/>
        <w:numPr>
          <w:ilvl w:val="0"/>
          <w:numId w:val="25"/>
        </w:numPr>
        <w:spacing w:after="60"/>
        <w:ind w:left="1128" w:hanging="357"/>
        <w:contextualSpacing w:val="0"/>
      </w:pPr>
      <w:r w:rsidRPr="00933223">
        <w:lastRenderedPageBreak/>
        <w:t>a határátkelőhelyek osztrák vonzásterülete eltérő</w:t>
      </w:r>
    </w:p>
    <w:p w:rsidR="001A7676" w:rsidRPr="00933223" w:rsidRDefault="001A7676" w:rsidP="001A7676">
      <w:pPr>
        <w:pStyle w:val="Listaszerbekezds"/>
        <w:numPr>
          <w:ilvl w:val="1"/>
          <w:numId w:val="16"/>
        </w:numPr>
      </w:pPr>
      <w:r w:rsidRPr="00933223">
        <w:t xml:space="preserve">Sopron határátkelőhelyé igen kiterjedt, legnagyobb arányban bécsi rendszámú gépkocsik keltek át a határon, de jelentős még Oberpullendorf és Eisenstadt irányú forgalom is, </w:t>
      </w:r>
    </w:p>
    <w:p w:rsidR="001A7676" w:rsidRPr="00933223" w:rsidRDefault="001A7676" w:rsidP="001A7676">
      <w:pPr>
        <w:pStyle w:val="Listaszerbekezds"/>
        <w:numPr>
          <w:ilvl w:val="1"/>
          <w:numId w:val="16"/>
        </w:numPr>
      </w:pPr>
      <w:r w:rsidRPr="00933223">
        <w:t>Hegyeshalom határt osztrák oldalról legtöbben bécsi és Neusiedl am See rendszámú gépkocsik vették igénybe,</w:t>
      </w:r>
    </w:p>
    <w:p w:rsidR="001A7676" w:rsidRPr="00933223" w:rsidRDefault="001A7676" w:rsidP="001A7676">
      <w:pPr>
        <w:pStyle w:val="Listaszerbekezds"/>
        <w:numPr>
          <w:ilvl w:val="1"/>
          <w:numId w:val="16"/>
        </w:numPr>
      </w:pPr>
      <w:r w:rsidRPr="00933223">
        <w:t>Kőszeg határátkelő vonzáskörzete igen szűk; legjelentősebb Oberpullendorf,</w:t>
      </w:r>
    </w:p>
    <w:p w:rsidR="001A7676" w:rsidRPr="00933223" w:rsidRDefault="001A7676" w:rsidP="001A7676">
      <w:pPr>
        <w:pStyle w:val="Listaszerbekezds"/>
        <w:numPr>
          <w:ilvl w:val="1"/>
          <w:numId w:val="16"/>
        </w:numPr>
      </w:pPr>
      <w:r w:rsidRPr="00933223">
        <w:t>Rábafüzes határ kiterjedt osztrák vonzáskörzettel rendelkezik, legjelentősebb Güssing és Jennersdorf járműforgalma,</w:t>
      </w:r>
    </w:p>
    <w:p w:rsidR="001A7676" w:rsidRPr="00933223" w:rsidRDefault="001A7676" w:rsidP="001A7676">
      <w:pPr>
        <w:pStyle w:val="Listaszerbekezds"/>
        <w:numPr>
          <w:ilvl w:val="1"/>
          <w:numId w:val="16"/>
        </w:numPr>
      </w:pPr>
      <w:r w:rsidRPr="00933223">
        <w:t xml:space="preserve">Fertőd határátkelő sajátos osztrák vonzáskörzettel rendelkezik, a </w:t>
      </w:r>
      <w:proofErr w:type="gramStart"/>
      <w:r w:rsidRPr="00933223">
        <w:t>forgalom jelentős</w:t>
      </w:r>
      <w:proofErr w:type="gramEnd"/>
      <w:r w:rsidRPr="00933223">
        <w:t xml:space="preserve"> része Magyarországon áthaladó osztrák-osztrák Oberpullendorf és Neusiedl am See közötti forgalom,</w:t>
      </w:r>
    </w:p>
    <w:p w:rsidR="001A7676" w:rsidRPr="00933223" w:rsidRDefault="001A7676" w:rsidP="001A7676">
      <w:pPr>
        <w:pStyle w:val="Listaszerbekezds"/>
        <w:numPr>
          <w:ilvl w:val="1"/>
          <w:numId w:val="16"/>
        </w:numPr>
      </w:pPr>
      <w:r w:rsidRPr="00933223">
        <w:t>Bucsu határátkelő osztrák vonzáskörzete kiterjedt, legjelentősebb az Oberwart és Hartberg felől érkező forgalom,</w:t>
      </w:r>
    </w:p>
    <w:p w:rsidR="001A7676" w:rsidRPr="00933223" w:rsidRDefault="001A7676" w:rsidP="001A7676">
      <w:pPr>
        <w:pStyle w:val="Listaszerbekezds"/>
        <w:numPr>
          <w:ilvl w:val="1"/>
          <w:numId w:val="16"/>
        </w:numPr>
      </w:pPr>
      <w:r w:rsidRPr="00933223">
        <w:t>Kópháza, a sajátos, kettős határt átlépő osztrák forgalom Fertődi határátkelő párja, ennek megfelelően vonzáskörzetének legjelentősebb települései Oberpullendorf és Neusiedl am See.</w:t>
      </w:r>
    </w:p>
    <w:p w:rsidR="001A7676" w:rsidRPr="00933223" w:rsidRDefault="001A7676" w:rsidP="001A7676">
      <w:r w:rsidRPr="00933223">
        <w:t xml:space="preserve">A </w:t>
      </w:r>
      <w:r w:rsidRPr="00933223">
        <w:rPr>
          <w:b/>
          <w:i/>
        </w:rPr>
        <w:t>közúti célforgalmi felmérés</w:t>
      </w:r>
      <w:r w:rsidRPr="00933223">
        <w:t xml:space="preserve"> adatainak elemzése során a következőket tapasztaltuk:</w:t>
      </w:r>
    </w:p>
    <w:p w:rsidR="001A7676" w:rsidRPr="00933223" w:rsidRDefault="001A7676" w:rsidP="001A7676">
      <w:pPr>
        <w:pStyle w:val="Listaszerbekezds"/>
        <w:numPr>
          <w:ilvl w:val="1"/>
          <w:numId w:val="16"/>
        </w:numPr>
      </w:pPr>
      <w:r w:rsidRPr="00933223">
        <w:t>A határon átutazó járművek kikérdezési aránya határállomásonként és kikérdezési időszakonként eltérő volt, de összességében elérte a 13%-ot. A felmérések alatt 2625 fő került kikérdezésre.</w:t>
      </w:r>
    </w:p>
    <w:p w:rsidR="001A7676" w:rsidRPr="00933223" w:rsidRDefault="001A7676" w:rsidP="001A7676">
      <w:pPr>
        <w:pStyle w:val="Listaszerbekezds"/>
        <w:numPr>
          <w:ilvl w:val="1"/>
          <w:numId w:val="16"/>
        </w:numPr>
      </w:pPr>
      <w:r w:rsidRPr="00933223">
        <w:t>Az utazási indokát vizsgáló kérdésből is kimutatható a munkanapokon munkába járó, hivatásforgalmi célú utazások magas aránya (54%). A munkaszüneti felméréskor megnőtt a látogatás és turizmus céljából lebonyolított eljutások részaránya. Az utazási szokásjellemzőkben kisebb-nagyobb eltérések tapasztalhatók a mérési helyszínek adatai között.</w:t>
      </w:r>
    </w:p>
    <w:p w:rsidR="001A7676" w:rsidRPr="00933223" w:rsidRDefault="001A7676" w:rsidP="001A7676">
      <w:pPr>
        <w:pStyle w:val="Listaszerbekezds"/>
        <w:numPr>
          <w:ilvl w:val="1"/>
          <w:numId w:val="16"/>
        </w:numPr>
      </w:pPr>
      <w:r w:rsidRPr="00933223">
        <w:t>Az esetek közel 60%-ában a kikérdezett járműben egyedül utaztak, ahol pedig többen, ott három esetből kettőnél azonos volt az utazási cél és közel hasonló arányban az egy háztartásba tartozás.</w:t>
      </w:r>
    </w:p>
    <w:p w:rsidR="001A7676" w:rsidRPr="00933223" w:rsidRDefault="001A7676" w:rsidP="001A7676">
      <w:pPr>
        <w:pStyle w:val="Listaszerbekezds"/>
        <w:numPr>
          <w:ilvl w:val="1"/>
          <w:numId w:val="16"/>
        </w:numPr>
      </w:pPr>
      <w:r w:rsidRPr="00933223">
        <w:t>A határon átutazók jellemzően egynapos utazást bonyolítanak le, munkanapokon közel 80%-os arányban és közel kétharmaduk fizikai munkát végez, valamint a gyakoriságukra a hetente többszöri, rendszeres utazás jellemző.</w:t>
      </w:r>
    </w:p>
    <w:p w:rsidR="001A7676" w:rsidRPr="00933223" w:rsidRDefault="001A7676" w:rsidP="001A7676">
      <w:pPr>
        <w:pStyle w:val="Listaszerbekezds"/>
        <w:numPr>
          <w:ilvl w:val="1"/>
          <w:numId w:val="16"/>
        </w:numPr>
      </w:pPr>
      <w:r w:rsidRPr="00933223">
        <w:t>A munkanapokon, rendszeresen hivatásforgalmi jelleggel utazók általában az iparban vagy a szolgáltatásban dolgoznak, jellemzően kis- és nagyvállalatoknál vállalnak munkát.</w:t>
      </w:r>
    </w:p>
    <w:p w:rsidR="001A7676" w:rsidRPr="00933223" w:rsidRDefault="001A7676" w:rsidP="001A7676">
      <w:pPr>
        <w:pStyle w:val="Listaszerbekezds"/>
        <w:numPr>
          <w:ilvl w:val="1"/>
          <w:numId w:val="16"/>
        </w:numPr>
      </w:pPr>
      <w:r w:rsidRPr="00933223">
        <w:t>Mindkét mérési időszakra jellemző (munkanap és munkaszüneti nap), hogy a válaszadók háromnegyede azért használja az egyéni közlekedést, mert a legtöbb esetben nincs más lehetősége.</w:t>
      </w:r>
    </w:p>
    <w:p w:rsidR="001A7676" w:rsidRPr="00933223" w:rsidRDefault="001A7676" w:rsidP="001A7676">
      <w:pPr>
        <w:pStyle w:val="Listaszerbekezds"/>
        <w:numPr>
          <w:ilvl w:val="1"/>
          <w:numId w:val="16"/>
        </w:numPr>
        <w:spacing w:after="200" w:line="276" w:lineRule="auto"/>
      </w:pPr>
      <w:r w:rsidRPr="00933223">
        <w:t xml:space="preserve">A határátkelőhelyek többségénél megfigyelhető a kétszeres határátlépők megjelenése, akik utazásukat rövidebb úton, a szomszédos országon keresztül érik el utazásuk végcélját. </w:t>
      </w:r>
    </w:p>
    <w:p w:rsidR="00C15DD3" w:rsidRPr="00061188" w:rsidRDefault="001A7676" w:rsidP="001A7676">
      <w:pPr>
        <w:pStyle w:val="Listaszerbekezds"/>
        <w:numPr>
          <w:ilvl w:val="1"/>
          <w:numId w:val="16"/>
        </w:numPr>
        <w:spacing w:after="200" w:line="276" w:lineRule="auto"/>
        <w:rPr>
          <w:b/>
          <w:sz w:val="28"/>
        </w:rPr>
      </w:pPr>
      <w:r w:rsidRPr="00933223">
        <w:lastRenderedPageBreak/>
        <w:t>A javaslattétel körében érkezett észrevételek mintegy fele a közúti közlekedés fejlesztésére és áteresztőképességének növelésére, míg a másik fele a közforgalmú közlekedés fejlesztésének fontosságára és új relációk indításának szükségességére hívja fel a figyelmet.</w:t>
      </w:r>
    </w:p>
    <w:p w:rsidR="00C15DD3" w:rsidRPr="00061188" w:rsidRDefault="00C15DD3" w:rsidP="00061188">
      <w:pPr>
        <w:pStyle w:val="Listaszerbekezds"/>
        <w:spacing w:after="200" w:line="276" w:lineRule="auto"/>
        <w:ind w:left="1440"/>
        <w:rPr>
          <w:b/>
          <w:sz w:val="28"/>
        </w:rPr>
      </w:pPr>
    </w:p>
    <w:p w:rsidR="00C15DD3" w:rsidRPr="00061188" w:rsidRDefault="00C15DD3" w:rsidP="00061188">
      <w:pPr>
        <w:spacing w:after="200" w:line="276" w:lineRule="auto"/>
        <w:rPr>
          <w:u w:val="single"/>
        </w:rPr>
      </w:pPr>
      <w:r w:rsidRPr="00061188">
        <w:rPr>
          <w:u w:val="single"/>
        </w:rPr>
        <w:t>BEVÁSÁRLÁSI CÉLÚ MOBILITÁSI FOLYAMATOK</w:t>
      </w:r>
    </w:p>
    <w:p w:rsidR="00C15DD3" w:rsidRPr="00061188" w:rsidRDefault="00C15DD3" w:rsidP="00C15DD3">
      <w:pPr>
        <w:spacing w:after="200" w:line="276" w:lineRule="auto"/>
      </w:pPr>
      <w:r w:rsidRPr="00061188">
        <w:t>Összességében az látható, hogy mind a magyar mind az osztrák oldalon alapból jelentős a gépjárműhasználat. Ez részben a magyar viszonylatban átlag feletti gépjármű ellátottságnak is köszönhető. Ugyanakkor, ha jobban megvizsgáljuk a gépjármű ellátottság magas arányát, akkor kiderül, hogy az nem egyértelműen ok, hanem inkább következmény, az ott élők egy alkalmazkodási módja a településszerkezetből adódó hiányok ellensúlyozására.</w:t>
      </w:r>
    </w:p>
    <w:p w:rsidR="00C15DD3" w:rsidRPr="00061188" w:rsidRDefault="00C15DD3" w:rsidP="00C15DD3">
      <w:pPr>
        <w:spacing w:after="200" w:line="276" w:lineRule="auto"/>
      </w:pPr>
      <w:r w:rsidRPr="00061188">
        <w:t>A magyar és az osztrák érdekek, bár környezetvédelmi szempontból azonosak, mégsem ugyanazokról az alapokról indulnak. A többszöri nagymértékű gazdasági visszaesések következtében Magyarország Ausztriához képest sokkal jobban áll a széndioxid kvóták teljesítésében (még eladásra is jut belőle).</w:t>
      </w:r>
    </w:p>
    <w:p w:rsidR="00C15DD3" w:rsidRPr="00061188" w:rsidRDefault="00C15DD3" w:rsidP="00C15DD3">
      <w:pPr>
        <w:spacing w:after="200" w:line="276" w:lineRule="auto"/>
      </w:pPr>
      <w:r w:rsidRPr="00061188">
        <w:t>A magyar vásárlók környezettudatossága elmarad az osztrák vásárlókétól (pl.</w:t>
      </w:r>
      <w:proofErr w:type="gramStart"/>
      <w:r w:rsidRPr="00061188">
        <w:t>:kevésbé</w:t>
      </w:r>
      <w:proofErr w:type="gramEnd"/>
      <w:r w:rsidRPr="00061188">
        <w:t xml:space="preserve"> elterjedt a gépjárműmegosztás).</w:t>
      </w:r>
    </w:p>
    <w:p w:rsidR="00C15DD3" w:rsidRPr="00061188" w:rsidRDefault="00C15DD3" w:rsidP="00C15DD3">
      <w:pPr>
        <w:spacing w:after="200" w:line="276" w:lineRule="auto"/>
      </w:pPr>
      <w:r w:rsidRPr="00061188">
        <w:t xml:space="preserve">A jelenlegi bevásárlóközpontok hangsúlyosan a gépjármű-tulajdonos vásárlókra épültek, általában forgalmasabb utak, elkerülő utak vagy csomópontok közelében, legtöbbször a települések szélén, ahol a közösségi közlekedés nem minden esetben, vagy csak korlátozottan áll rendelkezésre. Sokszor még a kisbevásárlásokat is a bevásárlóközpontokban intézik az emberek. </w:t>
      </w:r>
    </w:p>
    <w:p w:rsidR="009A7D74" w:rsidRPr="00D4430F" w:rsidRDefault="00C15DD3" w:rsidP="00061188">
      <w:pPr>
        <w:spacing w:after="200" w:line="276" w:lineRule="auto"/>
      </w:pPr>
      <w:r w:rsidRPr="00061188">
        <w:t xml:space="preserve">A jövedelmi viszonyokat jól tükrözi az a helyzet, hogy az aprófalvas települések lakói a környező magyarországi bevásárlóközpontokba járnak vásárolni (Szombathely, Mosonmagyaróvár), míg az </w:t>
      </w:r>
      <w:proofErr w:type="gramStart"/>
      <w:r w:rsidRPr="00061188">
        <w:t>ezen</w:t>
      </w:r>
      <w:proofErr w:type="gramEnd"/>
      <w:r w:rsidRPr="00061188">
        <w:t xml:space="preserve"> városok lakói gyakran járnak át Ausztriába (Oberwartba, Parndorfba). Ráadásul a külföldi vásárlások mozgatórugója elsősorban a nagyobb választék és a jobb áruminőség. Az Ausztriából érkezőknek viszont nem kifejezetten a vásárlás az utazásuk fő célja, hanem egyéb tevékenység mellett végeznek vásárlást is, többnyire mert olcsónak találják az itteni termékeket.</w:t>
      </w:r>
      <w:r w:rsidR="009A7D74" w:rsidRPr="00061188">
        <w:rPr>
          <w:b/>
          <w:sz w:val="28"/>
        </w:rPr>
        <w:br w:type="page"/>
      </w:r>
    </w:p>
    <w:p w:rsidR="00C15DD3" w:rsidRPr="00061188" w:rsidRDefault="00A80FA2">
      <w:pPr>
        <w:pStyle w:val="brajegyzk"/>
        <w:tabs>
          <w:tab w:val="right" w:leader="dot" w:pos="9060"/>
        </w:tabs>
        <w:rPr>
          <w:rFonts w:asciiTheme="minorHAnsi" w:eastAsiaTheme="minorEastAsia" w:hAnsiTheme="minorHAnsi" w:cstheme="minorBidi"/>
          <w:noProof/>
          <w:lang w:eastAsia="hu-HU"/>
        </w:rPr>
      </w:pPr>
      <w:r w:rsidRPr="00933223">
        <w:rPr>
          <w:b/>
          <w:bCs/>
          <w:iCs/>
          <w:sz w:val="26"/>
          <w:szCs w:val="26"/>
        </w:rPr>
        <w:lastRenderedPageBreak/>
        <w:fldChar w:fldCharType="begin"/>
      </w:r>
      <w:r w:rsidR="009A7D74" w:rsidRPr="00933223">
        <w:rPr>
          <w:b/>
          <w:bCs/>
          <w:iCs/>
          <w:sz w:val="26"/>
          <w:szCs w:val="26"/>
        </w:rPr>
        <w:instrText xml:space="preserve"> TOC \h \z \c "ábra" </w:instrText>
      </w:r>
      <w:r w:rsidRPr="00933223">
        <w:rPr>
          <w:b/>
          <w:bCs/>
          <w:iCs/>
          <w:sz w:val="26"/>
          <w:szCs w:val="26"/>
        </w:rPr>
        <w:fldChar w:fldCharType="separate"/>
      </w:r>
      <w:hyperlink w:anchor="_Toc418168000" w:history="1">
        <w:r w:rsidR="00C15DD3" w:rsidRPr="00C15DD3">
          <w:rPr>
            <w:rStyle w:val="Hiperhivatkozs"/>
            <w:noProof/>
          </w:rPr>
          <w:t>1. ábra A határon átlépő vasútvonalak és fontosabb állomásai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_Toc418168000 \h </w:instrText>
        </w:r>
        <w:r w:rsidR="00C15DD3" w:rsidRPr="00061188">
          <w:rPr>
            <w:noProof/>
            <w:webHidden/>
          </w:rPr>
        </w:r>
        <w:r w:rsidR="00C15DD3" w:rsidRPr="00061188">
          <w:rPr>
            <w:noProof/>
            <w:webHidden/>
          </w:rPr>
          <w:fldChar w:fldCharType="separate"/>
        </w:r>
        <w:r w:rsidR="00C15DD3" w:rsidRPr="00C15DD3">
          <w:rPr>
            <w:noProof/>
            <w:webHidden/>
          </w:rPr>
          <w:t>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1" w:history="1">
        <w:r w:rsidR="00C15DD3" w:rsidRPr="00C15DD3">
          <w:rPr>
            <w:rStyle w:val="Hiperhivatkozs"/>
            <w:noProof/>
          </w:rPr>
          <w:t>2. ábra A 4124 010-2-es számú Bombardier Talent a soproni GYSEV állomáson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_Toc418168001 \h </w:instrText>
        </w:r>
        <w:r w:rsidR="00C15DD3" w:rsidRPr="00061188">
          <w:rPr>
            <w:noProof/>
            <w:webHidden/>
          </w:rPr>
        </w:r>
        <w:r w:rsidR="00C15DD3" w:rsidRPr="00061188">
          <w:rPr>
            <w:noProof/>
            <w:webHidden/>
          </w:rPr>
          <w:fldChar w:fldCharType="separate"/>
        </w:r>
        <w:r w:rsidR="00C15DD3" w:rsidRPr="00C15DD3">
          <w:rPr>
            <w:noProof/>
            <w:webHidden/>
          </w:rPr>
          <w:t>10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2" w:history="1">
        <w:r w:rsidR="00C15DD3" w:rsidRPr="00C15DD3">
          <w:rPr>
            <w:rStyle w:val="Hiperhivatkozs"/>
            <w:noProof/>
          </w:rPr>
          <w:t>3. ábra Az 5022 038-1-es számú Siemens Desiro látható Szentgotthárd állomáson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_Toc418168002 \h </w:instrText>
        </w:r>
        <w:r w:rsidR="00C15DD3" w:rsidRPr="00061188">
          <w:rPr>
            <w:noProof/>
            <w:webHidden/>
          </w:rPr>
        </w:r>
        <w:r w:rsidR="00C15DD3" w:rsidRPr="00061188">
          <w:rPr>
            <w:noProof/>
            <w:webHidden/>
          </w:rPr>
          <w:fldChar w:fldCharType="separate"/>
        </w:r>
        <w:r w:rsidR="00C15DD3" w:rsidRPr="00C15DD3">
          <w:rPr>
            <w:noProof/>
            <w:webHidden/>
          </w:rPr>
          <w:t>11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3" w:history="1">
        <w:r w:rsidR="00C15DD3" w:rsidRPr="00C15DD3">
          <w:rPr>
            <w:rStyle w:val="Hiperhivatkozs"/>
            <w:noProof/>
            <w:lang w:eastAsia="hu-HU"/>
          </w:rPr>
          <w:t>4</w:t>
        </w:r>
        <w:r w:rsidR="00C15DD3" w:rsidRPr="00C15DD3">
          <w:rPr>
            <w:rStyle w:val="Hiperhivatkozs"/>
            <w:noProof/>
          </w:rPr>
          <w:t xml:space="preserve">. ábra </w:t>
        </w:r>
        <w:r w:rsidR="00C15DD3" w:rsidRPr="00C15DD3">
          <w:rPr>
            <w:rStyle w:val="Hiperhivatkozs"/>
            <w:noProof/>
            <w:lang w:eastAsia="hu-HU"/>
          </w:rPr>
          <w:t>Egy szóló GySEV-Jenbacher (247 507) látható a soproni vasútállomáson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_Toc418168003 \h </w:instrText>
        </w:r>
        <w:r w:rsidR="00C15DD3" w:rsidRPr="00061188">
          <w:rPr>
            <w:noProof/>
            <w:webHidden/>
          </w:rPr>
        </w:r>
        <w:r w:rsidR="00C15DD3" w:rsidRPr="00061188">
          <w:rPr>
            <w:noProof/>
            <w:webHidden/>
          </w:rPr>
          <w:fldChar w:fldCharType="separate"/>
        </w:r>
        <w:r w:rsidR="00C15DD3" w:rsidRPr="00C15DD3">
          <w:rPr>
            <w:noProof/>
            <w:webHidden/>
          </w:rPr>
          <w:t>11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4" w:history="1">
        <w:r w:rsidR="00C15DD3" w:rsidRPr="00C15DD3">
          <w:rPr>
            <w:rStyle w:val="Hiperhivatkozs"/>
            <w:noProof/>
          </w:rPr>
          <w:t>5. ábra A soproni állomásra begördülő City Shuttle vezérlő kocsija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_Toc418168004 \h </w:instrText>
        </w:r>
        <w:r w:rsidR="00C15DD3" w:rsidRPr="00061188">
          <w:rPr>
            <w:noProof/>
            <w:webHidden/>
          </w:rPr>
        </w:r>
        <w:r w:rsidR="00C15DD3" w:rsidRPr="00061188">
          <w:rPr>
            <w:noProof/>
            <w:webHidden/>
          </w:rPr>
          <w:fldChar w:fldCharType="separate"/>
        </w:r>
        <w:r w:rsidR="00C15DD3" w:rsidRPr="00C15DD3">
          <w:rPr>
            <w:noProof/>
            <w:webHidden/>
          </w:rPr>
          <w:t>12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5" w:history="1">
        <w:r w:rsidR="00C15DD3" w:rsidRPr="00C15DD3">
          <w:rPr>
            <w:rStyle w:val="Hiperhivatkozs"/>
            <w:noProof/>
          </w:rPr>
          <w:t>6. ábra A soproni GySEV állomásra érkező és Deutschkreutzba, Regioexpresszként közelekdő emeletes City Shuttle szerelvény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_Toc418168005 \h </w:instrText>
        </w:r>
        <w:r w:rsidR="00C15DD3" w:rsidRPr="00061188">
          <w:rPr>
            <w:noProof/>
            <w:webHidden/>
          </w:rPr>
        </w:r>
        <w:r w:rsidR="00C15DD3" w:rsidRPr="00061188">
          <w:rPr>
            <w:noProof/>
            <w:webHidden/>
          </w:rPr>
          <w:fldChar w:fldCharType="separate"/>
        </w:r>
        <w:r w:rsidR="00C15DD3" w:rsidRPr="00C15DD3">
          <w:rPr>
            <w:noProof/>
            <w:webHidden/>
          </w:rPr>
          <w:t>12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6" w:history="1">
        <w:r w:rsidR="00C15DD3" w:rsidRPr="00C15DD3">
          <w:rPr>
            <w:rStyle w:val="Hiperhivatkozs"/>
            <w:noProof/>
          </w:rPr>
          <w:t>8. ábra Jegykiadó automata a Szentgotthárd – Graz vonalon közlekedő Desiro motorkocsiban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_Toc418168006 \h </w:instrText>
        </w:r>
        <w:r w:rsidR="00C15DD3" w:rsidRPr="00061188">
          <w:rPr>
            <w:noProof/>
            <w:webHidden/>
          </w:rPr>
        </w:r>
        <w:r w:rsidR="00C15DD3" w:rsidRPr="00061188">
          <w:rPr>
            <w:noProof/>
            <w:webHidden/>
          </w:rPr>
          <w:fldChar w:fldCharType="separate"/>
        </w:r>
        <w:r w:rsidR="00C15DD3" w:rsidRPr="00C15DD3">
          <w:rPr>
            <w:noProof/>
            <w:webHidden/>
          </w:rPr>
          <w:t>15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7" w:history="1">
        <w:r w:rsidR="00C15DD3" w:rsidRPr="00C15DD3">
          <w:rPr>
            <w:rStyle w:val="Hiperhivatkozs"/>
            <w:noProof/>
          </w:rPr>
          <w:t>9. ábra Az ÖBB honlapjáról letölthető Wiener Neustadt állomástérkép  (Forrás: http://fahrplan.oebb.at/bin/stboard.exe/en?ld=5&amp;)).</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_Toc418168007 \h </w:instrText>
        </w:r>
        <w:r w:rsidR="00C15DD3" w:rsidRPr="00061188">
          <w:rPr>
            <w:noProof/>
            <w:webHidden/>
          </w:rPr>
        </w:r>
        <w:r w:rsidR="00C15DD3" w:rsidRPr="00061188">
          <w:rPr>
            <w:noProof/>
            <w:webHidden/>
          </w:rPr>
          <w:fldChar w:fldCharType="separate"/>
        </w:r>
        <w:r w:rsidR="00C15DD3" w:rsidRPr="00C15DD3">
          <w:rPr>
            <w:noProof/>
            <w:webHidden/>
          </w:rPr>
          <w:t>16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8" w:history="1">
        <w:r w:rsidR="00C15DD3" w:rsidRPr="00C15DD3">
          <w:rPr>
            <w:rStyle w:val="Hiperhivatkozs"/>
            <w:noProof/>
          </w:rPr>
          <w:t>10. ábra A soproni GySEV állomás információs kijelzői a váróteremben (Forrás: www.gysev.hu)</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_Toc418168008 \h </w:instrText>
        </w:r>
        <w:r w:rsidR="00C15DD3" w:rsidRPr="00061188">
          <w:rPr>
            <w:noProof/>
            <w:webHidden/>
          </w:rPr>
        </w:r>
        <w:r w:rsidR="00C15DD3" w:rsidRPr="00061188">
          <w:rPr>
            <w:noProof/>
            <w:webHidden/>
          </w:rPr>
          <w:fldChar w:fldCharType="separate"/>
        </w:r>
        <w:r w:rsidR="00C15DD3" w:rsidRPr="00C15DD3">
          <w:rPr>
            <w:noProof/>
            <w:webHidden/>
          </w:rPr>
          <w:t>17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09" w:history="1">
        <w:r w:rsidR="00C15DD3" w:rsidRPr="00C15DD3">
          <w:rPr>
            <w:rStyle w:val="Hiperhivatkozs"/>
            <w:noProof/>
          </w:rPr>
          <w:t>11. ábra A helyközi és helyi buszok (balra), valamint a vonatok (jobbra) információs táblája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_Toc418168009 \h </w:instrText>
        </w:r>
        <w:r w:rsidR="00C15DD3" w:rsidRPr="00061188">
          <w:rPr>
            <w:noProof/>
            <w:webHidden/>
          </w:rPr>
        </w:r>
        <w:r w:rsidR="00C15DD3" w:rsidRPr="00061188">
          <w:rPr>
            <w:noProof/>
            <w:webHidden/>
          </w:rPr>
          <w:fldChar w:fldCharType="separate"/>
        </w:r>
        <w:r w:rsidR="00C15DD3" w:rsidRPr="00C15DD3">
          <w:rPr>
            <w:noProof/>
            <w:webHidden/>
          </w:rPr>
          <w:t>17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0" w:history="1">
        <w:r w:rsidR="00C15DD3" w:rsidRPr="00C15DD3">
          <w:rPr>
            <w:rStyle w:val="Hiperhivatkozs"/>
            <w:noProof/>
          </w:rPr>
          <w:t>12. ábra A P+R parkoló liftjén kihelyezett tájékoztató tábla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_Toc418168010 \h </w:instrText>
        </w:r>
        <w:r w:rsidR="00C15DD3" w:rsidRPr="00061188">
          <w:rPr>
            <w:noProof/>
            <w:webHidden/>
          </w:rPr>
        </w:r>
        <w:r w:rsidR="00C15DD3" w:rsidRPr="00061188">
          <w:rPr>
            <w:noProof/>
            <w:webHidden/>
          </w:rPr>
          <w:fldChar w:fldCharType="separate"/>
        </w:r>
        <w:r w:rsidR="00C15DD3" w:rsidRPr="00C15DD3">
          <w:rPr>
            <w:noProof/>
            <w:webHidden/>
          </w:rPr>
          <w:t>18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1" w:history="1">
        <w:r w:rsidR="00C15DD3" w:rsidRPr="00C15DD3">
          <w:rPr>
            <w:rStyle w:val="Hiperhivatkozs"/>
            <w:noProof/>
          </w:rPr>
          <w:t>13. ábra A Szentgotthárd – Graz viszonylaton közlekedő Desiro dinamikus (balra) és statikus (jobbra) utastájékoztatása (Forrás: saját fotó)</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_Toc418168011 \h </w:instrText>
        </w:r>
        <w:r w:rsidR="00C15DD3" w:rsidRPr="00061188">
          <w:rPr>
            <w:noProof/>
            <w:webHidden/>
          </w:rPr>
        </w:r>
        <w:r w:rsidR="00C15DD3" w:rsidRPr="00061188">
          <w:rPr>
            <w:noProof/>
            <w:webHidden/>
          </w:rPr>
          <w:fldChar w:fldCharType="separate"/>
        </w:r>
        <w:r w:rsidR="00C15DD3" w:rsidRPr="00C15DD3">
          <w:rPr>
            <w:noProof/>
            <w:webHidden/>
          </w:rPr>
          <w:t>18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2" w:history="1">
        <w:r w:rsidR="00C15DD3" w:rsidRPr="00C15DD3">
          <w:rPr>
            <w:rStyle w:val="Hiperhivatkozs"/>
            <w:noProof/>
          </w:rPr>
          <w:t>15. ábra Egy átlagos tanítási időszak hétköznap (kedd) délelőtti, határon átkelő maximális óránkénti utasforgalma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_Toc418168012 \h </w:instrText>
        </w:r>
        <w:r w:rsidR="00C15DD3" w:rsidRPr="00061188">
          <w:rPr>
            <w:noProof/>
            <w:webHidden/>
          </w:rPr>
        </w:r>
        <w:r w:rsidR="00C15DD3" w:rsidRPr="00061188">
          <w:rPr>
            <w:noProof/>
            <w:webHidden/>
          </w:rPr>
          <w:fldChar w:fldCharType="separate"/>
        </w:r>
        <w:r w:rsidR="00C15DD3" w:rsidRPr="00C15DD3">
          <w:rPr>
            <w:noProof/>
            <w:webHidden/>
          </w:rPr>
          <w:t>23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3" w:history="1">
        <w:r w:rsidR="00C15DD3" w:rsidRPr="00C15DD3">
          <w:rPr>
            <w:rStyle w:val="Hiperhivatkozs"/>
            <w:noProof/>
          </w:rPr>
          <w:t>16. ábra Egy átlagos tanítási időszak hétköznap (kedd) délutáni, határon átkelő maximális óránkénti utasforgalma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_Toc418168013 \h </w:instrText>
        </w:r>
        <w:r w:rsidR="00C15DD3" w:rsidRPr="00061188">
          <w:rPr>
            <w:noProof/>
            <w:webHidden/>
          </w:rPr>
        </w:r>
        <w:r w:rsidR="00C15DD3" w:rsidRPr="00061188">
          <w:rPr>
            <w:noProof/>
            <w:webHidden/>
          </w:rPr>
          <w:fldChar w:fldCharType="separate"/>
        </w:r>
        <w:r w:rsidR="00C15DD3" w:rsidRPr="00C15DD3">
          <w:rPr>
            <w:noProof/>
            <w:webHidden/>
          </w:rPr>
          <w:t>24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4" w:history="1">
        <w:r w:rsidR="00C15DD3" w:rsidRPr="00C15DD3">
          <w:rPr>
            <w:rStyle w:val="Hiperhivatkozs"/>
            <w:noProof/>
          </w:rPr>
          <w:t>17. ábra A nyári felmérés során vizsgált vasútvonalak és a felmérésbe bevont szakaszaik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_Toc418168014 \h </w:instrText>
        </w:r>
        <w:r w:rsidR="00C15DD3" w:rsidRPr="00061188">
          <w:rPr>
            <w:noProof/>
            <w:webHidden/>
          </w:rPr>
        </w:r>
        <w:r w:rsidR="00C15DD3" w:rsidRPr="00061188">
          <w:rPr>
            <w:noProof/>
            <w:webHidden/>
          </w:rPr>
          <w:fldChar w:fldCharType="separate"/>
        </w:r>
        <w:r w:rsidR="00C15DD3" w:rsidRPr="00C15DD3">
          <w:rPr>
            <w:noProof/>
            <w:webHidden/>
          </w:rPr>
          <w:t>26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5" w:history="1">
        <w:r w:rsidR="00C15DD3" w:rsidRPr="00C15DD3">
          <w:rPr>
            <w:rStyle w:val="Hiperhivatkozs"/>
            <w:noProof/>
          </w:rPr>
          <w:t>18. ábra Egy átlagos tanszünetes hétköznap (kedd) délelőtti, határon átkelő maximális óránkénti utasforgalma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_Toc418168015 \h </w:instrText>
        </w:r>
        <w:r w:rsidR="00C15DD3" w:rsidRPr="00061188">
          <w:rPr>
            <w:noProof/>
            <w:webHidden/>
          </w:rPr>
        </w:r>
        <w:r w:rsidR="00C15DD3" w:rsidRPr="00061188">
          <w:rPr>
            <w:noProof/>
            <w:webHidden/>
          </w:rPr>
          <w:fldChar w:fldCharType="separate"/>
        </w:r>
        <w:r w:rsidR="00C15DD3" w:rsidRPr="00C15DD3">
          <w:rPr>
            <w:noProof/>
            <w:webHidden/>
          </w:rPr>
          <w:t>27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6" w:history="1">
        <w:r w:rsidR="00C15DD3" w:rsidRPr="00C15DD3">
          <w:rPr>
            <w:rStyle w:val="Hiperhivatkozs"/>
            <w:noProof/>
          </w:rPr>
          <w:t>19. ábra Egy átlagos tanszünetes hétköznap (kedd) délutáni, határon átkelő maximális óránkénti utasforgalma (Forrás: saját szerkesztés)</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_Toc418168016 \h </w:instrText>
        </w:r>
        <w:r w:rsidR="00C15DD3" w:rsidRPr="00061188">
          <w:rPr>
            <w:noProof/>
            <w:webHidden/>
          </w:rPr>
        </w:r>
        <w:r w:rsidR="00C15DD3" w:rsidRPr="00061188">
          <w:rPr>
            <w:noProof/>
            <w:webHidden/>
          </w:rPr>
          <w:fldChar w:fldCharType="separate"/>
        </w:r>
        <w:r w:rsidR="00C15DD3" w:rsidRPr="00C15DD3">
          <w:rPr>
            <w:noProof/>
            <w:webHidden/>
          </w:rPr>
          <w:t>28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7" w:history="1">
        <w:r w:rsidR="00C15DD3" w:rsidRPr="00C15DD3">
          <w:rPr>
            <w:rStyle w:val="Hiperhivatkozs"/>
            <w:noProof/>
          </w:rPr>
          <w:t>20. ábra Az 512-es vonal Deutschkreutz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_Toc418168017 \h </w:instrText>
        </w:r>
        <w:r w:rsidR="00C15DD3" w:rsidRPr="00061188">
          <w:rPr>
            <w:noProof/>
            <w:webHidden/>
          </w:rPr>
        </w:r>
        <w:r w:rsidR="00C15DD3" w:rsidRPr="00061188">
          <w:rPr>
            <w:noProof/>
            <w:webHidden/>
          </w:rPr>
          <w:fldChar w:fldCharType="separate"/>
        </w:r>
        <w:r w:rsidR="00C15DD3" w:rsidRPr="00C15DD3">
          <w:rPr>
            <w:noProof/>
            <w:webHidden/>
          </w:rPr>
          <w:t>29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8" w:history="1">
        <w:r w:rsidR="00C15DD3" w:rsidRPr="00C15DD3">
          <w:rPr>
            <w:rStyle w:val="Hiperhivatkozs"/>
            <w:noProof/>
          </w:rPr>
          <w:t>21. ábra Az 512-es vonal Neufeld a. d. Leitha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_Toc418168018 \h </w:instrText>
        </w:r>
        <w:r w:rsidR="00C15DD3" w:rsidRPr="00061188">
          <w:rPr>
            <w:noProof/>
            <w:webHidden/>
          </w:rPr>
        </w:r>
        <w:r w:rsidR="00C15DD3" w:rsidRPr="00061188">
          <w:rPr>
            <w:noProof/>
            <w:webHidden/>
          </w:rPr>
          <w:fldChar w:fldCharType="separate"/>
        </w:r>
        <w:r w:rsidR="00C15DD3" w:rsidRPr="00C15DD3">
          <w:rPr>
            <w:noProof/>
            <w:webHidden/>
          </w:rPr>
          <w:t>30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19" w:history="1">
        <w:r w:rsidR="00C15DD3" w:rsidRPr="00C15DD3">
          <w:rPr>
            <w:rStyle w:val="Hiperhivatkozs"/>
            <w:noProof/>
            <w:lang w:eastAsia="hu-HU"/>
          </w:rPr>
          <w:t>22. ábra Az 512-es vonal Deutschkreutz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_Toc418168019 \h </w:instrText>
        </w:r>
        <w:r w:rsidR="00C15DD3" w:rsidRPr="00061188">
          <w:rPr>
            <w:noProof/>
            <w:webHidden/>
          </w:rPr>
        </w:r>
        <w:r w:rsidR="00C15DD3" w:rsidRPr="00061188">
          <w:rPr>
            <w:noProof/>
            <w:webHidden/>
          </w:rPr>
          <w:fldChar w:fldCharType="separate"/>
        </w:r>
        <w:r w:rsidR="00C15DD3" w:rsidRPr="00C15DD3">
          <w:rPr>
            <w:noProof/>
            <w:webHidden/>
          </w:rPr>
          <w:t>31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0" w:history="1">
        <w:r w:rsidR="00C15DD3" w:rsidRPr="00C15DD3">
          <w:rPr>
            <w:rStyle w:val="Hiperhivatkozs"/>
            <w:noProof/>
            <w:lang w:eastAsia="hu-HU"/>
          </w:rPr>
          <w:t>23. ábra Az 512-es vonal Neufeld a. d. Leitha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_Toc418168020 \h </w:instrText>
        </w:r>
        <w:r w:rsidR="00C15DD3" w:rsidRPr="00061188">
          <w:rPr>
            <w:noProof/>
            <w:webHidden/>
          </w:rPr>
        </w:r>
        <w:r w:rsidR="00C15DD3" w:rsidRPr="00061188">
          <w:rPr>
            <w:noProof/>
            <w:webHidden/>
          </w:rPr>
          <w:fldChar w:fldCharType="separate"/>
        </w:r>
        <w:r w:rsidR="00C15DD3" w:rsidRPr="00C15DD3">
          <w:rPr>
            <w:noProof/>
            <w:webHidden/>
          </w:rPr>
          <w:t>31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1" w:history="1">
        <w:r w:rsidR="00C15DD3" w:rsidRPr="00C15DD3">
          <w:rPr>
            <w:rStyle w:val="Hiperhivatkozs"/>
            <w:noProof/>
            <w:lang w:eastAsia="hu-HU"/>
          </w:rPr>
          <w:t>24. ábra Az 512-es vonal Deutschkreutz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_Toc418168021 \h </w:instrText>
        </w:r>
        <w:r w:rsidR="00C15DD3" w:rsidRPr="00061188">
          <w:rPr>
            <w:noProof/>
            <w:webHidden/>
          </w:rPr>
        </w:r>
        <w:r w:rsidR="00C15DD3" w:rsidRPr="00061188">
          <w:rPr>
            <w:noProof/>
            <w:webHidden/>
          </w:rPr>
          <w:fldChar w:fldCharType="separate"/>
        </w:r>
        <w:r w:rsidR="00C15DD3" w:rsidRPr="00C15DD3">
          <w:rPr>
            <w:noProof/>
            <w:webHidden/>
          </w:rPr>
          <w:t>32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2" w:history="1">
        <w:r w:rsidR="00C15DD3" w:rsidRPr="00C15DD3">
          <w:rPr>
            <w:rStyle w:val="Hiperhivatkozs"/>
            <w:noProof/>
            <w:lang w:eastAsia="hu-HU"/>
          </w:rPr>
          <w:t>25. ábra Az 512-es vonal Neufeld/Leitha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_Toc418168022 \h </w:instrText>
        </w:r>
        <w:r w:rsidR="00C15DD3" w:rsidRPr="00061188">
          <w:rPr>
            <w:noProof/>
            <w:webHidden/>
          </w:rPr>
        </w:r>
        <w:r w:rsidR="00C15DD3" w:rsidRPr="00061188">
          <w:rPr>
            <w:noProof/>
            <w:webHidden/>
          </w:rPr>
          <w:fldChar w:fldCharType="separate"/>
        </w:r>
        <w:r w:rsidR="00C15DD3" w:rsidRPr="00C15DD3">
          <w:rPr>
            <w:noProof/>
            <w:webHidden/>
          </w:rPr>
          <w:t>32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3" w:history="1">
        <w:r w:rsidR="00C15DD3" w:rsidRPr="00C15DD3">
          <w:rPr>
            <w:rStyle w:val="Hiperhivatkozs"/>
            <w:noProof/>
            <w:lang w:eastAsia="hu-HU"/>
          </w:rPr>
          <w:t>27. ábra Az 512-es vonal Neufeld a. d. Leitha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_Toc418168023 \h </w:instrText>
        </w:r>
        <w:r w:rsidR="00C15DD3" w:rsidRPr="00061188">
          <w:rPr>
            <w:noProof/>
            <w:webHidden/>
          </w:rPr>
        </w:r>
        <w:r w:rsidR="00C15DD3" w:rsidRPr="00061188">
          <w:rPr>
            <w:noProof/>
            <w:webHidden/>
          </w:rPr>
          <w:fldChar w:fldCharType="separate"/>
        </w:r>
        <w:r w:rsidR="00C15DD3" w:rsidRPr="00C15DD3">
          <w:rPr>
            <w:noProof/>
            <w:webHidden/>
          </w:rPr>
          <w:t>34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4" w:history="1">
        <w:r w:rsidR="00C15DD3" w:rsidRPr="00C15DD3">
          <w:rPr>
            <w:rStyle w:val="Hiperhivatkozs"/>
            <w:noProof/>
            <w:lang w:eastAsia="hu-HU"/>
          </w:rPr>
          <w:t>28. ábra Az 512-es vonal Deutschkreutz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_Toc418168024 \h </w:instrText>
        </w:r>
        <w:r w:rsidR="00C15DD3" w:rsidRPr="00061188">
          <w:rPr>
            <w:noProof/>
            <w:webHidden/>
          </w:rPr>
        </w:r>
        <w:r w:rsidR="00C15DD3" w:rsidRPr="00061188">
          <w:rPr>
            <w:noProof/>
            <w:webHidden/>
          </w:rPr>
          <w:fldChar w:fldCharType="separate"/>
        </w:r>
        <w:r w:rsidR="00C15DD3" w:rsidRPr="00C15DD3">
          <w:rPr>
            <w:noProof/>
            <w:webHidden/>
          </w:rPr>
          <w:t>35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5" w:history="1">
        <w:r w:rsidR="00C15DD3" w:rsidRPr="00C15DD3">
          <w:rPr>
            <w:rStyle w:val="Hiperhivatkozs"/>
            <w:noProof/>
            <w:lang w:eastAsia="hu-HU"/>
          </w:rPr>
          <w:t>29. ábra Az 512-es vonal Neufeld a. d. Leitha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_Toc418168025 \h </w:instrText>
        </w:r>
        <w:r w:rsidR="00C15DD3" w:rsidRPr="00061188">
          <w:rPr>
            <w:noProof/>
            <w:webHidden/>
          </w:rPr>
        </w:r>
        <w:r w:rsidR="00C15DD3" w:rsidRPr="00061188">
          <w:rPr>
            <w:noProof/>
            <w:webHidden/>
          </w:rPr>
          <w:fldChar w:fldCharType="separate"/>
        </w:r>
        <w:r w:rsidR="00C15DD3" w:rsidRPr="00C15DD3">
          <w:rPr>
            <w:noProof/>
            <w:webHidden/>
          </w:rPr>
          <w:t>35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6" w:history="1">
        <w:r w:rsidR="00C15DD3" w:rsidRPr="00C15DD3">
          <w:rPr>
            <w:rStyle w:val="Hiperhivatkozs"/>
            <w:noProof/>
            <w:lang w:eastAsia="hu-HU"/>
          </w:rPr>
          <w:t>30. ábra Az 512-es vonal Deutschkreutz irányú vasárnapi megállónkénti utasforgalma</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_Toc418168026 \h </w:instrText>
        </w:r>
        <w:r w:rsidR="00C15DD3" w:rsidRPr="00061188">
          <w:rPr>
            <w:noProof/>
            <w:webHidden/>
          </w:rPr>
        </w:r>
        <w:r w:rsidR="00C15DD3" w:rsidRPr="00061188">
          <w:rPr>
            <w:noProof/>
            <w:webHidden/>
          </w:rPr>
          <w:fldChar w:fldCharType="separate"/>
        </w:r>
        <w:r w:rsidR="00C15DD3" w:rsidRPr="00C15DD3">
          <w:rPr>
            <w:noProof/>
            <w:webHidden/>
          </w:rPr>
          <w:t>36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7" w:history="1">
        <w:r w:rsidR="00C15DD3" w:rsidRPr="00C15DD3">
          <w:rPr>
            <w:rStyle w:val="Hiperhivatkozs"/>
            <w:noProof/>
            <w:lang w:eastAsia="hu-HU"/>
          </w:rPr>
          <w:t>31. ábra Az 512-es vonal Neufeld a. d. Leitha irányú vasárnapi megállónkénti utasforgalma</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_Toc418168027 \h </w:instrText>
        </w:r>
        <w:r w:rsidR="00C15DD3" w:rsidRPr="00061188">
          <w:rPr>
            <w:noProof/>
            <w:webHidden/>
          </w:rPr>
        </w:r>
        <w:r w:rsidR="00C15DD3" w:rsidRPr="00061188">
          <w:rPr>
            <w:noProof/>
            <w:webHidden/>
          </w:rPr>
          <w:fldChar w:fldCharType="separate"/>
        </w:r>
        <w:r w:rsidR="00C15DD3" w:rsidRPr="00C15DD3">
          <w:rPr>
            <w:noProof/>
            <w:webHidden/>
          </w:rPr>
          <w:t>36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8" w:history="1">
        <w:r w:rsidR="00C15DD3" w:rsidRPr="00C15DD3">
          <w:rPr>
            <w:rStyle w:val="Hiperhivatkozs"/>
            <w:noProof/>
            <w:lang w:eastAsia="hu-HU"/>
          </w:rPr>
          <w:t>33. ábra Az 524-es vonal Wiener Neustadt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_Toc418168028 \h </w:instrText>
        </w:r>
        <w:r w:rsidR="00C15DD3" w:rsidRPr="00061188">
          <w:rPr>
            <w:noProof/>
            <w:webHidden/>
          </w:rPr>
        </w:r>
        <w:r w:rsidR="00C15DD3" w:rsidRPr="00061188">
          <w:rPr>
            <w:noProof/>
            <w:webHidden/>
          </w:rPr>
          <w:fldChar w:fldCharType="separate"/>
        </w:r>
        <w:r w:rsidR="00C15DD3" w:rsidRPr="00C15DD3">
          <w:rPr>
            <w:noProof/>
            <w:webHidden/>
          </w:rPr>
          <w:t>39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29" w:history="1">
        <w:r w:rsidR="00C15DD3" w:rsidRPr="00C15DD3">
          <w:rPr>
            <w:rStyle w:val="Hiperhivatkozs"/>
            <w:noProof/>
            <w:lang w:eastAsia="hu-HU"/>
          </w:rPr>
          <w:t>34</w:t>
        </w:r>
        <w:r w:rsidR="00C15DD3" w:rsidRPr="00C15DD3">
          <w:rPr>
            <w:rStyle w:val="Hiperhivatkozs"/>
            <w:noProof/>
          </w:rPr>
          <w:t>. ábra Az 524-es vonal Sopron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_Toc418168029 \h </w:instrText>
        </w:r>
        <w:r w:rsidR="00C15DD3" w:rsidRPr="00061188">
          <w:rPr>
            <w:noProof/>
            <w:webHidden/>
          </w:rPr>
        </w:r>
        <w:r w:rsidR="00C15DD3" w:rsidRPr="00061188">
          <w:rPr>
            <w:noProof/>
            <w:webHidden/>
          </w:rPr>
          <w:fldChar w:fldCharType="separate"/>
        </w:r>
        <w:r w:rsidR="00C15DD3" w:rsidRPr="00C15DD3">
          <w:rPr>
            <w:noProof/>
            <w:webHidden/>
          </w:rPr>
          <w:t>40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0" w:history="1">
        <w:r w:rsidR="00C15DD3" w:rsidRPr="00C15DD3">
          <w:rPr>
            <w:rStyle w:val="Hiperhivatkozs"/>
            <w:noProof/>
            <w:lang w:eastAsia="hu-HU"/>
          </w:rPr>
          <w:t>35. ábra Az 524-es vonal Wiener Neustadt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_Toc418168030 \h </w:instrText>
        </w:r>
        <w:r w:rsidR="00C15DD3" w:rsidRPr="00061188">
          <w:rPr>
            <w:noProof/>
            <w:webHidden/>
          </w:rPr>
        </w:r>
        <w:r w:rsidR="00C15DD3" w:rsidRPr="00061188">
          <w:rPr>
            <w:noProof/>
            <w:webHidden/>
          </w:rPr>
          <w:fldChar w:fldCharType="separate"/>
        </w:r>
        <w:r w:rsidR="00C15DD3" w:rsidRPr="00C15DD3">
          <w:rPr>
            <w:noProof/>
            <w:webHidden/>
          </w:rPr>
          <w:t>40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1" w:history="1">
        <w:r w:rsidR="00C15DD3" w:rsidRPr="00C15DD3">
          <w:rPr>
            <w:rStyle w:val="Hiperhivatkozs"/>
            <w:noProof/>
            <w:lang w:eastAsia="hu-HU"/>
          </w:rPr>
          <w:t>36. ábra Az 524-es vonal Sopron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_Toc418168031 \h </w:instrText>
        </w:r>
        <w:r w:rsidR="00C15DD3" w:rsidRPr="00061188">
          <w:rPr>
            <w:noProof/>
            <w:webHidden/>
          </w:rPr>
        </w:r>
        <w:r w:rsidR="00C15DD3" w:rsidRPr="00061188">
          <w:rPr>
            <w:noProof/>
            <w:webHidden/>
          </w:rPr>
          <w:fldChar w:fldCharType="separate"/>
        </w:r>
        <w:r w:rsidR="00C15DD3" w:rsidRPr="00C15DD3">
          <w:rPr>
            <w:noProof/>
            <w:webHidden/>
          </w:rPr>
          <w:t>41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2" w:history="1">
        <w:r w:rsidR="00C15DD3" w:rsidRPr="00C15DD3">
          <w:rPr>
            <w:rStyle w:val="Hiperhivatkozs"/>
            <w:noProof/>
            <w:lang w:eastAsia="hu-HU"/>
          </w:rPr>
          <w:t>37. ábra Az 524-es vonal Wiener Neustadt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_Toc418168032 \h </w:instrText>
        </w:r>
        <w:r w:rsidR="00C15DD3" w:rsidRPr="00061188">
          <w:rPr>
            <w:noProof/>
            <w:webHidden/>
          </w:rPr>
        </w:r>
        <w:r w:rsidR="00C15DD3" w:rsidRPr="00061188">
          <w:rPr>
            <w:noProof/>
            <w:webHidden/>
          </w:rPr>
          <w:fldChar w:fldCharType="separate"/>
        </w:r>
        <w:r w:rsidR="00C15DD3" w:rsidRPr="00C15DD3">
          <w:rPr>
            <w:noProof/>
            <w:webHidden/>
          </w:rPr>
          <w:t>41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3" w:history="1">
        <w:r w:rsidR="00C15DD3" w:rsidRPr="00C15DD3">
          <w:rPr>
            <w:rStyle w:val="Hiperhivatkozs"/>
            <w:noProof/>
            <w:lang w:eastAsia="hu-HU"/>
          </w:rPr>
          <w:t>39. ábra Az 524-es vonal Wiener Neustadt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_Toc418168033 \h </w:instrText>
        </w:r>
        <w:r w:rsidR="00C15DD3" w:rsidRPr="00061188">
          <w:rPr>
            <w:noProof/>
            <w:webHidden/>
          </w:rPr>
        </w:r>
        <w:r w:rsidR="00C15DD3" w:rsidRPr="00061188">
          <w:rPr>
            <w:noProof/>
            <w:webHidden/>
          </w:rPr>
          <w:fldChar w:fldCharType="separate"/>
        </w:r>
        <w:r w:rsidR="00C15DD3" w:rsidRPr="00C15DD3">
          <w:rPr>
            <w:noProof/>
            <w:webHidden/>
          </w:rPr>
          <w:t>43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4" w:history="1">
        <w:r w:rsidR="00C15DD3" w:rsidRPr="00C15DD3">
          <w:rPr>
            <w:rStyle w:val="Hiperhivatkozs"/>
            <w:noProof/>
            <w:lang w:eastAsia="hu-HU"/>
          </w:rPr>
          <w:t>40</w:t>
        </w:r>
        <w:r w:rsidR="00C15DD3" w:rsidRPr="00C15DD3">
          <w:rPr>
            <w:rStyle w:val="Hiperhivatkozs"/>
            <w:noProof/>
          </w:rPr>
          <w:t>. ábra Az 524-es vonal Sopron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_Toc418168034 \h </w:instrText>
        </w:r>
        <w:r w:rsidR="00C15DD3" w:rsidRPr="00061188">
          <w:rPr>
            <w:noProof/>
            <w:webHidden/>
          </w:rPr>
        </w:r>
        <w:r w:rsidR="00C15DD3" w:rsidRPr="00061188">
          <w:rPr>
            <w:noProof/>
            <w:webHidden/>
          </w:rPr>
          <w:fldChar w:fldCharType="separate"/>
        </w:r>
        <w:r w:rsidR="00C15DD3" w:rsidRPr="00C15DD3">
          <w:rPr>
            <w:noProof/>
            <w:webHidden/>
          </w:rPr>
          <w:t>44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5" w:history="1">
        <w:r w:rsidR="00C15DD3" w:rsidRPr="00C15DD3">
          <w:rPr>
            <w:rStyle w:val="Hiperhivatkozs"/>
            <w:noProof/>
            <w:lang w:eastAsia="hu-HU"/>
          </w:rPr>
          <w:t>41. ábra Az 524-es vonal Wiener Neustadt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_Toc418168035 \h </w:instrText>
        </w:r>
        <w:r w:rsidR="00C15DD3" w:rsidRPr="00061188">
          <w:rPr>
            <w:noProof/>
            <w:webHidden/>
          </w:rPr>
        </w:r>
        <w:r w:rsidR="00C15DD3" w:rsidRPr="00061188">
          <w:rPr>
            <w:noProof/>
            <w:webHidden/>
          </w:rPr>
          <w:fldChar w:fldCharType="separate"/>
        </w:r>
        <w:r w:rsidR="00C15DD3" w:rsidRPr="00C15DD3">
          <w:rPr>
            <w:noProof/>
            <w:webHidden/>
          </w:rPr>
          <w:t>44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6" w:history="1">
        <w:r w:rsidR="00C15DD3" w:rsidRPr="00C15DD3">
          <w:rPr>
            <w:rStyle w:val="Hiperhivatkozs"/>
            <w:noProof/>
            <w:lang w:eastAsia="hu-HU"/>
          </w:rPr>
          <w:t>42. ábra Az 524-es vonal Sopron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_Toc418168036 \h </w:instrText>
        </w:r>
        <w:r w:rsidR="00C15DD3" w:rsidRPr="00061188">
          <w:rPr>
            <w:noProof/>
            <w:webHidden/>
          </w:rPr>
        </w:r>
        <w:r w:rsidR="00C15DD3" w:rsidRPr="00061188">
          <w:rPr>
            <w:noProof/>
            <w:webHidden/>
          </w:rPr>
          <w:fldChar w:fldCharType="separate"/>
        </w:r>
        <w:r w:rsidR="00C15DD3" w:rsidRPr="00C15DD3">
          <w:rPr>
            <w:noProof/>
            <w:webHidden/>
          </w:rPr>
          <w:t>45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7" w:history="1">
        <w:r w:rsidR="00C15DD3" w:rsidRPr="00C15DD3">
          <w:rPr>
            <w:rStyle w:val="Hiperhivatkozs"/>
            <w:noProof/>
            <w:lang w:eastAsia="hu-HU"/>
          </w:rPr>
          <w:t>43. ábra Az 524-es vonal Wiener Neustadt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_Toc418168037 \h </w:instrText>
        </w:r>
        <w:r w:rsidR="00C15DD3" w:rsidRPr="00061188">
          <w:rPr>
            <w:noProof/>
            <w:webHidden/>
          </w:rPr>
        </w:r>
        <w:r w:rsidR="00C15DD3" w:rsidRPr="00061188">
          <w:rPr>
            <w:noProof/>
            <w:webHidden/>
          </w:rPr>
          <w:fldChar w:fldCharType="separate"/>
        </w:r>
        <w:r w:rsidR="00C15DD3" w:rsidRPr="00C15DD3">
          <w:rPr>
            <w:noProof/>
            <w:webHidden/>
          </w:rPr>
          <w:t>45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8" w:history="1">
        <w:r w:rsidR="00C15DD3" w:rsidRPr="00C15DD3">
          <w:rPr>
            <w:rStyle w:val="Hiperhivatkozs"/>
            <w:noProof/>
            <w:lang w:eastAsia="hu-HU"/>
          </w:rPr>
          <w:t>45</w:t>
        </w:r>
        <w:r w:rsidR="00C15DD3" w:rsidRPr="00C15DD3">
          <w:rPr>
            <w:rStyle w:val="Hiperhivatkozs"/>
            <w:noProof/>
          </w:rPr>
          <w:t>. ábra</w:t>
        </w:r>
        <w:r w:rsidR="00C15DD3" w:rsidRPr="00C15DD3">
          <w:rPr>
            <w:rStyle w:val="Hiperhivatkozs"/>
            <w:noProof/>
            <w:lang w:eastAsia="hu-HU"/>
          </w:rPr>
          <w:t xml:space="preserve"> Az 530-as vonal Fehring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_Toc418168038 \h </w:instrText>
        </w:r>
        <w:r w:rsidR="00C15DD3" w:rsidRPr="00061188">
          <w:rPr>
            <w:noProof/>
            <w:webHidden/>
          </w:rPr>
        </w:r>
        <w:r w:rsidR="00C15DD3" w:rsidRPr="00061188">
          <w:rPr>
            <w:noProof/>
            <w:webHidden/>
          </w:rPr>
          <w:fldChar w:fldCharType="separate"/>
        </w:r>
        <w:r w:rsidR="00C15DD3" w:rsidRPr="00C15DD3">
          <w:rPr>
            <w:noProof/>
            <w:webHidden/>
          </w:rPr>
          <w:t>48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39" w:history="1">
        <w:r w:rsidR="00C15DD3" w:rsidRPr="00C15DD3">
          <w:rPr>
            <w:rStyle w:val="Hiperhivatkozs"/>
            <w:noProof/>
          </w:rPr>
          <w:t>46. ábra</w:t>
        </w:r>
        <w:r w:rsidR="00C15DD3" w:rsidRPr="00C15DD3">
          <w:rPr>
            <w:rStyle w:val="Hiperhivatkozs"/>
            <w:noProof/>
            <w:lang w:eastAsia="hu-HU"/>
          </w:rPr>
          <w:t xml:space="preserve"> Az 530-as vonal Szentgotthárd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_Toc418168039 \h </w:instrText>
        </w:r>
        <w:r w:rsidR="00C15DD3" w:rsidRPr="00061188">
          <w:rPr>
            <w:noProof/>
            <w:webHidden/>
          </w:rPr>
        </w:r>
        <w:r w:rsidR="00C15DD3" w:rsidRPr="00061188">
          <w:rPr>
            <w:noProof/>
            <w:webHidden/>
          </w:rPr>
          <w:fldChar w:fldCharType="separate"/>
        </w:r>
        <w:r w:rsidR="00C15DD3" w:rsidRPr="00C15DD3">
          <w:rPr>
            <w:noProof/>
            <w:webHidden/>
          </w:rPr>
          <w:t>48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0" w:history="1">
        <w:r w:rsidR="00C15DD3" w:rsidRPr="00C15DD3">
          <w:rPr>
            <w:rStyle w:val="Hiperhivatkozs"/>
            <w:noProof/>
            <w:lang w:eastAsia="hu-HU"/>
          </w:rPr>
          <w:t>47</w:t>
        </w:r>
        <w:r w:rsidR="00C15DD3" w:rsidRPr="00C15DD3">
          <w:rPr>
            <w:rStyle w:val="Hiperhivatkozs"/>
            <w:noProof/>
          </w:rPr>
          <w:t>. ábra</w:t>
        </w:r>
        <w:r w:rsidR="00C15DD3" w:rsidRPr="00C15DD3">
          <w:rPr>
            <w:rStyle w:val="Hiperhivatkozs"/>
            <w:noProof/>
            <w:lang w:eastAsia="hu-HU"/>
          </w:rPr>
          <w:t xml:space="preserve"> Az 530-as vonal Fehring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_Toc418168040 \h </w:instrText>
        </w:r>
        <w:r w:rsidR="00C15DD3" w:rsidRPr="00061188">
          <w:rPr>
            <w:noProof/>
            <w:webHidden/>
          </w:rPr>
        </w:r>
        <w:r w:rsidR="00C15DD3" w:rsidRPr="00061188">
          <w:rPr>
            <w:noProof/>
            <w:webHidden/>
          </w:rPr>
          <w:fldChar w:fldCharType="separate"/>
        </w:r>
        <w:r w:rsidR="00C15DD3" w:rsidRPr="00C15DD3">
          <w:rPr>
            <w:noProof/>
            <w:webHidden/>
          </w:rPr>
          <w:t>49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1" w:history="1">
        <w:r w:rsidR="00C15DD3" w:rsidRPr="00C15DD3">
          <w:rPr>
            <w:rStyle w:val="Hiperhivatkozs"/>
            <w:noProof/>
            <w:lang w:eastAsia="hu-HU"/>
          </w:rPr>
          <w:t>48</w:t>
        </w:r>
        <w:r w:rsidR="00C15DD3" w:rsidRPr="00C15DD3">
          <w:rPr>
            <w:rStyle w:val="Hiperhivatkozs"/>
            <w:noProof/>
          </w:rPr>
          <w:t>. ábra</w:t>
        </w:r>
        <w:r w:rsidR="00C15DD3" w:rsidRPr="00C15DD3">
          <w:rPr>
            <w:rStyle w:val="Hiperhivatkozs"/>
            <w:noProof/>
            <w:lang w:eastAsia="hu-HU"/>
          </w:rPr>
          <w:t xml:space="preserve"> Az 530-as vonal Szentgotthárd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_Toc418168041 \h </w:instrText>
        </w:r>
        <w:r w:rsidR="00C15DD3" w:rsidRPr="00061188">
          <w:rPr>
            <w:noProof/>
            <w:webHidden/>
          </w:rPr>
        </w:r>
        <w:r w:rsidR="00C15DD3" w:rsidRPr="00061188">
          <w:rPr>
            <w:noProof/>
            <w:webHidden/>
          </w:rPr>
          <w:fldChar w:fldCharType="separate"/>
        </w:r>
        <w:r w:rsidR="00C15DD3" w:rsidRPr="00C15DD3">
          <w:rPr>
            <w:noProof/>
            <w:webHidden/>
          </w:rPr>
          <w:t>49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2" w:history="1">
        <w:r w:rsidR="00C15DD3" w:rsidRPr="00C15DD3">
          <w:rPr>
            <w:rStyle w:val="Hiperhivatkozs"/>
            <w:noProof/>
          </w:rPr>
          <w:t>49. ábra</w:t>
        </w:r>
        <w:r w:rsidR="00C15DD3" w:rsidRPr="00C15DD3">
          <w:rPr>
            <w:rStyle w:val="Hiperhivatkozs"/>
            <w:noProof/>
            <w:lang w:eastAsia="hu-HU"/>
          </w:rPr>
          <w:t xml:space="preserve"> Az 530-as vonal Fehring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_Toc418168042 \h </w:instrText>
        </w:r>
        <w:r w:rsidR="00C15DD3" w:rsidRPr="00061188">
          <w:rPr>
            <w:noProof/>
            <w:webHidden/>
          </w:rPr>
        </w:r>
        <w:r w:rsidR="00C15DD3" w:rsidRPr="00061188">
          <w:rPr>
            <w:noProof/>
            <w:webHidden/>
          </w:rPr>
          <w:fldChar w:fldCharType="separate"/>
        </w:r>
        <w:r w:rsidR="00C15DD3" w:rsidRPr="00C15DD3">
          <w:rPr>
            <w:noProof/>
            <w:webHidden/>
          </w:rPr>
          <w:t>50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3" w:history="1">
        <w:r w:rsidR="00C15DD3" w:rsidRPr="00C15DD3">
          <w:rPr>
            <w:rStyle w:val="Hiperhivatkozs"/>
            <w:noProof/>
            <w:lang w:eastAsia="hu-HU"/>
          </w:rPr>
          <w:t>51</w:t>
        </w:r>
        <w:r w:rsidR="00C15DD3" w:rsidRPr="00C15DD3">
          <w:rPr>
            <w:rStyle w:val="Hiperhivatkozs"/>
            <w:noProof/>
          </w:rPr>
          <w:t>. ábra</w:t>
        </w:r>
        <w:r w:rsidR="00C15DD3" w:rsidRPr="00C15DD3">
          <w:rPr>
            <w:rStyle w:val="Hiperhivatkozs"/>
            <w:noProof/>
            <w:lang w:eastAsia="hu-HU"/>
          </w:rPr>
          <w:t xml:space="preserve"> Az 530-as vonal Fehring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_Toc418168043 \h </w:instrText>
        </w:r>
        <w:r w:rsidR="00C15DD3" w:rsidRPr="00061188">
          <w:rPr>
            <w:noProof/>
            <w:webHidden/>
          </w:rPr>
        </w:r>
        <w:r w:rsidR="00C15DD3" w:rsidRPr="00061188">
          <w:rPr>
            <w:noProof/>
            <w:webHidden/>
          </w:rPr>
          <w:fldChar w:fldCharType="separate"/>
        </w:r>
        <w:r w:rsidR="00C15DD3" w:rsidRPr="00C15DD3">
          <w:rPr>
            <w:noProof/>
            <w:webHidden/>
          </w:rPr>
          <w:t>52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4" w:history="1">
        <w:r w:rsidR="00C15DD3" w:rsidRPr="00C15DD3">
          <w:rPr>
            <w:rStyle w:val="Hiperhivatkozs"/>
            <w:noProof/>
          </w:rPr>
          <w:t>52. ábra</w:t>
        </w:r>
        <w:r w:rsidR="00C15DD3" w:rsidRPr="00C15DD3">
          <w:rPr>
            <w:rStyle w:val="Hiperhivatkozs"/>
            <w:noProof/>
            <w:lang w:eastAsia="hu-HU"/>
          </w:rPr>
          <w:t xml:space="preserve"> Az 530-as vonal Szentgotthárd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_Toc418168044 \h </w:instrText>
        </w:r>
        <w:r w:rsidR="00C15DD3" w:rsidRPr="00061188">
          <w:rPr>
            <w:noProof/>
            <w:webHidden/>
          </w:rPr>
        </w:r>
        <w:r w:rsidR="00C15DD3" w:rsidRPr="00061188">
          <w:rPr>
            <w:noProof/>
            <w:webHidden/>
          </w:rPr>
          <w:fldChar w:fldCharType="separate"/>
        </w:r>
        <w:r w:rsidR="00C15DD3" w:rsidRPr="00C15DD3">
          <w:rPr>
            <w:noProof/>
            <w:webHidden/>
          </w:rPr>
          <w:t>52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5" w:history="1">
        <w:r w:rsidR="00C15DD3" w:rsidRPr="00C15DD3">
          <w:rPr>
            <w:rStyle w:val="Hiperhivatkozs"/>
            <w:noProof/>
            <w:lang w:eastAsia="hu-HU"/>
          </w:rPr>
          <w:t>53</w:t>
        </w:r>
        <w:r w:rsidR="00C15DD3" w:rsidRPr="00C15DD3">
          <w:rPr>
            <w:rStyle w:val="Hiperhivatkozs"/>
            <w:noProof/>
          </w:rPr>
          <w:t>. ábra</w:t>
        </w:r>
        <w:r w:rsidR="00C15DD3" w:rsidRPr="00C15DD3">
          <w:rPr>
            <w:rStyle w:val="Hiperhivatkozs"/>
            <w:noProof/>
            <w:lang w:eastAsia="hu-HU"/>
          </w:rPr>
          <w:t xml:space="preserve"> Az 530-as vonal Fehring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_Toc418168045 \h </w:instrText>
        </w:r>
        <w:r w:rsidR="00C15DD3" w:rsidRPr="00061188">
          <w:rPr>
            <w:noProof/>
            <w:webHidden/>
          </w:rPr>
        </w:r>
        <w:r w:rsidR="00C15DD3" w:rsidRPr="00061188">
          <w:rPr>
            <w:noProof/>
            <w:webHidden/>
          </w:rPr>
          <w:fldChar w:fldCharType="separate"/>
        </w:r>
        <w:r w:rsidR="00C15DD3" w:rsidRPr="00C15DD3">
          <w:rPr>
            <w:noProof/>
            <w:webHidden/>
          </w:rPr>
          <w:t>53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6" w:history="1">
        <w:r w:rsidR="00C15DD3" w:rsidRPr="00C15DD3">
          <w:rPr>
            <w:rStyle w:val="Hiperhivatkozs"/>
            <w:noProof/>
            <w:lang w:eastAsia="hu-HU"/>
          </w:rPr>
          <w:t>54</w:t>
        </w:r>
        <w:r w:rsidR="00C15DD3" w:rsidRPr="00C15DD3">
          <w:rPr>
            <w:rStyle w:val="Hiperhivatkozs"/>
            <w:noProof/>
          </w:rPr>
          <w:t>. ábra</w:t>
        </w:r>
        <w:r w:rsidR="00C15DD3" w:rsidRPr="00C15DD3">
          <w:rPr>
            <w:rStyle w:val="Hiperhivatkozs"/>
            <w:noProof/>
            <w:lang w:eastAsia="hu-HU"/>
          </w:rPr>
          <w:t xml:space="preserve"> Az 530-as vonal Szentgotthárd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_Toc418168046 \h </w:instrText>
        </w:r>
        <w:r w:rsidR="00C15DD3" w:rsidRPr="00061188">
          <w:rPr>
            <w:noProof/>
            <w:webHidden/>
          </w:rPr>
        </w:r>
        <w:r w:rsidR="00C15DD3" w:rsidRPr="00061188">
          <w:rPr>
            <w:noProof/>
            <w:webHidden/>
          </w:rPr>
          <w:fldChar w:fldCharType="separate"/>
        </w:r>
        <w:r w:rsidR="00C15DD3" w:rsidRPr="00C15DD3">
          <w:rPr>
            <w:noProof/>
            <w:webHidden/>
          </w:rPr>
          <w:t>53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7" w:history="1">
        <w:r w:rsidR="00C15DD3" w:rsidRPr="00C15DD3">
          <w:rPr>
            <w:rStyle w:val="Hiperhivatkozs"/>
            <w:noProof/>
          </w:rPr>
          <w:t>55. ábra</w:t>
        </w:r>
        <w:r w:rsidR="00C15DD3" w:rsidRPr="00C15DD3">
          <w:rPr>
            <w:rStyle w:val="Hiperhivatkozs"/>
            <w:noProof/>
            <w:lang w:eastAsia="hu-HU"/>
          </w:rPr>
          <w:t xml:space="preserve"> Az 530-as vonal Fehring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_Toc418168047 \h </w:instrText>
        </w:r>
        <w:r w:rsidR="00C15DD3" w:rsidRPr="00061188">
          <w:rPr>
            <w:noProof/>
            <w:webHidden/>
          </w:rPr>
        </w:r>
        <w:r w:rsidR="00C15DD3" w:rsidRPr="00061188">
          <w:rPr>
            <w:noProof/>
            <w:webHidden/>
          </w:rPr>
          <w:fldChar w:fldCharType="separate"/>
        </w:r>
        <w:r w:rsidR="00C15DD3" w:rsidRPr="00C15DD3">
          <w:rPr>
            <w:noProof/>
            <w:webHidden/>
          </w:rPr>
          <w:t>54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8" w:history="1">
        <w:r w:rsidR="00C15DD3" w:rsidRPr="00C15DD3">
          <w:rPr>
            <w:rStyle w:val="Hiperhivatkozs"/>
            <w:noProof/>
            <w:lang w:eastAsia="hu-HU"/>
          </w:rPr>
          <w:t>57. ábra A 700-as vonal keddi határ menti utasforgalmának jellemzői megállónként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_Toc418168048 \h </w:instrText>
        </w:r>
        <w:r w:rsidR="00C15DD3" w:rsidRPr="00061188">
          <w:rPr>
            <w:noProof/>
            <w:webHidden/>
          </w:rPr>
        </w:r>
        <w:r w:rsidR="00C15DD3" w:rsidRPr="00061188">
          <w:rPr>
            <w:noProof/>
            <w:webHidden/>
          </w:rPr>
          <w:fldChar w:fldCharType="separate"/>
        </w:r>
        <w:r w:rsidR="00C15DD3" w:rsidRPr="00C15DD3">
          <w:rPr>
            <w:noProof/>
            <w:webHidden/>
          </w:rPr>
          <w:t>57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49" w:history="1">
        <w:r w:rsidR="00C15DD3" w:rsidRPr="00C15DD3">
          <w:rPr>
            <w:rStyle w:val="Hiperhivatkozs"/>
            <w:noProof/>
            <w:lang w:eastAsia="hu-HU"/>
          </w:rPr>
          <w:t>58</w:t>
        </w:r>
        <w:r w:rsidR="00C15DD3" w:rsidRPr="00C15DD3">
          <w:rPr>
            <w:rStyle w:val="Hiperhivatkozs"/>
            <w:noProof/>
          </w:rPr>
          <w:t>. ábra</w:t>
        </w:r>
        <w:r w:rsidR="00C15DD3" w:rsidRPr="00C15DD3">
          <w:rPr>
            <w:rStyle w:val="Hiperhivatkozs"/>
            <w:noProof/>
            <w:lang w:eastAsia="hu-HU"/>
          </w:rPr>
          <w:t xml:space="preserve"> A 700-as vonal vasárnapi határ menti utasforgalmának jellemzői megállónként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_Toc418168049 \h </w:instrText>
        </w:r>
        <w:r w:rsidR="00C15DD3" w:rsidRPr="00061188">
          <w:rPr>
            <w:noProof/>
            <w:webHidden/>
          </w:rPr>
        </w:r>
        <w:r w:rsidR="00C15DD3" w:rsidRPr="00061188">
          <w:rPr>
            <w:noProof/>
            <w:webHidden/>
          </w:rPr>
          <w:fldChar w:fldCharType="separate"/>
        </w:r>
        <w:r w:rsidR="00C15DD3" w:rsidRPr="00C15DD3">
          <w:rPr>
            <w:noProof/>
            <w:webHidden/>
          </w:rPr>
          <w:t>57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0" w:history="1">
        <w:r w:rsidR="00C15DD3" w:rsidRPr="00C15DD3">
          <w:rPr>
            <w:rStyle w:val="Hiperhivatkozs"/>
            <w:noProof/>
          </w:rPr>
          <w:t>60. ábra A 700-as vonal keddi határ menti utasforgalmának jellemzői megállónként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_Toc418168050 \h </w:instrText>
        </w:r>
        <w:r w:rsidR="00C15DD3" w:rsidRPr="00061188">
          <w:rPr>
            <w:noProof/>
            <w:webHidden/>
          </w:rPr>
        </w:r>
        <w:r w:rsidR="00C15DD3" w:rsidRPr="00061188">
          <w:rPr>
            <w:noProof/>
            <w:webHidden/>
          </w:rPr>
          <w:fldChar w:fldCharType="separate"/>
        </w:r>
        <w:r w:rsidR="00C15DD3" w:rsidRPr="00C15DD3">
          <w:rPr>
            <w:noProof/>
            <w:webHidden/>
          </w:rPr>
          <w:t>59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1" w:history="1">
        <w:r w:rsidR="00C15DD3" w:rsidRPr="00C15DD3">
          <w:rPr>
            <w:rStyle w:val="Hiperhivatkozs"/>
            <w:noProof/>
          </w:rPr>
          <w:t>61. ábra A 700-as vonal vasárnapi határ menti utasforgalmának jellemzői megállónként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_Toc418168051 \h </w:instrText>
        </w:r>
        <w:r w:rsidR="00C15DD3" w:rsidRPr="00061188">
          <w:rPr>
            <w:noProof/>
            <w:webHidden/>
          </w:rPr>
        </w:r>
        <w:r w:rsidR="00C15DD3" w:rsidRPr="00061188">
          <w:rPr>
            <w:noProof/>
            <w:webHidden/>
          </w:rPr>
          <w:fldChar w:fldCharType="separate"/>
        </w:r>
        <w:r w:rsidR="00C15DD3" w:rsidRPr="00C15DD3">
          <w:rPr>
            <w:noProof/>
            <w:webHidden/>
          </w:rPr>
          <w:t>60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2" w:history="1">
        <w:r w:rsidR="00C15DD3" w:rsidRPr="00C15DD3">
          <w:rPr>
            <w:rStyle w:val="Hiperhivatkozs"/>
            <w:noProof/>
          </w:rPr>
          <w:t>63. ábra A 731-es vonal Weiden am See irányú pénteki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_Toc418168052 \h </w:instrText>
        </w:r>
        <w:r w:rsidR="00C15DD3" w:rsidRPr="00061188">
          <w:rPr>
            <w:noProof/>
            <w:webHidden/>
          </w:rPr>
        </w:r>
        <w:r w:rsidR="00C15DD3" w:rsidRPr="00061188">
          <w:rPr>
            <w:noProof/>
            <w:webHidden/>
          </w:rPr>
          <w:fldChar w:fldCharType="separate"/>
        </w:r>
        <w:r w:rsidR="00C15DD3" w:rsidRPr="00C15DD3">
          <w:rPr>
            <w:noProof/>
            <w:webHidden/>
          </w:rPr>
          <w:t>63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3" w:history="1">
        <w:r w:rsidR="00C15DD3" w:rsidRPr="00C15DD3">
          <w:rPr>
            <w:rStyle w:val="Hiperhivatkozs"/>
            <w:noProof/>
          </w:rPr>
          <w:t>64. ábra A 731-es vonal Fertőszentmiklós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_Toc418168053 \h </w:instrText>
        </w:r>
        <w:r w:rsidR="00C15DD3" w:rsidRPr="00061188">
          <w:rPr>
            <w:noProof/>
            <w:webHidden/>
          </w:rPr>
        </w:r>
        <w:r w:rsidR="00C15DD3" w:rsidRPr="00061188">
          <w:rPr>
            <w:noProof/>
            <w:webHidden/>
          </w:rPr>
          <w:fldChar w:fldCharType="separate"/>
        </w:r>
        <w:r w:rsidR="00C15DD3" w:rsidRPr="00C15DD3">
          <w:rPr>
            <w:noProof/>
            <w:webHidden/>
          </w:rPr>
          <w:t>63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4" w:history="1">
        <w:r w:rsidR="00C15DD3" w:rsidRPr="00C15DD3">
          <w:rPr>
            <w:rStyle w:val="Hiperhivatkozs"/>
            <w:noProof/>
          </w:rPr>
          <w:t>65. ábra A 731-es vonal Weiden am See irányú keddi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_Toc418168054 \h </w:instrText>
        </w:r>
        <w:r w:rsidR="00C15DD3" w:rsidRPr="00061188">
          <w:rPr>
            <w:noProof/>
            <w:webHidden/>
          </w:rPr>
        </w:r>
        <w:r w:rsidR="00C15DD3" w:rsidRPr="00061188">
          <w:rPr>
            <w:noProof/>
            <w:webHidden/>
          </w:rPr>
          <w:fldChar w:fldCharType="separate"/>
        </w:r>
        <w:r w:rsidR="00C15DD3" w:rsidRPr="00C15DD3">
          <w:rPr>
            <w:noProof/>
            <w:webHidden/>
          </w:rPr>
          <w:t>64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5" w:history="1">
        <w:r w:rsidR="00C15DD3" w:rsidRPr="00C15DD3">
          <w:rPr>
            <w:rStyle w:val="Hiperhivatkozs"/>
            <w:noProof/>
          </w:rPr>
          <w:t>66. ábra A 731-es vonal Fertőszentmiklós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_Toc418168055 \h </w:instrText>
        </w:r>
        <w:r w:rsidR="00C15DD3" w:rsidRPr="00061188">
          <w:rPr>
            <w:noProof/>
            <w:webHidden/>
          </w:rPr>
        </w:r>
        <w:r w:rsidR="00C15DD3" w:rsidRPr="00061188">
          <w:rPr>
            <w:noProof/>
            <w:webHidden/>
          </w:rPr>
          <w:fldChar w:fldCharType="separate"/>
        </w:r>
        <w:r w:rsidR="00C15DD3" w:rsidRPr="00C15DD3">
          <w:rPr>
            <w:noProof/>
            <w:webHidden/>
          </w:rPr>
          <w:t>64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6" w:history="1">
        <w:r w:rsidR="00C15DD3" w:rsidRPr="00C15DD3">
          <w:rPr>
            <w:rStyle w:val="Hiperhivatkozs"/>
            <w:noProof/>
          </w:rPr>
          <w:t>67. ábra A 731-es vonal Weiden am See irányú vasárnapi megállónkénti utasforgalmának jellemzői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_Toc418168056 \h </w:instrText>
        </w:r>
        <w:r w:rsidR="00C15DD3" w:rsidRPr="00061188">
          <w:rPr>
            <w:noProof/>
            <w:webHidden/>
          </w:rPr>
        </w:r>
        <w:r w:rsidR="00C15DD3" w:rsidRPr="00061188">
          <w:rPr>
            <w:noProof/>
            <w:webHidden/>
          </w:rPr>
          <w:fldChar w:fldCharType="separate"/>
        </w:r>
        <w:r w:rsidR="00C15DD3" w:rsidRPr="00C15DD3">
          <w:rPr>
            <w:noProof/>
            <w:webHidden/>
          </w:rPr>
          <w:t>65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7" w:history="1">
        <w:r w:rsidR="00C15DD3" w:rsidRPr="00C15DD3">
          <w:rPr>
            <w:rStyle w:val="Hiperhivatkozs"/>
            <w:noProof/>
          </w:rPr>
          <w:t>69. ábra Az utazó státusza szerinti százalékos megoszlás a tavaszi felmérésen kikérdezett utasok körében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_Toc418168057 \h </w:instrText>
        </w:r>
        <w:r w:rsidR="00C15DD3" w:rsidRPr="00061188">
          <w:rPr>
            <w:noProof/>
            <w:webHidden/>
          </w:rPr>
        </w:r>
        <w:r w:rsidR="00C15DD3" w:rsidRPr="00061188">
          <w:rPr>
            <w:noProof/>
            <w:webHidden/>
          </w:rPr>
          <w:fldChar w:fldCharType="separate"/>
        </w:r>
        <w:r w:rsidR="00C15DD3" w:rsidRPr="00C15DD3">
          <w:rPr>
            <w:noProof/>
            <w:webHidden/>
          </w:rPr>
          <w:t>73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8" w:history="1">
        <w:r w:rsidR="00C15DD3" w:rsidRPr="00C15DD3">
          <w:rPr>
            <w:rStyle w:val="Hiperhivatkozs"/>
            <w:noProof/>
          </w:rPr>
          <w:t>71. ábra A munkába járó forgalom megoszlása a munkahelyükön foglalkoztatottak száma szerint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_Toc418168058 \h </w:instrText>
        </w:r>
        <w:r w:rsidR="00C15DD3" w:rsidRPr="00061188">
          <w:rPr>
            <w:noProof/>
            <w:webHidden/>
          </w:rPr>
        </w:r>
        <w:r w:rsidR="00C15DD3" w:rsidRPr="00061188">
          <w:rPr>
            <w:noProof/>
            <w:webHidden/>
          </w:rPr>
          <w:fldChar w:fldCharType="separate"/>
        </w:r>
        <w:r w:rsidR="00C15DD3" w:rsidRPr="00C15DD3">
          <w:rPr>
            <w:noProof/>
            <w:webHidden/>
          </w:rPr>
          <w:t>75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59" w:history="1">
        <w:r w:rsidR="00C15DD3" w:rsidRPr="00C15DD3">
          <w:rPr>
            <w:rStyle w:val="Hiperhivatkozs"/>
            <w:noProof/>
          </w:rPr>
          <w:t>72. ábra Az iskolába járó forgalom megoszlása az oktatási intézmény jellege szerint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_Toc418168059 \h </w:instrText>
        </w:r>
        <w:r w:rsidR="00C15DD3" w:rsidRPr="00061188">
          <w:rPr>
            <w:noProof/>
            <w:webHidden/>
          </w:rPr>
        </w:r>
        <w:r w:rsidR="00C15DD3" w:rsidRPr="00061188">
          <w:rPr>
            <w:noProof/>
            <w:webHidden/>
          </w:rPr>
          <w:fldChar w:fldCharType="separate"/>
        </w:r>
        <w:r w:rsidR="00C15DD3" w:rsidRPr="00C15DD3">
          <w:rPr>
            <w:noProof/>
            <w:webHidden/>
          </w:rPr>
          <w:t>75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0" w:history="1">
        <w:r w:rsidR="00C15DD3" w:rsidRPr="00C15DD3">
          <w:rPr>
            <w:rStyle w:val="Hiperhivatkozs"/>
            <w:noProof/>
          </w:rPr>
          <w:t>73. ábra Gyaloglási távolságok a lakó- és munkahelyhez (vagy oktatási intézményhez) legközelebb eső tömegközlekedési megállóhelyhez, a tavaszi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_Toc418168060 \h </w:instrText>
        </w:r>
        <w:r w:rsidR="00C15DD3" w:rsidRPr="00061188">
          <w:rPr>
            <w:noProof/>
            <w:webHidden/>
          </w:rPr>
        </w:r>
        <w:r w:rsidR="00C15DD3" w:rsidRPr="00061188">
          <w:rPr>
            <w:noProof/>
            <w:webHidden/>
          </w:rPr>
          <w:fldChar w:fldCharType="separate"/>
        </w:r>
        <w:r w:rsidR="00C15DD3" w:rsidRPr="00C15DD3">
          <w:rPr>
            <w:noProof/>
            <w:webHidden/>
          </w:rPr>
          <w:t>76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1" w:history="1">
        <w:r w:rsidR="00C15DD3" w:rsidRPr="00C15DD3">
          <w:rPr>
            <w:rStyle w:val="Hiperhivatkozs"/>
            <w:noProof/>
          </w:rPr>
          <w:t>74. ábra A kikérdezettek utazási gyakorisága, a tavaszi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_Toc418168061 \h </w:instrText>
        </w:r>
        <w:r w:rsidR="00C15DD3" w:rsidRPr="00061188">
          <w:rPr>
            <w:noProof/>
            <w:webHidden/>
          </w:rPr>
        </w:r>
        <w:r w:rsidR="00C15DD3" w:rsidRPr="00061188">
          <w:rPr>
            <w:noProof/>
            <w:webHidden/>
          </w:rPr>
          <w:fldChar w:fldCharType="separate"/>
        </w:r>
        <w:r w:rsidR="00C15DD3" w:rsidRPr="00C15DD3">
          <w:rPr>
            <w:noProof/>
            <w:webHidden/>
          </w:rPr>
          <w:t>76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2" w:history="1">
        <w:r w:rsidR="00C15DD3" w:rsidRPr="00C15DD3">
          <w:rPr>
            <w:rStyle w:val="Hiperhivatkozs"/>
            <w:noProof/>
          </w:rPr>
          <w:t>76. ábra Az utazási mód választásának oka, a személygépkocsival rendelkezők körében, a tavaszi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_Toc418168062 \h </w:instrText>
        </w:r>
        <w:r w:rsidR="00C15DD3" w:rsidRPr="00061188">
          <w:rPr>
            <w:noProof/>
            <w:webHidden/>
          </w:rPr>
        </w:r>
        <w:r w:rsidR="00C15DD3" w:rsidRPr="00061188">
          <w:rPr>
            <w:noProof/>
            <w:webHidden/>
          </w:rPr>
          <w:fldChar w:fldCharType="separate"/>
        </w:r>
        <w:r w:rsidR="00C15DD3" w:rsidRPr="00C15DD3">
          <w:rPr>
            <w:noProof/>
            <w:webHidden/>
          </w:rPr>
          <w:t>78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3" w:history="1">
        <w:r w:rsidR="00C15DD3" w:rsidRPr="00C15DD3">
          <w:rPr>
            <w:rStyle w:val="Hiperhivatkozs"/>
            <w:noProof/>
          </w:rPr>
          <w:t>79. ábra Az utazó státusza szerinti százalékos megoszlás a nyári felmérésen kikérdezett utasok körében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_Toc418168063 \h </w:instrText>
        </w:r>
        <w:r w:rsidR="00C15DD3" w:rsidRPr="00061188">
          <w:rPr>
            <w:noProof/>
            <w:webHidden/>
          </w:rPr>
        </w:r>
        <w:r w:rsidR="00C15DD3" w:rsidRPr="00061188">
          <w:rPr>
            <w:noProof/>
            <w:webHidden/>
          </w:rPr>
          <w:fldChar w:fldCharType="separate"/>
        </w:r>
        <w:r w:rsidR="00C15DD3" w:rsidRPr="00C15DD3">
          <w:rPr>
            <w:noProof/>
            <w:webHidden/>
          </w:rPr>
          <w:t>82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4" w:history="1">
        <w:r w:rsidR="00C15DD3" w:rsidRPr="00C15DD3">
          <w:rPr>
            <w:rStyle w:val="Hiperhivatkozs"/>
            <w:noProof/>
          </w:rPr>
          <w:t>81. ábra A munkába járó forgalom megoszlása a munkahelyükön foglalkoztatottak száma szerint, a nyári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_Toc418168064 \h </w:instrText>
        </w:r>
        <w:r w:rsidR="00C15DD3" w:rsidRPr="00061188">
          <w:rPr>
            <w:noProof/>
            <w:webHidden/>
          </w:rPr>
        </w:r>
        <w:r w:rsidR="00C15DD3" w:rsidRPr="00061188">
          <w:rPr>
            <w:noProof/>
            <w:webHidden/>
          </w:rPr>
          <w:fldChar w:fldCharType="separate"/>
        </w:r>
        <w:r w:rsidR="00C15DD3" w:rsidRPr="00C15DD3">
          <w:rPr>
            <w:noProof/>
            <w:webHidden/>
          </w:rPr>
          <w:t>84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5" w:history="1">
        <w:r w:rsidR="00C15DD3" w:rsidRPr="00C15DD3">
          <w:rPr>
            <w:rStyle w:val="Hiperhivatkozs"/>
            <w:noProof/>
          </w:rPr>
          <w:t>82. ábra Gyaloglási távolságok a lakó- és munkahelyhez (vagy oktatási intézményhez) legközelebb eső tömegközlekedési megállóhelyhez, a nyári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_Toc418168065 \h </w:instrText>
        </w:r>
        <w:r w:rsidR="00C15DD3" w:rsidRPr="00061188">
          <w:rPr>
            <w:noProof/>
            <w:webHidden/>
          </w:rPr>
        </w:r>
        <w:r w:rsidR="00C15DD3" w:rsidRPr="00061188">
          <w:rPr>
            <w:noProof/>
            <w:webHidden/>
          </w:rPr>
          <w:fldChar w:fldCharType="separate"/>
        </w:r>
        <w:r w:rsidR="00C15DD3" w:rsidRPr="00C15DD3">
          <w:rPr>
            <w:noProof/>
            <w:webHidden/>
          </w:rPr>
          <w:t>84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6" w:history="1">
        <w:r w:rsidR="00C15DD3" w:rsidRPr="00C15DD3">
          <w:rPr>
            <w:rStyle w:val="Hiperhivatkozs"/>
            <w:noProof/>
          </w:rPr>
          <w:t>83. ábra A kikérdezettek utazási gyakorisága, a nyári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_Toc418168066 \h </w:instrText>
        </w:r>
        <w:r w:rsidR="00C15DD3" w:rsidRPr="00061188">
          <w:rPr>
            <w:noProof/>
            <w:webHidden/>
          </w:rPr>
        </w:r>
        <w:r w:rsidR="00C15DD3" w:rsidRPr="00061188">
          <w:rPr>
            <w:noProof/>
            <w:webHidden/>
          </w:rPr>
          <w:fldChar w:fldCharType="separate"/>
        </w:r>
        <w:r w:rsidR="00C15DD3" w:rsidRPr="00C15DD3">
          <w:rPr>
            <w:noProof/>
            <w:webHidden/>
          </w:rPr>
          <w:t>85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7" w:history="1">
        <w:r w:rsidR="00C15DD3" w:rsidRPr="00C15DD3">
          <w:rPr>
            <w:rStyle w:val="Hiperhivatkozs"/>
            <w:noProof/>
          </w:rPr>
          <w:t>85. ábra Az utazási mód választásának oka, a személygépkocsival rendelkezők körében, a nyári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_Toc418168067 \h </w:instrText>
        </w:r>
        <w:r w:rsidR="00C15DD3" w:rsidRPr="00061188">
          <w:rPr>
            <w:noProof/>
            <w:webHidden/>
          </w:rPr>
        </w:r>
        <w:r w:rsidR="00C15DD3" w:rsidRPr="00061188">
          <w:rPr>
            <w:noProof/>
            <w:webHidden/>
          </w:rPr>
          <w:fldChar w:fldCharType="separate"/>
        </w:r>
        <w:r w:rsidR="00C15DD3" w:rsidRPr="00C15DD3">
          <w:rPr>
            <w:noProof/>
            <w:webHidden/>
          </w:rPr>
          <w:t>86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8" w:history="1">
        <w:r w:rsidR="00C15DD3" w:rsidRPr="00C15DD3">
          <w:rPr>
            <w:rStyle w:val="Hiperhivatkozs"/>
            <w:noProof/>
          </w:rPr>
          <w:t>87. ábra A közúti határfelmérések helyszínei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_Toc418168068 \h </w:instrText>
        </w:r>
        <w:r w:rsidR="00C15DD3" w:rsidRPr="00061188">
          <w:rPr>
            <w:noProof/>
            <w:webHidden/>
          </w:rPr>
        </w:r>
        <w:r w:rsidR="00C15DD3" w:rsidRPr="00061188">
          <w:rPr>
            <w:noProof/>
            <w:webHidden/>
          </w:rPr>
          <w:fldChar w:fldCharType="separate"/>
        </w:r>
        <w:r w:rsidR="00C15DD3" w:rsidRPr="00C15DD3">
          <w:rPr>
            <w:noProof/>
            <w:webHidden/>
          </w:rPr>
          <w:t>93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69" w:history="1">
        <w:r w:rsidR="00C15DD3" w:rsidRPr="00C15DD3">
          <w:rPr>
            <w:rStyle w:val="Hiperhivatkozs"/>
            <w:rFonts w:eastAsia="Times New Roman"/>
            <w:noProof/>
          </w:rPr>
          <w:t>89</w:t>
        </w:r>
        <w:r w:rsidR="00C15DD3" w:rsidRPr="00C15DD3">
          <w:rPr>
            <w:rStyle w:val="Hiperhivatkozs"/>
            <w:noProof/>
          </w:rPr>
          <w:t>. ábra Sopron - Klingenbach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_Toc418168069 \h </w:instrText>
        </w:r>
        <w:r w:rsidR="00C15DD3" w:rsidRPr="00061188">
          <w:rPr>
            <w:noProof/>
            <w:webHidden/>
          </w:rPr>
        </w:r>
        <w:r w:rsidR="00C15DD3" w:rsidRPr="00061188">
          <w:rPr>
            <w:noProof/>
            <w:webHidden/>
          </w:rPr>
          <w:fldChar w:fldCharType="separate"/>
        </w:r>
        <w:r w:rsidR="00C15DD3" w:rsidRPr="00C15DD3">
          <w:rPr>
            <w:noProof/>
            <w:webHidden/>
          </w:rPr>
          <w:t>96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0" w:history="1">
        <w:r w:rsidR="00C15DD3" w:rsidRPr="00C15DD3">
          <w:rPr>
            <w:rStyle w:val="Hiperhivatkozs"/>
            <w:rFonts w:eastAsia="Times New Roman"/>
            <w:noProof/>
          </w:rPr>
          <w:t>90</w:t>
        </w:r>
        <w:r w:rsidR="00C15DD3" w:rsidRPr="00C15DD3">
          <w:rPr>
            <w:rStyle w:val="Hiperhivatkozs"/>
            <w:noProof/>
          </w:rPr>
          <w:t>. ábra Sopron - Klingenbach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_Toc418168070 \h </w:instrText>
        </w:r>
        <w:r w:rsidR="00C15DD3" w:rsidRPr="00061188">
          <w:rPr>
            <w:noProof/>
            <w:webHidden/>
          </w:rPr>
        </w:r>
        <w:r w:rsidR="00C15DD3" w:rsidRPr="00061188">
          <w:rPr>
            <w:noProof/>
            <w:webHidden/>
          </w:rPr>
          <w:fldChar w:fldCharType="separate"/>
        </w:r>
        <w:r w:rsidR="00C15DD3" w:rsidRPr="00C15DD3">
          <w:rPr>
            <w:noProof/>
            <w:webHidden/>
          </w:rPr>
          <w:t>96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1" w:history="1">
        <w:r w:rsidR="00C15DD3" w:rsidRPr="00C15DD3">
          <w:rPr>
            <w:rStyle w:val="Hiperhivatkozs"/>
            <w:rFonts w:eastAsia="Times New Roman"/>
            <w:noProof/>
          </w:rPr>
          <w:t>91</w:t>
        </w:r>
        <w:r w:rsidR="00C15DD3" w:rsidRPr="00C15DD3">
          <w:rPr>
            <w:rStyle w:val="Hiperhivatkozs"/>
            <w:noProof/>
          </w:rPr>
          <w:t>. ábra Sopron - Klingenbach határátkelőhely vasárnapi forgalma mindkét irányban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_Toc418168071 \h </w:instrText>
        </w:r>
        <w:r w:rsidR="00C15DD3" w:rsidRPr="00061188">
          <w:rPr>
            <w:noProof/>
            <w:webHidden/>
          </w:rPr>
        </w:r>
        <w:r w:rsidR="00C15DD3" w:rsidRPr="00061188">
          <w:rPr>
            <w:noProof/>
            <w:webHidden/>
          </w:rPr>
          <w:fldChar w:fldCharType="separate"/>
        </w:r>
        <w:r w:rsidR="00C15DD3" w:rsidRPr="00C15DD3">
          <w:rPr>
            <w:noProof/>
            <w:webHidden/>
          </w:rPr>
          <w:t>97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2" w:history="1">
        <w:r w:rsidR="00C15DD3" w:rsidRPr="00C15DD3">
          <w:rPr>
            <w:rStyle w:val="Hiperhivatkozs"/>
            <w:rFonts w:eastAsia="Times New Roman"/>
            <w:noProof/>
          </w:rPr>
          <w:t>93</w:t>
        </w:r>
        <w:r w:rsidR="00C15DD3" w:rsidRPr="00C15DD3">
          <w:rPr>
            <w:rStyle w:val="Hiperhivatkozs"/>
            <w:noProof/>
          </w:rPr>
          <w:t>. ábra Hegyeshalom - Nickelsdorf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_Toc418168072 \h </w:instrText>
        </w:r>
        <w:r w:rsidR="00C15DD3" w:rsidRPr="00061188">
          <w:rPr>
            <w:noProof/>
            <w:webHidden/>
          </w:rPr>
        </w:r>
        <w:r w:rsidR="00C15DD3" w:rsidRPr="00061188">
          <w:rPr>
            <w:noProof/>
            <w:webHidden/>
          </w:rPr>
          <w:fldChar w:fldCharType="separate"/>
        </w:r>
        <w:r w:rsidR="00C15DD3" w:rsidRPr="00C15DD3">
          <w:rPr>
            <w:noProof/>
            <w:webHidden/>
          </w:rPr>
          <w:t>99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3" w:history="1">
        <w:r w:rsidR="00C15DD3" w:rsidRPr="00C15DD3">
          <w:rPr>
            <w:rStyle w:val="Hiperhivatkozs"/>
            <w:rFonts w:eastAsia="Times New Roman"/>
            <w:noProof/>
          </w:rPr>
          <w:t>94</w:t>
        </w:r>
        <w:r w:rsidR="00C15DD3" w:rsidRPr="00C15DD3">
          <w:rPr>
            <w:rStyle w:val="Hiperhivatkozs"/>
            <w:noProof/>
          </w:rPr>
          <w:t>. ábra Hegyeshalom - Nickelsdorf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_Toc418168073 \h </w:instrText>
        </w:r>
        <w:r w:rsidR="00C15DD3" w:rsidRPr="00061188">
          <w:rPr>
            <w:noProof/>
            <w:webHidden/>
          </w:rPr>
        </w:r>
        <w:r w:rsidR="00C15DD3" w:rsidRPr="00061188">
          <w:rPr>
            <w:noProof/>
            <w:webHidden/>
          </w:rPr>
          <w:fldChar w:fldCharType="separate"/>
        </w:r>
        <w:r w:rsidR="00C15DD3" w:rsidRPr="00C15DD3">
          <w:rPr>
            <w:noProof/>
            <w:webHidden/>
          </w:rPr>
          <w:t>99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4" w:history="1">
        <w:r w:rsidR="00C15DD3" w:rsidRPr="00C15DD3">
          <w:rPr>
            <w:rStyle w:val="Hiperhivatkozs"/>
            <w:rFonts w:eastAsia="Times New Roman"/>
            <w:noProof/>
          </w:rPr>
          <w:t>95</w:t>
        </w:r>
        <w:r w:rsidR="00C15DD3" w:rsidRPr="00C15DD3">
          <w:rPr>
            <w:rStyle w:val="Hiperhivatkozs"/>
            <w:noProof/>
          </w:rPr>
          <w:t xml:space="preserve">. ábra Hegyeshalom - Nickelsdorf határátkelőhely vasárnap délutáni forgalma mind a két irányban </w:t>
        </w:r>
        <w:r w:rsidR="00C15DD3" w:rsidRPr="00C15DD3">
          <w:rPr>
            <w:rStyle w:val="Hiperhivatkozs"/>
            <w:rFonts w:eastAsia="Times New Roman"/>
            <w:noProof/>
          </w:rPr>
          <w:t>(2013. 10. 20.)</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_Toc418168074 \h </w:instrText>
        </w:r>
        <w:r w:rsidR="00C15DD3" w:rsidRPr="00061188">
          <w:rPr>
            <w:noProof/>
            <w:webHidden/>
          </w:rPr>
        </w:r>
        <w:r w:rsidR="00C15DD3" w:rsidRPr="00061188">
          <w:rPr>
            <w:noProof/>
            <w:webHidden/>
          </w:rPr>
          <w:fldChar w:fldCharType="separate"/>
        </w:r>
        <w:r w:rsidR="00C15DD3" w:rsidRPr="00C15DD3">
          <w:rPr>
            <w:noProof/>
            <w:webHidden/>
          </w:rPr>
          <w:t>100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5" w:history="1">
        <w:r w:rsidR="00C15DD3" w:rsidRPr="00C15DD3">
          <w:rPr>
            <w:rStyle w:val="Hiperhivatkozs"/>
            <w:rFonts w:eastAsia="Times New Roman"/>
            <w:noProof/>
          </w:rPr>
          <w:t>97</w:t>
        </w:r>
        <w:r w:rsidR="00C15DD3" w:rsidRPr="00C15DD3">
          <w:rPr>
            <w:rStyle w:val="Hiperhivatkozs"/>
            <w:noProof/>
          </w:rPr>
          <w:t>. ábra Kőszeg - Rattersdorf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_Toc418168075 \h </w:instrText>
        </w:r>
        <w:r w:rsidR="00C15DD3" w:rsidRPr="00061188">
          <w:rPr>
            <w:noProof/>
            <w:webHidden/>
          </w:rPr>
        </w:r>
        <w:r w:rsidR="00C15DD3" w:rsidRPr="00061188">
          <w:rPr>
            <w:noProof/>
            <w:webHidden/>
          </w:rPr>
          <w:fldChar w:fldCharType="separate"/>
        </w:r>
        <w:r w:rsidR="00C15DD3" w:rsidRPr="00C15DD3">
          <w:rPr>
            <w:noProof/>
            <w:webHidden/>
          </w:rPr>
          <w:t>102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6" w:history="1">
        <w:r w:rsidR="00C15DD3" w:rsidRPr="00C15DD3">
          <w:rPr>
            <w:rStyle w:val="Hiperhivatkozs"/>
            <w:rFonts w:eastAsia="Times New Roman"/>
            <w:noProof/>
          </w:rPr>
          <w:t>98</w:t>
        </w:r>
        <w:r w:rsidR="00C15DD3" w:rsidRPr="00C15DD3">
          <w:rPr>
            <w:rStyle w:val="Hiperhivatkozs"/>
            <w:noProof/>
          </w:rPr>
          <w:t>. ábra Kőszeg - Rattersdorf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_Toc418168076 \h </w:instrText>
        </w:r>
        <w:r w:rsidR="00C15DD3" w:rsidRPr="00061188">
          <w:rPr>
            <w:noProof/>
            <w:webHidden/>
          </w:rPr>
        </w:r>
        <w:r w:rsidR="00C15DD3" w:rsidRPr="00061188">
          <w:rPr>
            <w:noProof/>
            <w:webHidden/>
          </w:rPr>
          <w:fldChar w:fldCharType="separate"/>
        </w:r>
        <w:r w:rsidR="00C15DD3" w:rsidRPr="00C15DD3">
          <w:rPr>
            <w:noProof/>
            <w:webHidden/>
          </w:rPr>
          <w:t>102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7" w:history="1">
        <w:r w:rsidR="00C15DD3" w:rsidRPr="00C15DD3">
          <w:rPr>
            <w:rStyle w:val="Hiperhivatkozs"/>
            <w:rFonts w:eastAsia="Times New Roman"/>
            <w:noProof/>
          </w:rPr>
          <w:t>99</w:t>
        </w:r>
        <w:r w:rsidR="00C15DD3" w:rsidRPr="00C15DD3">
          <w:rPr>
            <w:rStyle w:val="Hiperhivatkozs"/>
            <w:noProof/>
          </w:rPr>
          <w:t xml:space="preserve">. ábra Kőszeg - Rattersdorf határátkelőhely vasárnap délutáni forgalma mind a két irányban </w:t>
        </w:r>
        <w:r w:rsidR="00C15DD3" w:rsidRPr="00C15DD3">
          <w:rPr>
            <w:rStyle w:val="Hiperhivatkozs"/>
            <w:rFonts w:eastAsia="Times New Roman"/>
            <w:noProof/>
          </w:rPr>
          <w:t>(2013. 10. 20.)</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_Toc418168077 \h </w:instrText>
        </w:r>
        <w:r w:rsidR="00C15DD3" w:rsidRPr="00061188">
          <w:rPr>
            <w:noProof/>
            <w:webHidden/>
          </w:rPr>
        </w:r>
        <w:r w:rsidR="00C15DD3" w:rsidRPr="00061188">
          <w:rPr>
            <w:noProof/>
            <w:webHidden/>
          </w:rPr>
          <w:fldChar w:fldCharType="separate"/>
        </w:r>
        <w:r w:rsidR="00C15DD3" w:rsidRPr="00C15DD3">
          <w:rPr>
            <w:noProof/>
            <w:webHidden/>
          </w:rPr>
          <w:t>103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8" w:history="1">
        <w:r w:rsidR="00C15DD3" w:rsidRPr="00C15DD3">
          <w:rPr>
            <w:rStyle w:val="Hiperhivatkozs"/>
            <w:rFonts w:eastAsia="Times New Roman"/>
            <w:noProof/>
          </w:rPr>
          <w:t>101</w:t>
        </w:r>
        <w:r w:rsidR="00C15DD3" w:rsidRPr="00C15DD3">
          <w:rPr>
            <w:rStyle w:val="Hiperhivatkozs"/>
            <w:noProof/>
          </w:rPr>
          <w:t>. ábra Rábafüzes - Heiligenkreutz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_Toc418168078 \h </w:instrText>
        </w:r>
        <w:r w:rsidR="00C15DD3" w:rsidRPr="00061188">
          <w:rPr>
            <w:noProof/>
            <w:webHidden/>
          </w:rPr>
        </w:r>
        <w:r w:rsidR="00C15DD3" w:rsidRPr="00061188">
          <w:rPr>
            <w:noProof/>
            <w:webHidden/>
          </w:rPr>
          <w:fldChar w:fldCharType="separate"/>
        </w:r>
        <w:r w:rsidR="00C15DD3" w:rsidRPr="00C15DD3">
          <w:rPr>
            <w:noProof/>
            <w:webHidden/>
          </w:rPr>
          <w:t>105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79" w:history="1">
        <w:r w:rsidR="00C15DD3" w:rsidRPr="00C15DD3">
          <w:rPr>
            <w:rStyle w:val="Hiperhivatkozs"/>
            <w:rFonts w:eastAsia="Times New Roman"/>
            <w:noProof/>
          </w:rPr>
          <w:t>102</w:t>
        </w:r>
        <w:r w:rsidR="00C15DD3" w:rsidRPr="00C15DD3">
          <w:rPr>
            <w:rStyle w:val="Hiperhivatkozs"/>
            <w:noProof/>
          </w:rPr>
          <w:t>. ábra Rábafüzes - Heiligenkreutz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_Toc418168079 \h </w:instrText>
        </w:r>
        <w:r w:rsidR="00C15DD3" w:rsidRPr="00061188">
          <w:rPr>
            <w:noProof/>
            <w:webHidden/>
          </w:rPr>
        </w:r>
        <w:r w:rsidR="00C15DD3" w:rsidRPr="00061188">
          <w:rPr>
            <w:noProof/>
            <w:webHidden/>
          </w:rPr>
          <w:fldChar w:fldCharType="separate"/>
        </w:r>
        <w:r w:rsidR="00C15DD3" w:rsidRPr="00C15DD3">
          <w:rPr>
            <w:noProof/>
            <w:webHidden/>
          </w:rPr>
          <w:t>105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0" w:history="1">
        <w:r w:rsidR="00C15DD3" w:rsidRPr="00C15DD3">
          <w:rPr>
            <w:rStyle w:val="Hiperhivatkozs"/>
            <w:rFonts w:eastAsia="Times New Roman"/>
            <w:noProof/>
          </w:rPr>
          <w:t>103</w:t>
        </w:r>
        <w:r w:rsidR="00C15DD3" w:rsidRPr="00C15DD3">
          <w:rPr>
            <w:rStyle w:val="Hiperhivatkozs"/>
            <w:noProof/>
          </w:rPr>
          <w:t xml:space="preserve">. ábra Rábafüzes - Heiligenkreutz határátkelőhely vasárnap délutáni forgalma mind a két irányban </w:t>
        </w:r>
        <w:r w:rsidR="00C15DD3" w:rsidRPr="00C15DD3">
          <w:rPr>
            <w:rStyle w:val="Hiperhivatkozs"/>
            <w:rFonts w:eastAsia="Times New Roman"/>
            <w:noProof/>
          </w:rPr>
          <w:t>(2013. 10. 20.)</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_Toc418168080 \h </w:instrText>
        </w:r>
        <w:r w:rsidR="00C15DD3" w:rsidRPr="00061188">
          <w:rPr>
            <w:noProof/>
            <w:webHidden/>
          </w:rPr>
        </w:r>
        <w:r w:rsidR="00C15DD3" w:rsidRPr="00061188">
          <w:rPr>
            <w:noProof/>
            <w:webHidden/>
          </w:rPr>
          <w:fldChar w:fldCharType="separate"/>
        </w:r>
        <w:r w:rsidR="00C15DD3" w:rsidRPr="00C15DD3">
          <w:rPr>
            <w:noProof/>
            <w:webHidden/>
          </w:rPr>
          <w:t>106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1" w:history="1">
        <w:r w:rsidR="00C15DD3" w:rsidRPr="00C15DD3">
          <w:rPr>
            <w:rStyle w:val="Hiperhivatkozs"/>
            <w:rFonts w:eastAsia="Times New Roman"/>
            <w:noProof/>
          </w:rPr>
          <w:t>105</w:t>
        </w:r>
        <w:r w:rsidR="00C15DD3" w:rsidRPr="00C15DD3">
          <w:rPr>
            <w:rStyle w:val="Hiperhivatkozs"/>
            <w:noProof/>
          </w:rPr>
          <w:t>. ábra Fertőd - Pamhagen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_Toc418168081 \h </w:instrText>
        </w:r>
        <w:r w:rsidR="00C15DD3" w:rsidRPr="00061188">
          <w:rPr>
            <w:noProof/>
            <w:webHidden/>
          </w:rPr>
        </w:r>
        <w:r w:rsidR="00C15DD3" w:rsidRPr="00061188">
          <w:rPr>
            <w:noProof/>
            <w:webHidden/>
          </w:rPr>
          <w:fldChar w:fldCharType="separate"/>
        </w:r>
        <w:r w:rsidR="00C15DD3" w:rsidRPr="00C15DD3">
          <w:rPr>
            <w:noProof/>
            <w:webHidden/>
          </w:rPr>
          <w:t>108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2" w:history="1">
        <w:r w:rsidR="00C15DD3" w:rsidRPr="00C15DD3">
          <w:rPr>
            <w:rStyle w:val="Hiperhivatkozs"/>
            <w:rFonts w:eastAsia="Times New Roman"/>
            <w:noProof/>
          </w:rPr>
          <w:t>106</w:t>
        </w:r>
        <w:r w:rsidR="00C15DD3" w:rsidRPr="00C15DD3">
          <w:rPr>
            <w:rStyle w:val="Hiperhivatkozs"/>
            <w:noProof/>
          </w:rPr>
          <w:t>. ábra Fertőd - Pamhagen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_Toc418168082 \h </w:instrText>
        </w:r>
        <w:r w:rsidR="00C15DD3" w:rsidRPr="00061188">
          <w:rPr>
            <w:noProof/>
            <w:webHidden/>
          </w:rPr>
        </w:r>
        <w:r w:rsidR="00C15DD3" w:rsidRPr="00061188">
          <w:rPr>
            <w:noProof/>
            <w:webHidden/>
          </w:rPr>
          <w:fldChar w:fldCharType="separate"/>
        </w:r>
        <w:r w:rsidR="00C15DD3" w:rsidRPr="00C15DD3">
          <w:rPr>
            <w:noProof/>
            <w:webHidden/>
          </w:rPr>
          <w:t>108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3" w:history="1">
        <w:r w:rsidR="00C15DD3" w:rsidRPr="00C15DD3">
          <w:rPr>
            <w:rStyle w:val="Hiperhivatkozs"/>
            <w:rFonts w:eastAsia="Times New Roman"/>
            <w:noProof/>
          </w:rPr>
          <w:t>107</w:t>
        </w:r>
        <w:r w:rsidR="00C15DD3" w:rsidRPr="00C15DD3">
          <w:rPr>
            <w:rStyle w:val="Hiperhivatkozs"/>
            <w:noProof/>
          </w:rPr>
          <w:t xml:space="preserve">. ábra Fertőd - Pamhagen határátkelőhely vasárnap délutáni forgalma mind a két irányban </w:t>
        </w:r>
        <w:r w:rsidR="00C15DD3" w:rsidRPr="00C15DD3">
          <w:rPr>
            <w:rStyle w:val="Hiperhivatkozs"/>
            <w:rFonts w:eastAsia="Times New Roman"/>
            <w:noProof/>
          </w:rPr>
          <w:t>(2013. 10. 20.)</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_Toc418168083 \h </w:instrText>
        </w:r>
        <w:r w:rsidR="00C15DD3" w:rsidRPr="00061188">
          <w:rPr>
            <w:noProof/>
            <w:webHidden/>
          </w:rPr>
        </w:r>
        <w:r w:rsidR="00C15DD3" w:rsidRPr="00061188">
          <w:rPr>
            <w:noProof/>
            <w:webHidden/>
          </w:rPr>
          <w:fldChar w:fldCharType="separate"/>
        </w:r>
        <w:r w:rsidR="00C15DD3" w:rsidRPr="00C15DD3">
          <w:rPr>
            <w:noProof/>
            <w:webHidden/>
          </w:rPr>
          <w:t>109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4" w:history="1">
        <w:r w:rsidR="00C15DD3" w:rsidRPr="00C15DD3">
          <w:rPr>
            <w:rStyle w:val="Hiperhivatkozs"/>
            <w:noProof/>
          </w:rPr>
          <w:t>109. ábra Bucsu – Schachendorf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_Toc418168084 \h </w:instrText>
        </w:r>
        <w:r w:rsidR="00C15DD3" w:rsidRPr="00061188">
          <w:rPr>
            <w:noProof/>
            <w:webHidden/>
          </w:rPr>
        </w:r>
        <w:r w:rsidR="00C15DD3" w:rsidRPr="00061188">
          <w:rPr>
            <w:noProof/>
            <w:webHidden/>
          </w:rPr>
          <w:fldChar w:fldCharType="separate"/>
        </w:r>
        <w:r w:rsidR="00C15DD3" w:rsidRPr="00C15DD3">
          <w:rPr>
            <w:noProof/>
            <w:webHidden/>
          </w:rPr>
          <w:t>111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5" w:history="1">
        <w:r w:rsidR="00C15DD3" w:rsidRPr="00C15DD3">
          <w:rPr>
            <w:rStyle w:val="Hiperhivatkozs"/>
            <w:noProof/>
          </w:rPr>
          <w:t>110. ábra Bucsu – Schachendorf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_Toc418168085 \h </w:instrText>
        </w:r>
        <w:r w:rsidR="00C15DD3" w:rsidRPr="00061188">
          <w:rPr>
            <w:noProof/>
            <w:webHidden/>
          </w:rPr>
        </w:r>
        <w:r w:rsidR="00C15DD3" w:rsidRPr="00061188">
          <w:rPr>
            <w:noProof/>
            <w:webHidden/>
          </w:rPr>
          <w:fldChar w:fldCharType="separate"/>
        </w:r>
        <w:r w:rsidR="00C15DD3" w:rsidRPr="00C15DD3">
          <w:rPr>
            <w:noProof/>
            <w:webHidden/>
          </w:rPr>
          <w:t>111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6" w:history="1">
        <w:r w:rsidR="00C15DD3" w:rsidRPr="00C15DD3">
          <w:rPr>
            <w:rStyle w:val="Hiperhivatkozs"/>
            <w:noProof/>
          </w:rPr>
          <w:t xml:space="preserve">111. ábra Bucsu – Schachendorf határátkelőhely vasárnap délutáni forgalma mind a két irányban </w:t>
        </w:r>
        <w:r w:rsidR="00C15DD3" w:rsidRPr="00C15DD3">
          <w:rPr>
            <w:rStyle w:val="Hiperhivatkozs"/>
            <w:rFonts w:eastAsia="Times New Roman"/>
            <w:noProof/>
          </w:rPr>
          <w:t>(2013. 10. 20.)</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_Toc418168086 \h </w:instrText>
        </w:r>
        <w:r w:rsidR="00C15DD3" w:rsidRPr="00061188">
          <w:rPr>
            <w:noProof/>
            <w:webHidden/>
          </w:rPr>
        </w:r>
        <w:r w:rsidR="00C15DD3" w:rsidRPr="00061188">
          <w:rPr>
            <w:noProof/>
            <w:webHidden/>
          </w:rPr>
          <w:fldChar w:fldCharType="separate"/>
        </w:r>
        <w:r w:rsidR="00C15DD3" w:rsidRPr="00C15DD3">
          <w:rPr>
            <w:noProof/>
            <w:webHidden/>
          </w:rPr>
          <w:t>112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7" w:history="1">
        <w:r w:rsidR="00C15DD3" w:rsidRPr="00C15DD3">
          <w:rPr>
            <w:rStyle w:val="Hiperhivatkozs"/>
            <w:noProof/>
          </w:rPr>
          <w:t>113. ábra Kópháza – Deutschkreutz határátkelőhely forgalma Magyarország felől Ausztria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_Toc418168087 \h </w:instrText>
        </w:r>
        <w:r w:rsidR="00C15DD3" w:rsidRPr="00061188">
          <w:rPr>
            <w:noProof/>
            <w:webHidden/>
          </w:rPr>
        </w:r>
        <w:r w:rsidR="00C15DD3" w:rsidRPr="00061188">
          <w:rPr>
            <w:noProof/>
            <w:webHidden/>
          </w:rPr>
          <w:fldChar w:fldCharType="separate"/>
        </w:r>
        <w:r w:rsidR="00C15DD3" w:rsidRPr="00C15DD3">
          <w:rPr>
            <w:noProof/>
            <w:webHidden/>
          </w:rPr>
          <w:t>114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8" w:history="1">
        <w:r w:rsidR="00C15DD3" w:rsidRPr="00C15DD3">
          <w:rPr>
            <w:rStyle w:val="Hiperhivatkozs"/>
            <w:noProof/>
          </w:rPr>
          <w:t>114. ábra Kópháza – Deutschkreutz határátkelőhely forgalma Ausztria felől Magyarország irányába (2013. 10. 15.)</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_Toc418168088 \h </w:instrText>
        </w:r>
        <w:r w:rsidR="00C15DD3" w:rsidRPr="00061188">
          <w:rPr>
            <w:noProof/>
            <w:webHidden/>
          </w:rPr>
        </w:r>
        <w:r w:rsidR="00C15DD3" w:rsidRPr="00061188">
          <w:rPr>
            <w:noProof/>
            <w:webHidden/>
          </w:rPr>
          <w:fldChar w:fldCharType="separate"/>
        </w:r>
        <w:r w:rsidR="00C15DD3" w:rsidRPr="00C15DD3">
          <w:rPr>
            <w:noProof/>
            <w:webHidden/>
          </w:rPr>
          <w:t>114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89" w:history="1">
        <w:r w:rsidR="00C15DD3" w:rsidRPr="00C15DD3">
          <w:rPr>
            <w:rStyle w:val="Hiperhivatkozs"/>
            <w:noProof/>
          </w:rPr>
          <w:t>115. ábra Kópháza – Deutschkreutz határátkelőhely vasárnap délutáni forgalma mind a két irányban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_Toc418168089 \h </w:instrText>
        </w:r>
        <w:r w:rsidR="00C15DD3" w:rsidRPr="00061188">
          <w:rPr>
            <w:noProof/>
            <w:webHidden/>
          </w:rPr>
        </w:r>
        <w:r w:rsidR="00C15DD3" w:rsidRPr="00061188">
          <w:rPr>
            <w:noProof/>
            <w:webHidden/>
          </w:rPr>
          <w:fldChar w:fldCharType="separate"/>
        </w:r>
        <w:r w:rsidR="00C15DD3" w:rsidRPr="00C15DD3">
          <w:rPr>
            <w:noProof/>
            <w:webHidden/>
          </w:rPr>
          <w:t>115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0" w:history="1">
        <w:r w:rsidR="00C15DD3" w:rsidRPr="00C15DD3">
          <w:rPr>
            <w:rStyle w:val="Hiperhivatkozs"/>
            <w:noProof/>
          </w:rPr>
          <w:t>118. ábra A kikérdezett utazók utazási indoka (munkanap és munkaszüneti nap)</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_Toc418168090 \h </w:instrText>
        </w:r>
        <w:r w:rsidR="00C15DD3" w:rsidRPr="00061188">
          <w:rPr>
            <w:noProof/>
            <w:webHidden/>
          </w:rPr>
        </w:r>
        <w:r w:rsidR="00C15DD3" w:rsidRPr="00061188">
          <w:rPr>
            <w:noProof/>
            <w:webHidden/>
          </w:rPr>
          <w:fldChar w:fldCharType="separate"/>
        </w:r>
        <w:r w:rsidR="00C15DD3" w:rsidRPr="00C15DD3">
          <w:rPr>
            <w:noProof/>
            <w:webHidden/>
          </w:rPr>
          <w:t>118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1" w:history="1">
        <w:r w:rsidR="00C15DD3" w:rsidRPr="00C15DD3">
          <w:rPr>
            <w:rStyle w:val="Hiperhivatkozs"/>
            <w:noProof/>
          </w:rPr>
          <w:t>119. ábra A kikérdezett utazók utazási indoka határátkelőhelyenként  (munkanap és munkaszüneti nap)</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_Toc418168091 \h </w:instrText>
        </w:r>
        <w:r w:rsidR="00C15DD3" w:rsidRPr="00061188">
          <w:rPr>
            <w:noProof/>
            <w:webHidden/>
          </w:rPr>
        </w:r>
        <w:r w:rsidR="00C15DD3" w:rsidRPr="00061188">
          <w:rPr>
            <w:noProof/>
            <w:webHidden/>
          </w:rPr>
          <w:fldChar w:fldCharType="separate"/>
        </w:r>
        <w:r w:rsidR="00C15DD3" w:rsidRPr="00C15DD3">
          <w:rPr>
            <w:noProof/>
            <w:webHidden/>
          </w:rPr>
          <w:t>119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2" w:history="1">
        <w:r w:rsidR="00C15DD3" w:rsidRPr="00C15DD3">
          <w:rPr>
            <w:rStyle w:val="Hiperhivatkozs"/>
            <w:noProof/>
          </w:rPr>
          <w:t>120. ábra Az utazási indokok megoszlása nemzetiség és felmérési időszakok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_Toc418168092 \h </w:instrText>
        </w:r>
        <w:r w:rsidR="00C15DD3" w:rsidRPr="00061188">
          <w:rPr>
            <w:noProof/>
            <w:webHidden/>
          </w:rPr>
        </w:r>
        <w:r w:rsidR="00C15DD3" w:rsidRPr="00061188">
          <w:rPr>
            <w:noProof/>
            <w:webHidden/>
          </w:rPr>
          <w:fldChar w:fldCharType="separate"/>
        </w:r>
        <w:r w:rsidR="00C15DD3" w:rsidRPr="00C15DD3">
          <w:rPr>
            <w:noProof/>
            <w:webHidden/>
          </w:rPr>
          <w:t>120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3" w:history="1">
        <w:r w:rsidR="00C15DD3" w:rsidRPr="00C15DD3">
          <w:rPr>
            <w:rStyle w:val="Hiperhivatkozs"/>
            <w:noProof/>
          </w:rPr>
          <w:t>121. ábra A kikérdezett utazók státusza (munkanap és munkaszüneti nap)</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_Toc418168093 \h </w:instrText>
        </w:r>
        <w:r w:rsidR="00C15DD3" w:rsidRPr="00061188">
          <w:rPr>
            <w:noProof/>
            <w:webHidden/>
          </w:rPr>
        </w:r>
        <w:r w:rsidR="00C15DD3" w:rsidRPr="00061188">
          <w:rPr>
            <w:noProof/>
            <w:webHidden/>
          </w:rPr>
          <w:fldChar w:fldCharType="separate"/>
        </w:r>
        <w:r w:rsidR="00C15DD3" w:rsidRPr="00C15DD3">
          <w:rPr>
            <w:noProof/>
            <w:webHidden/>
          </w:rPr>
          <w:t>121</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4" w:history="1">
        <w:r w:rsidR="00C15DD3" w:rsidRPr="00C15DD3">
          <w:rPr>
            <w:rStyle w:val="Hiperhivatkozs"/>
            <w:noProof/>
          </w:rPr>
          <w:t>123. ábra A munkába járó forgalom megoszlása a munkahelyükön foglalkoztatottak száma szerint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_Toc418168094 \h </w:instrText>
        </w:r>
        <w:r w:rsidR="00C15DD3" w:rsidRPr="00061188">
          <w:rPr>
            <w:noProof/>
            <w:webHidden/>
          </w:rPr>
        </w:r>
        <w:r w:rsidR="00C15DD3" w:rsidRPr="00061188">
          <w:rPr>
            <w:noProof/>
            <w:webHidden/>
          </w:rPr>
          <w:fldChar w:fldCharType="separate"/>
        </w:r>
        <w:r w:rsidR="00C15DD3" w:rsidRPr="00C15DD3">
          <w:rPr>
            <w:noProof/>
            <w:webHidden/>
          </w:rPr>
          <w:t>122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5" w:history="1">
        <w:r w:rsidR="00C15DD3" w:rsidRPr="00C15DD3">
          <w:rPr>
            <w:rStyle w:val="Hiperhivatkozs"/>
            <w:noProof/>
          </w:rPr>
          <w:t>124. ábra Gyaloglási távolságok a lakó- és munkahelyhez legközelebb eső tömegközlekedési megállóhelyhez, a munkanapi közúti felmérés alapján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_Toc418168095 \h </w:instrText>
        </w:r>
        <w:r w:rsidR="00C15DD3" w:rsidRPr="00061188">
          <w:rPr>
            <w:noProof/>
            <w:webHidden/>
          </w:rPr>
        </w:r>
        <w:r w:rsidR="00C15DD3" w:rsidRPr="00061188">
          <w:rPr>
            <w:noProof/>
            <w:webHidden/>
          </w:rPr>
          <w:fldChar w:fldCharType="separate"/>
        </w:r>
        <w:r w:rsidR="00C15DD3" w:rsidRPr="00C15DD3">
          <w:rPr>
            <w:noProof/>
            <w:webHidden/>
          </w:rPr>
          <w:t>123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6" w:history="1">
        <w:r w:rsidR="00C15DD3" w:rsidRPr="00C15DD3">
          <w:rPr>
            <w:rStyle w:val="Hiperhivatkozs"/>
            <w:noProof/>
          </w:rPr>
          <w:t>125. ábra A kikérdezettek utazási gyakorisága</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_Toc418168096 \h </w:instrText>
        </w:r>
        <w:r w:rsidR="00C15DD3" w:rsidRPr="00061188">
          <w:rPr>
            <w:noProof/>
            <w:webHidden/>
          </w:rPr>
        </w:r>
        <w:r w:rsidR="00C15DD3" w:rsidRPr="00061188">
          <w:rPr>
            <w:noProof/>
            <w:webHidden/>
          </w:rPr>
          <w:fldChar w:fldCharType="separate"/>
        </w:r>
        <w:r w:rsidR="00C15DD3" w:rsidRPr="00C15DD3">
          <w:rPr>
            <w:noProof/>
            <w:webHidden/>
          </w:rPr>
          <w:t>123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7" w:history="1">
        <w:r w:rsidR="00C15DD3" w:rsidRPr="00C15DD3">
          <w:rPr>
            <w:rStyle w:val="Hiperhivatkozs"/>
            <w:noProof/>
          </w:rPr>
          <w:t>126. ábra A közlekedési módválasztás lehetőségei munkanapokon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_Toc418168097 \h </w:instrText>
        </w:r>
        <w:r w:rsidR="00C15DD3" w:rsidRPr="00061188">
          <w:rPr>
            <w:noProof/>
            <w:webHidden/>
          </w:rPr>
        </w:r>
        <w:r w:rsidR="00C15DD3" w:rsidRPr="00061188">
          <w:rPr>
            <w:noProof/>
            <w:webHidden/>
          </w:rPr>
          <w:fldChar w:fldCharType="separate"/>
        </w:r>
        <w:r w:rsidR="00C15DD3" w:rsidRPr="00C15DD3">
          <w:rPr>
            <w:noProof/>
            <w:webHidden/>
          </w:rPr>
          <w:t>124</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8" w:history="1">
        <w:r w:rsidR="00C15DD3" w:rsidRPr="00C15DD3">
          <w:rPr>
            <w:rStyle w:val="Hiperhivatkozs"/>
            <w:noProof/>
          </w:rPr>
          <w:t>127. ábra Az utazási mód választásának oka munkanapokon</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_Toc418168098 \h </w:instrText>
        </w:r>
        <w:r w:rsidR="00C15DD3" w:rsidRPr="00061188">
          <w:rPr>
            <w:noProof/>
            <w:webHidden/>
          </w:rPr>
        </w:r>
        <w:r w:rsidR="00C15DD3" w:rsidRPr="00061188">
          <w:rPr>
            <w:noProof/>
            <w:webHidden/>
          </w:rPr>
          <w:fldChar w:fldCharType="separate"/>
        </w:r>
        <w:r w:rsidR="00C15DD3" w:rsidRPr="00C15DD3">
          <w:rPr>
            <w:noProof/>
            <w:webHidden/>
          </w:rPr>
          <w:t>125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099" w:history="1">
        <w:r w:rsidR="00C15DD3" w:rsidRPr="00C15DD3">
          <w:rPr>
            <w:rStyle w:val="Hiperhivatkozs"/>
            <w:noProof/>
          </w:rPr>
          <w:t>128. ábra A felmért határállomások jellemző célforgalmi relációi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_Toc418168099 \h </w:instrText>
        </w:r>
        <w:r w:rsidR="00C15DD3" w:rsidRPr="00061188">
          <w:rPr>
            <w:noProof/>
            <w:webHidden/>
          </w:rPr>
        </w:r>
        <w:r w:rsidR="00C15DD3" w:rsidRPr="00061188">
          <w:rPr>
            <w:noProof/>
            <w:webHidden/>
          </w:rPr>
          <w:fldChar w:fldCharType="separate"/>
        </w:r>
        <w:r w:rsidR="00C15DD3" w:rsidRPr="00C15DD3">
          <w:rPr>
            <w:noProof/>
            <w:webHidden/>
          </w:rPr>
          <w:t>127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0" w:history="1">
        <w:r w:rsidR="00C15DD3" w:rsidRPr="00C15DD3">
          <w:rPr>
            <w:rStyle w:val="Hiperhivatkozs"/>
            <w:noProof/>
          </w:rPr>
          <w:t>129. ábra Kétszeres határátlépők közúti célforgalmi relációi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_Toc418168100 \h </w:instrText>
        </w:r>
        <w:r w:rsidR="00C15DD3" w:rsidRPr="00061188">
          <w:rPr>
            <w:noProof/>
            <w:webHidden/>
          </w:rPr>
        </w:r>
        <w:r w:rsidR="00C15DD3" w:rsidRPr="00061188">
          <w:rPr>
            <w:noProof/>
            <w:webHidden/>
          </w:rPr>
          <w:fldChar w:fldCharType="separate"/>
        </w:r>
        <w:r w:rsidR="00C15DD3" w:rsidRPr="00C15DD3">
          <w:rPr>
            <w:noProof/>
            <w:webHidden/>
          </w:rPr>
          <w:t>128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1" w:history="1">
        <w:r w:rsidR="00C15DD3" w:rsidRPr="00C15DD3">
          <w:rPr>
            <w:rStyle w:val="Hiperhivatkozs"/>
            <w:noProof/>
          </w:rPr>
          <w:t>130. ábra</w:t>
        </w:r>
        <w:r w:rsidR="00C15DD3" w:rsidRPr="00C15DD3">
          <w:rPr>
            <w:rStyle w:val="Hiperhivatkozs"/>
            <w:i/>
            <w:noProof/>
          </w:rPr>
          <w:t xml:space="preserve"> </w:t>
        </w:r>
        <w:r w:rsidR="00C15DD3" w:rsidRPr="00C15DD3">
          <w:rPr>
            <w:rStyle w:val="Hiperhivatkozs"/>
            <w:noProof/>
          </w:rPr>
          <w:t>Közlekedési eszközök átlagos darabszáma háztartásonként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_Toc418168101 \h </w:instrText>
        </w:r>
        <w:r w:rsidR="00C15DD3" w:rsidRPr="00061188">
          <w:rPr>
            <w:noProof/>
            <w:webHidden/>
          </w:rPr>
        </w:r>
        <w:r w:rsidR="00C15DD3" w:rsidRPr="00061188">
          <w:rPr>
            <w:noProof/>
            <w:webHidden/>
          </w:rPr>
          <w:fldChar w:fldCharType="separate"/>
        </w:r>
        <w:r w:rsidR="00C15DD3" w:rsidRPr="00C15DD3">
          <w:rPr>
            <w:noProof/>
            <w:webHidden/>
          </w:rPr>
          <w:t>135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2" w:history="1">
        <w:r w:rsidR="00C15DD3" w:rsidRPr="00C15DD3">
          <w:rPr>
            <w:rStyle w:val="Hiperhivatkozs"/>
            <w:noProof/>
          </w:rPr>
          <w:t>131. ábra Közlekedési módok településklaszterenként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_Toc418168102 \h </w:instrText>
        </w:r>
        <w:r w:rsidR="00C15DD3" w:rsidRPr="00061188">
          <w:rPr>
            <w:noProof/>
            <w:webHidden/>
          </w:rPr>
        </w:r>
        <w:r w:rsidR="00C15DD3" w:rsidRPr="00061188">
          <w:rPr>
            <w:noProof/>
            <w:webHidden/>
          </w:rPr>
          <w:fldChar w:fldCharType="separate"/>
        </w:r>
        <w:r w:rsidR="00C15DD3" w:rsidRPr="00C15DD3">
          <w:rPr>
            <w:noProof/>
            <w:webHidden/>
          </w:rPr>
          <w:t>139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3" w:history="1">
        <w:r w:rsidR="00C15DD3" w:rsidRPr="00C15DD3">
          <w:rPr>
            <w:rStyle w:val="Hiperhivatkozs"/>
            <w:noProof/>
          </w:rPr>
          <w:t>132. ábra Közlekedési módok korosztályonként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_Toc418168103 \h </w:instrText>
        </w:r>
        <w:r w:rsidR="00C15DD3" w:rsidRPr="00061188">
          <w:rPr>
            <w:noProof/>
            <w:webHidden/>
          </w:rPr>
        </w:r>
        <w:r w:rsidR="00C15DD3" w:rsidRPr="00061188">
          <w:rPr>
            <w:noProof/>
            <w:webHidden/>
          </w:rPr>
          <w:fldChar w:fldCharType="separate"/>
        </w:r>
        <w:r w:rsidR="00C15DD3" w:rsidRPr="00C15DD3">
          <w:rPr>
            <w:noProof/>
            <w:webHidden/>
          </w:rPr>
          <w:t>140</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4" w:history="1">
        <w:r w:rsidR="00C15DD3" w:rsidRPr="00C15DD3">
          <w:rPr>
            <w:rStyle w:val="Hiperhivatkozs"/>
            <w:noProof/>
          </w:rPr>
          <w:t xml:space="preserve">133. ábra </w:t>
        </w:r>
        <w:r w:rsidR="00C15DD3" w:rsidRPr="00C15DD3">
          <w:rPr>
            <w:rStyle w:val="Hiperhivatkozs"/>
            <w:rFonts w:ascii="Arial" w:hAnsi="Arial" w:cs="Arial"/>
            <w:noProof/>
          </w:rPr>
          <w:t>Designer Outlet Parndorf</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_Toc418168104 \h </w:instrText>
        </w:r>
        <w:r w:rsidR="00C15DD3" w:rsidRPr="00061188">
          <w:rPr>
            <w:noProof/>
            <w:webHidden/>
          </w:rPr>
        </w:r>
        <w:r w:rsidR="00C15DD3" w:rsidRPr="00061188">
          <w:rPr>
            <w:noProof/>
            <w:webHidden/>
          </w:rPr>
          <w:fldChar w:fldCharType="separate"/>
        </w:r>
        <w:r w:rsidR="00C15DD3" w:rsidRPr="00C15DD3">
          <w:rPr>
            <w:noProof/>
            <w:webHidden/>
          </w:rPr>
          <w:t>152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5" w:history="1">
        <w:r w:rsidR="00C15DD3" w:rsidRPr="00C15DD3">
          <w:rPr>
            <w:rStyle w:val="Hiperhivatkozs"/>
            <w:noProof/>
          </w:rPr>
          <w:t xml:space="preserve">134. ábra </w:t>
        </w:r>
        <w:r w:rsidR="00C15DD3" w:rsidRPr="00C15DD3">
          <w:rPr>
            <w:rStyle w:val="Hiperhivatkozs"/>
            <w:rFonts w:ascii="Arial" w:hAnsi="Arial" w:cs="Arial"/>
            <w:noProof/>
          </w:rPr>
          <w:t>Park Center Mosonmagyaróvár</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_Toc418168105 \h </w:instrText>
        </w:r>
        <w:r w:rsidR="00C15DD3" w:rsidRPr="00061188">
          <w:rPr>
            <w:noProof/>
            <w:webHidden/>
          </w:rPr>
        </w:r>
        <w:r w:rsidR="00C15DD3" w:rsidRPr="00061188">
          <w:rPr>
            <w:noProof/>
            <w:webHidden/>
          </w:rPr>
          <w:fldChar w:fldCharType="separate"/>
        </w:r>
        <w:r w:rsidR="00C15DD3" w:rsidRPr="00C15DD3">
          <w:rPr>
            <w:noProof/>
            <w:webHidden/>
          </w:rPr>
          <w:t>153</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6" w:history="1">
        <w:r w:rsidR="00C15DD3" w:rsidRPr="00C15DD3">
          <w:rPr>
            <w:rStyle w:val="Hiperhivatkozs"/>
            <w:noProof/>
          </w:rPr>
          <w:t xml:space="preserve">135. ábra </w:t>
        </w:r>
        <w:r w:rsidR="00C15DD3" w:rsidRPr="00C15DD3">
          <w:rPr>
            <w:rStyle w:val="Hiperhivatkozs"/>
            <w:rFonts w:ascii="Arial" w:hAnsi="Arial" w:cs="Arial"/>
            <w:noProof/>
          </w:rPr>
          <w:t>Einkaufszentrum Oberwart (EO)</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_Toc418168106 \h </w:instrText>
        </w:r>
        <w:r w:rsidR="00C15DD3" w:rsidRPr="00061188">
          <w:rPr>
            <w:noProof/>
            <w:webHidden/>
          </w:rPr>
        </w:r>
        <w:r w:rsidR="00C15DD3" w:rsidRPr="00061188">
          <w:rPr>
            <w:noProof/>
            <w:webHidden/>
          </w:rPr>
          <w:fldChar w:fldCharType="separate"/>
        </w:r>
        <w:r w:rsidR="00C15DD3" w:rsidRPr="00C15DD3">
          <w:rPr>
            <w:noProof/>
            <w:webHidden/>
          </w:rPr>
          <w:t>155</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7" w:history="1">
        <w:r w:rsidR="00C15DD3" w:rsidRPr="00C15DD3">
          <w:rPr>
            <w:rStyle w:val="Hiperhivatkozs"/>
            <w:noProof/>
          </w:rPr>
          <w:t>136. ábra</w:t>
        </w:r>
        <w:r w:rsidR="00C15DD3" w:rsidRPr="00C15DD3">
          <w:rPr>
            <w:rStyle w:val="Hiperhivatkozs"/>
            <w:rFonts w:ascii="Arial" w:hAnsi="Arial" w:cs="Arial"/>
            <w:b/>
            <w:noProof/>
          </w:rPr>
          <w:t xml:space="preserve"> </w:t>
        </w:r>
        <w:r w:rsidR="00C15DD3" w:rsidRPr="00C15DD3">
          <w:rPr>
            <w:rStyle w:val="Hiperhivatkozs"/>
            <w:rFonts w:ascii="Arial" w:hAnsi="Arial" w:cs="Arial"/>
            <w:noProof/>
          </w:rPr>
          <w:t>Tesco Szombathely Hipermarket</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_Toc418168107 \h </w:instrText>
        </w:r>
        <w:r w:rsidR="00C15DD3" w:rsidRPr="00061188">
          <w:rPr>
            <w:noProof/>
            <w:webHidden/>
          </w:rPr>
        </w:r>
        <w:r w:rsidR="00C15DD3" w:rsidRPr="00061188">
          <w:rPr>
            <w:noProof/>
            <w:webHidden/>
          </w:rPr>
          <w:fldChar w:fldCharType="separate"/>
        </w:r>
        <w:r w:rsidR="00C15DD3" w:rsidRPr="00C15DD3">
          <w:rPr>
            <w:noProof/>
            <w:webHidden/>
          </w:rPr>
          <w:t>156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8" w:history="1">
        <w:r w:rsidR="00C15DD3" w:rsidRPr="00C15DD3">
          <w:rPr>
            <w:rStyle w:val="Hiperhivatkozs"/>
            <w:noProof/>
          </w:rPr>
          <w:t xml:space="preserve">137. ábra </w:t>
        </w:r>
        <w:r w:rsidR="00C15DD3" w:rsidRPr="00C15DD3">
          <w:rPr>
            <w:rStyle w:val="Hiperhivatkozs"/>
            <w:rFonts w:ascii="Arial" w:hAnsi="Arial" w:cs="Arial"/>
            <w:noProof/>
          </w:rPr>
          <w:t>Zala Pláza Zalaegerszeg</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_Toc418168108 \h </w:instrText>
        </w:r>
        <w:r w:rsidR="00C15DD3" w:rsidRPr="00061188">
          <w:rPr>
            <w:noProof/>
            <w:webHidden/>
          </w:rPr>
        </w:r>
        <w:r w:rsidR="00C15DD3" w:rsidRPr="00061188">
          <w:rPr>
            <w:noProof/>
            <w:webHidden/>
          </w:rPr>
          <w:fldChar w:fldCharType="separate"/>
        </w:r>
        <w:r w:rsidR="00C15DD3" w:rsidRPr="00C15DD3">
          <w:rPr>
            <w:noProof/>
            <w:webHidden/>
          </w:rPr>
          <w:t>157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09" w:history="1">
        <w:r w:rsidR="00C15DD3" w:rsidRPr="00C15DD3">
          <w:rPr>
            <w:rStyle w:val="Hiperhivatkozs"/>
            <w:noProof/>
          </w:rPr>
          <w:t xml:space="preserve">138. ábra </w:t>
        </w:r>
        <w:r w:rsidR="00C15DD3" w:rsidRPr="00C15DD3">
          <w:rPr>
            <w:rStyle w:val="Hiperhivatkozs"/>
            <w:rFonts w:ascii="Arial" w:hAnsi="Arial" w:cs="Arial"/>
            <w:noProof/>
          </w:rPr>
          <w:t>A bevásárlóközpontok elérhetősége percben (forrás:ERRAM)</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_Toc418168109 \h </w:instrText>
        </w:r>
        <w:r w:rsidR="00C15DD3" w:rsidRPr="00061188">
          <w:rPr>
            <w:noProof/>
            <w:webHidden/>
          </w:rPr>
        </w:r>
        <w:r w:rsidR="00C15DD3" w:rsidRPr="00061188">
          <w:rPr>
            <w:noProof/>
            <w:webHidden/>
          </w:rPr>
          <w:fldChar w:fldCharType="separate"/>
        </w:r>
        <w:r w:rsidR="00C15DD3" w:rsidRPr="00C15DD3">
          <w:rPr>
            <w:noProof/>
            <w:webHidden/>
          </w:rPr>
          <w:t>159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0" w:history="1">
        <w:r w:rsidR="00C15DD3" w:rsidRPr="00C15DD3">
          <w:rPr>
            <w:rStyle w:val="Hiperhivatkozs"/>
            <w:noProof/>
          </w:rPr>
          <w:t>139. ábra</w:t>
        </w:r>
        <w:r w:rsidR="00C15DD3" w:rsidRPr="00C15DD3">
          <w:rPr>
            <w:rStyle w:val="Hiperhivatkozs"/>
            <w:rFonts w:ascii="Arial" w:hAnsi="Arial" w:cs="Arial"/>
            <w:b/>
            <w:noProof/>
          </w:rPr>
          <w:t xml:space="preserve"> </w:t>
        </w:r>
        <w:r w:rsidR="00C15DD3" w:rsidRPr="00C15DD3">
          <w:rPr>
            <w:rStyle w:val="Hiperhivatkozs"/>
            <w:rFonts w:ascii="Arial" w:hAnsi="Arial" w:cs="Arial"/>
            <w:noProof/>
          </w:rPr>
          <w:t>Az osztrák forgalmi rendszámok területi kódjai (forrás:Wikipedia)</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_Toc418168110 \h </w:instrText>
        </w:r>
        <w:r w:rsidR="00C15DD3" w:rsidRPr="00061188">
          <w:rPr>
            <w:noProof/>
            <w:webHidden/>
          </w:rPr>
        </w:r>
        <w:r w:rsidR="00C15DD3" w:rsidRPr="00061188">
          <w:rPr>
            <w:noProof/>
            <w:webHidden/>
          </w:rPr>
          <w:fldChar w:fldCharType="separate"/>
        </w:r>
        <w:r w:rsidR="00C15DD3" w:rsidRPr="00C15DD3">
          <w:rPr>
            <w:noProof/>
            <w:webHidden/>
          </w:rPr>
          <w:t>162</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1" w:history="1">
        <w:r w:rsidR="00C15DD3" w:rsidRPr="00C15DD3">
          <w:rPr>
            <w:rStyle w:val="Hiperhivatkozs"/>
            <w:noProof/>
          </w:rPr>
          <w:t xml:space="preserve">140. ábra </w:t>
        </w:r>
        <w:r w:rsidR="00C15DD3" w:rsidRPr="00C15DD3">
          <w:rPr>
            <w:rStyle w:val="Hiperhivatkozs"/>
            <w:rFonts w:ascii="Arial" w:hAnsi="Arial" w:cs="Arial"/>
            <w:noProof/>
          </w:rPr>
          <w:t>A Magyarországról Parndorfba érkező vásárlók kiindulási települései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_Toc418168111 \h </w:instrText>
        </w:r>
        <w:r w:rsidR="00C15DD3" w:rsidRPr="00061188">
          <w:rPr>
            <w:noProof/>
            <w:webHidden/>
          </w:rPr>
        </w:r>
        <w:r w:rsidR="00C15DD3" w:rsidRPr="00061188">
          <w:rPr>
            <w:noProof/>
            <w:webHidden/>
          </w:rPr>
          <w:fldChar w:fldCharType="separate"/>
        </w:r>
        <w:r w:rsidR="00C15DD3" w:rsidRPr="00C15DD3">
          <w:rPr>
            <w:noProof/>
            <w:webHidden/>
          </w:rPr>
          <w:t>166</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2" w:history="1">
        <w:r w:rsidR="00C15DD3" w:rsidRPr="00C15DD3">
          <w:rPr>
            <w:rStyle w:val="Hiperhivatkozs"/>
            <w:noProof/>
          </w:rPr>
          <w:t xml:space="preserve">141. ábra </w:t>
        </w:r>
        <w:r w:rsidR="00C15DD3" w:rsidRPr="00C15DD3">
          <w:rPr>
            <w:rStyle w:val="Hiperhivatkozs"/>
            <w:rFonts w:ascii="Arial" w:hAnsi="Arial" w:cs="Arial"/>
            <w:noProof/>
          </w:rPr>
          <w:t>Az Ausztriából Mosonmagyaróvárra érkező vásárlók kiindulási települései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_Toc418168112 \h </w:instrText>
        </w:r>
        <w:r w:rsidR="00C15DD3" w:rsidRPr="00061188">
          <w:rPr>
            <w:noProof/>
            <w:webHidden/>
          </w:rPr>
        </w:r>
        <w:r w:rsidR="00C15DD3" w:rsidRPr="00061188">
          <w:rPr>
            <w:noProof/>
            <w:webHidden/>
          </w:rPr>
          <w:fldChar w:fldCharType="separate"/>
        </w:r>
        <w:r w:rsidR="00C15DD3" w:rsidRPr="00C15DD3">
          <w:rPr>
            <w:noProof/>
            <w:webHidden/>
          </w:rPr>
          <w:t>167</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3" w:history="1">
        <w:r w:rsidR="00C15DD3" w:rsidRPr="00C15DD3">
          <w:rPr>
            <w:rStyle w:val="Hiperhivatkozs"/>
            <w:noProof/>
          </w:rPr>
          <w:t xml:space="preserve">142. ábra </w:t>
        </w:r>
        <w:r w:rsidR="00C15DD3" w:rsidRPr="00C15DD3">
          <w:rPr>
            <w:rStyle w:val="Hiperhivatkozs"/>
            <w:rFonts w:ascii="Arial" w:hAnsi="Arial" w:cs="Arial"/>
            <w:noProof/>
          </w:rPr>
          <w:t>A Magyarországról Oberwartba érkező vásárlók kiindulási települései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_Toc418168113 \h </w:instrText>
        </w:r>
        <w:r w:rsidR="00C15DD3" w:rsidRPr="00061188">
          <w:rPr>
            <w:noProof/>
            <w:webHidden/>
          </w:rPr>
        </w:r>
        <w:r w:rsidR="00C15DD3" w:rsidRPr="00061188">
          <w:rPr>
            <w:noProof/>
            <w:webHidden/>
          </w:rPr>
          <w:fldChar w:fldCharType="separate"/>
        </w:r>
        <w:r w:rsidR="00C15DD3" w:rsidRPr="00C15DD3">
          <w:rPr>
            <w:noProof/>
            <w:webHidden/>
          </w:rPr>
          <w:t>168</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4" w:history="1">
        <w:r w:rsidR="00C15DD3" w:rsidRPr="00C15DD3">
          <w:rPr>
            <w:rStyle w:val="Hiperhivatkozs"/>
            <w:noProof/>
          </w:rPr>
          <w:t xml:space="preserve">143. ábra </w:t>
        </w:r>
        <w:r w:rsidR="00C15DD3" w:rsidRPr="00C15DD3">
          <w:rPr>
            <w:rStyle w:val="Hiperhivatkozs"/>
            <w:rFonts w:ascii="Arial" w:hAnsi="Arial" w:cs="Arial"/>
            <w:noProof/>
          </w:rPr>
          <w:t>Az Ausztriából Szombathelyre érkező vásárlók kiindulási települései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_Toc418168114 \h </w:instrText>
        </w:r>
        <w:r w:rsidR="00C15DD3" w:rsidRPr="00061188">
          <w:rPr>
            <w:noProof/>
            <w:webHidden/>
          </w:rPr>
        </w:r>
        <w:r w:rsidR="00C15DD3" w:rsidRPr="00061188">
          <w:rPr>
            <w:noProof/>
            <w:webHidden/>
          </w:rPr>
          <w:fldChar w:fldCharType="separate"/>
        </w:r>
        <w:r w:rsidR="00C15DD3" w:rsidRPr="00C15DD3">
          <w:rPr>
            <w:noProof/>
            <w:webHidden/>
          </w:rPr>
          <w:t>169</w:t>
        </w:r>
        <w:r w:rsidR="00C15DD3" w:rsidRPr="00061188">
          <w:rPr>
            <w:noProof/>
            <w:webHidden/>
          </w:rPr>
          <w:fldChar w:fldCharType="end"/>
        </w:r>
      </w:hyperlink>
    </w:p>
    <w:p w:rsidR="00C15DD3" w:rsidRPr="00061188" w:rsidRDefault="009D20DC">
      <w:pPr>
        <w:pStyle w:val="brajegyzk"/>
        <w:tabs>
          <w:tab w:val="right" w:leader="dot" w:pos="9060"/>
        </w:tabs>
        <w:rPr>
          <w:rFonts w:asciiTheme="minorHAnsi" w:eastAsiaTheme="minorEastAsia" w:hAnsiTheme="minorHAnsi" w:cstheme="minorBidi"/>
          <w:noProof/>
          <w:lang w:eastAsia="hu-HU"/>
        </w:rPr>
      </w:pPr>
      <w:hyperlink w:anchor="_Toc418168115" w:history="1">
        <w:r w:rsidR="00C15DD3" w:rsidRPr="00C15DD3">
          <w:rPr>
            <w:rStyle w:val="Hiperhivatkozs"/>
            <w:noProof/>
          </w:rPr>
          <w:t>144. ábra</w:t>
        </w:r>
        <w:r w:rsidR="00C15DD3" w:rsidRPr="00C15DD3">
          <w:rPr>
            <w:rStyle w:val="Hiperhivatkozs"/>
            <w:rFonts w:ascii="Arial" w:hAnsi="Arial" w:cs="Arial"/>
            <w:noProof/>
          </w:rPr>
          <w:t>: Az Ausztriából Zalaegerszegre érkező vásárlók kiindulási települései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_Toc418168115 \h </w:instrText>
        </w:r>
        <w:r w:rsidR="00C15DD3" w:rsidRPr="00061188">
          <w:rPr>
            <w:noProof/>
            <w:webHidden/>
          </w:rPr>
        </w:r>
        <w:r w:rsidR="00C15DD3" w:rsidRPr="00061188">
          <w:rPr>
            <w:noProof/>
            <w:webHidden/>
          </w:rPr>
          <w:fldChar w:fldCharType="separate"/>
        </w:r>
        <w:r w:rsidR="00C15DD3" w:rsidRPr="00C15DD3">
          <w:rPr>
            <w:noProof/>
            <w:webHidden/>
          </w:rPr>
          <w:t>170</w:t>
        </w:r>
        <w:r w:rsidR="00C15DD3" w:rsidRPr="00061188">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116" w:history="1">
        <w:r w:rsidR="00C15DD3" w:rsidRPr="00C15DD3">
          <w:rPr>
            <w:rStyle w:val="Hiperhivatkozs"/>
            <w:noProof/>
          </w:rPr>
          <w:t>145. ábra</w:t>
        </w:r>
        <w:r w:rsidR="00C15DD3" w:rsidRPr="00C15DD3">
          <w:rPr>
            <w:rStyle w:val="Hiperhivatkozs"/>
            <w:rFonts w:ascii="Arial" w:hAnsi="Arial" w:cs="Arial"/>
            <w:b/>
            <w:noProof/>
          </w:rPr>
          <w:t xml:space="preserve"> </w:t>
        </w:r>
        <w:r w:rsidR="00C15DD3" w:rsidRPr="00C15DD3">
          <w:rPr>
            <w:rStyle w:val="Hiperhivatkozs"/>
            <w:rFonts w:ascii="Arial" w:hAnsi="Arial" w:cs="Arial"/>
            <w:noProof/>
          </w:rPr>
          <w:t>A magyar vásárlók ausztriai vásárlásának okai</w:t>
        </w:r>
        <w:r w:rsidR="00C15DD3" w:rsidRPr="00C15DD3">
          <w:rPr>
            <w:noProof/>
            <w:webHidden/>
          </w:rPr>
          <w:tab/>
        </w:r>
        <w:r w:rsidR="00C15DD3" w:rsidRPr="00061188">
          <w:rPr>
            <w:noProof/>
            <w:webHidden/>
          </w:rPr>
          <w:fldChar w:fldCharType="begin"/>
        </w:r>
        <w:r w:rsidR="00C15DD3" w:rsidRPr="00C15DD3">
          <w:rPr>
            <w:noProof/>
            <w:webHidden/>
          </w:rPr>
          <w:instrText xml:space="preserve"> PAGEREF _Toc418168116 \h </w:instrText>
        </w:r>
        <w:r w:rsidR="00C15DD3" w:rsidRPr="00061188">
          <w:rPr>
            <w:noProof/>
            <w:webHidden/>
          </w:rPr>
        </w:r>
        <w:r w:rsidR="00C15DD3" w:rsidRPr="00061188">
          <w:rPr>
            <w:noProof/>
            <w:webHidden/>
          </w:rPr>
          <w:fldChar w:fldCharType="separate"/>
        </w:r>
        <w:r w:rsidR="00C15DD3" w:rsidRPr="00C15DD3">
          <w:rPr>
            <w:noProof/>
            <w:webHidden/>
          </w:rPr>
          <w:t>174</w:t>
        </w:r>
        <w:r w:rsidR="00C15DD3" w:rsidRPr="00061188">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117" w:history="1">
        <w:r w:rsidR="00C15DD3" w:rsidRPr="003157FD">
          <w:rPr>
            <w:rStyle w:val="Hiperhivatkozs"/>
            <w:noProof/>
          </w:rPr>
          <w:t>146. ábra</w:t>
        </w:r>
        <w:r w:rsidR="00C15DD3" w:rsidRPr="003157FD">
          <w:rPr>
            <w:rStyle w:val="Hiperhivatkozs"/>
            <w:rFonts w:ascii="Arial" w:hAnsi="Arial" w:cs="Arial"/>
            <w:b/>
            <w:noProof/>
          </w:rPr>
          <w:t xml:space="preserve"> </w:t>
        </w:r>
        <w:r w:rsidR="00C15DD3" w:rsidRPr="003157FD">
          <w:rPr>
            <w:rStyle w:val="Hiperhivatkozs"/>
            <w:rFonts w:ascii="Arial" w:hAnsi="Arial" w:cs="Arial"/>
            <w:noProof/>
          </w:rPr>
          <w:t>Az osztrák vásárlók magyarországi vásárlásának okai</w:t>
        </w:r>
        <w:r w:rsidR="00C15DD3">
          <w:rPr>
            <w:noProof/>
            <w:webHidden/>
          </w:rPr>
          <w:tab/>
        </w:r>
        <w:r w:rsidR="00C15DD3">
          <w:rPr>
            <w:noProof/>
            <w:webHidden/>
          </w:rPr>
          <w:fldChar w:fldCharType="begin"/>
        </w:r>
        <w:r w:rsidR="00C15DD3">
          <w:rPr>
            <w:noProof/>
            <w:webHidden/>
          </w:rPr>
          <w:instrText xml:space="preserve"> PAGEREF _Toc418168117 \h </w:instrText>
        </w:r>
        <w:r w:rsidR="00C15DD3">
          <w:rPr>
            <w:noProof/>
            <w:webHidden/>
          </w:rPr>
        </w:r>
        <w:r w:rsidR="00C15DD3">
          <w:rPr>
            <w:noProof/>
            <w:webHidden/>
          </w:rPr>
          <w:fldChar w:fldCharType="separate"/>
        </w:r>
        <w:r w:rsidR="00C15DD3">
          <w:rPr>
            <w:noProof/>
            <w:webHidden/>
          </w:rPr>
          <w:t>174</w:t>
        </w:r>
        <w:r w:rsidR="00C15DD3">
          <w:rPr>
            <w:noProof/>
            <w:webHidden/>
          </w:rPr>
          <w:fldChar w:fldCharType="end"/>
        </w:r>
      </w:hyperlink>
    </w:p>
    <w:p w:rsidR="00C15DD3" w:rsidRDefault="00A80FA2">
      <w:pPr>
        <w:pStyle w:val="brajegyzk"/>
        <w:tabs>
          <w:tab w:val="right" w:leader="dot" w:pos="9060"/>
        </w:tabs>
        <w:rPr>
          <w:rFonts w:asciiTheme="minorHAnsi" w:eastAsiaTheme="minorEastAsia" w:hAnsiTheme="minorHAnsi" w:cstheme="minorBidi"/>
          <w:noProof/>
          <w:sz w:val="22"/>
          <w:szCs w:val="22"/>
          <w:lang w:eastAsia="hu-HU"/>
        </w:rPr>
      </w:pPr>
      <w:r w:rsidRPr="00933223">
        <w:rPr>
          <w:b/>
          <w:bCs/>
          <w:iCs/>
          <w:sz w:val="26"/>
          <w:szCs w:val="26"/>
        </w:rPr>
        <w:fldChar w:fldCharType="end"/>
      </w:r>
      <w:r w:rsidR="009A7D74" w:rsidRPr="00933223">
        <w:rPr>
          <w:b/>
          <w:bCs/>
          <w:iCs/>
          <w:sz w:val="26"/>
          <w:szCs w:val="26"/>
        </w:rPr>
        <w:br w:type="page"/>
      </w:r>
      <w:r w:rsidRPr="00933223">
        <w:rPr>
          <w:b/>
          <w:bCs/>
          <w:iCs/>
          <w:sz w:val="26"/>
          <w:szCs w:val="26"/>
        </w:rPr>
        <w:lastRenderedPageBreak/>
        <w:fldChar w:fldCharType="begin"/>
      </w:r>
      <w:r w:rsidR="009A7D74" w:rsidRPr="00933223">
        <w:rPr>
          <w:b/>
          <w:bCs/>
          <w:iCs/>
          <w:sz w:val="26"/>
          <w:szCs w:val="26"/>
        </w:rPr>
        <w:instrText xml:space="preserve"> TOC \h \z \c "táblázat" </w:instrText>
      </w:r>
      <w:r w:rsidRPr="00933223">
        <w:rPr>
          <w:b/>
          <w:bCs/>
          <w:iCs/>
          <w:sz w:val="26"/>
          <w:szCs w:val="26"/>
        </w:rPr>
        <w:fldChar w:fldCharType="separate"/>
      </w:r>
      <w:hyperlink w:anchor="_Toc418168479" w:history="1">
        <w:r w:rsidR="00C15DD3" w:rsidRPr="00F67DD6">
          <w:rPr>
            <w:rStyle w:val="Hiperhivatkozs"/>
            <w:noProof/>
          </w:rPr>
          <w:t>1. táblázat A határátmenetben közlekedő vonatok jellemzői</w:t>
        </w:r>
        <w:r w:rsidR="00C15DD3">
          <w:rPr>
            <w:noProof/>
            <w:webHidden/>
          </w:rPr>
          <w:tab/>
        </w:r>
        <w:r w:rsidR="00C15DD3">
          <w:rPr>
            <w:noProof/>
            <w:webHidden/>
          </w:rPr>
          <w:fldChar w:fldCharType="begin"/>
        </w:r>
        <w:r w:rsidR="00C15DD3">
          <w:rPr>
            <w:noProof/>
            <w:webHidden/>
          </w:rPr>
          <w:instrText xml:space="preserve"> PAGEREF _Toc418168479 \h </w:instrText>
        </w:r>
        <w:r w:rsidR="00C15DD3">
          <w:rPr>
            <w:noProof/>
            <w:webHidden/>
          </w:rPr>
        </w:r>
        <w:r w:rsidR="00C15DD3">
          <w:rPr>
            <w:noProof/>
            <w:webHidden/>
          </w:rPr>
          <w:fldChar w:fldCharType="separate"/>
        </w:r>
        <w:r w:rsidR="00C15DD3">
          <w:rPr>
            <w:noProof/>
            <w:webHidden/>
          </w:rPr>
          <w:t>13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0" w:history="1">
        <w:r w:rsidR="00C15DD3" w:rsidRPr="00F67DD6">
          <w:rPr>
            <w:rStyle w:val="Hiperhivatkozs"/>
            <w:noProof/>
          </w:rPr>
          <w:t>2. táblázat A tavaszi felmérésbe bevont vasútvonal-szakaszok és időintervallumok</w:t>
        </w:r>
        <w:r w:rsidR="00C15DD3">
          <w:rPr>
            <w:noProof/>
            <w:webHidden/>
          </w:rPr>
          <w:tab/>
        </w:r>
        <w:r w:rsidR="00C15DD3">
          <w:rPr>
            <w:noProof/>
            <w:webHidden/>
          </w:rPr>
          <w:fldChar w:fldCharType="begin"/>
        </w:r>
        <w:r w:rsidR="00C15DD3">
          <w:rPr>
            <w:noProof/>
            <w:webHidden/>
          </w:rPr>
          <w:instrText xml:space="preserve"> PAGEREF _Toc418168480 \h </w:instrText>
        </w:r>
        <w:r w:rsidR="00C15DD3">
          <w:rPr>
            <w:noProof/>
            <w:webHidden/>
          </w:rPr>
        </w:r>
        <w:r w:rsidR="00C15DD3">
          <w:rPr>
            <w:noProof/>
            <w:webHidden/>
          </w:rPr>
          <w:fldChar w:fldCharType="separate"/>
        </w:r>
        <w:r w:rsidR="00C15DD3">
          <w:rPr>
            <w:noProof/>
            <w:webHidden/>
          </w:rPr>
          <w:t>19</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1" w:history="1">
        <w:r w:rsidR="00C15DD3" w:rsidRPr="00F67DD6">
          <w:rPr>
            <w:rStyle w:val="Hiperhivatkozs"/>
            <w:noProof/>
          </w:rPr>
          <w:t>3. táblázat A nyári felmérésbe bevont vasútvonal-szakaszok és időintervallumok</w:t>
        </w:r>
        <w:r w:rsidR="00C15DD3">
          <w:rPr>
            <w:noProof/>
            <w:webHidden/>
          </w:rPr>
          <w:tab/>
        </w:r>
        <w:r w:rsidR="00C15DD3">
          <w:rPr>
            <w:noProof/>
            <w:webHidden/>
          </w:rPr>
          <w:fldChar w:fldCharType="begin"/>
        </w:r>
        <w:r w:rsidR="00C15DD3">
          <w:rPr>
            <w:noProof/>
            <w:webHidden/>
          </w:rPr>
          <w:instrText xml:space="preserve"> PAGEREF _Toc418168481 \h </w:instrText>
        </w:r>
        <w:r w:rsidR="00C15DD3">
          <w:rPr>
            <w:noProof/>
            <w:webHidden/>
          </w:rPr>
        </w:r>
        <w:r w:rsidR="00C15DD3">
          <w:rPr>
            <w:noProof/>
            <w:webHidden/>
          </w:rPr>
          <w:fldChar w:fldCharType="separate"/>
        </w:r>
        <w:r w:rsidR="00C15DD3">
          <w:rPr>
            <w:noProof/>
            <w:webHidden/>
          </w:rPr>
          <w:t>20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2" w:history="1">
        <w:r w:rsidR="00C15DD3" w:rsidRPr="00F67DD6">
          <w:rPr>
            <w:rStyle w:val="Hiperhivatkozs"/>
            <w:noProof/>
          </w:rPr>
          <w:t>4. táblázat A tavaszi keresztmetszeti utasszámlálás összefoglaló adatai</w:t>
        </w:r>
        <w:r w:rsidR="00C15DD3">
          <w:rPr>
            <w:noProof/>
            <w:webHidden/>
          </w:rPr>
          <w:tab/>
        </w:r>
        <w:r w:rsidR="00C15DD3">
          <w:rPr>
            <w:noProof/>
            <w:webHidden/>
          </w:rPr>
          <w:fldChar w:fldCharType="begin"/>
        </w:r>
        <w:r w:rsidR="00C15DD3">
          <w:rPr>
            <w:noProof/>
            <w:webHidden/>
          </w:rPr>
          <w:instrText xml:space="preserve"> PAGEREF _Toc418168482 \h </w:instrText>
        </w:r>
        <w:r w:rsidR="00C15DD3">
          <w:rPr>
            <w:noProof/>
            <w:webHidden/>
          </w:rPr>
        </w:r>
        <w:r w:rsidR="00C15DD3">
          <w:rPr>
            <w:noProof/>
            <w:webHidden/>
          </w:rPr>
          <w:fldChar w:fldCharType="separate"/>
        </w:r>
        <w:r w:rsidR="00C15DD3">
          <w:rPr>
            <w:noProof/>
            <w:webHidden/>
          </w:rPr>
          <w:t>20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3" w:history="1">
        <w:r w:rsidR="00C15DD3" w:rsidRPr="00F67DD6">
          <w:rPr>
            <w:rStyle w:val="Hiperhivatkozs"/>
            <w:noProof/>
          </w:rPr>
          <w:t>5. táblázat A nyári keresztmetszeti utasszámlálás összefoglaló adatai</w:t>
        </w:r>
        <w:r w:rsidR="00C15DD3">
          <w:rPr>
            <w:noProof/>
            <w:webHidden/>
          </w:rPr>
          <w:tab/>
        </w:r>
        <w:r w:rsidR="00C15DD3">
          <w:rPr>
            <w:noProof/>
            <w:webHidden/>
          </w:rPr>
          <w:fldChar w:fldCharType="begin"/>
        </w:r>
        <w:r w:rsidR="00C15DD3">
          <w:rPr>
            <w:noProof/>
            <w:webHidden/>
          </w:rPr>
          <w:instrText xml:space="preserve"> PAGEREF _Toc418168483 \h </w:instrText>
        </w:r>
        <w:r w:rsidR="00C15DD3">
          <w:rPr>
            <w:noProof/>
            <w:webHidden/>
          </w:rPr>
        </w:r>
        <w:r w:rsidR="00C15DD3">
          <w:rPr>
            <w:noProof/>
            <w:webHidden/>
          </w:rPr>
          <w:fldChar w:fldCharType="separate"/>
        </w:r>
        <w:r w:rsidR="00C15DD3">
          <w:rPr>
            <w:noProof/>
            <w:webHidden/>
          </w:rPr>
          <w:t>20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4" w:history="1">
        <w:r w:rsidR="00C15DD3" w:rsidRPr="00F67DD6">
          <w:rPr>
            <w:rStyle w:val="Hiperhivatkozs"/>
            <w:noProof/>
            <w:lang w:eastAsia="hu-HU"/>
          </w:rPr>
          <w:t>6. táblázat Az 512-es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_Toc418168484 \h </w:instrText>
        </w:r>
        <w:r w:rsidR="00C15DD3">
          <w:rPr>
            <w:noProof/>
            <w:webHidden/>
          </w:rPr>
        </w:r>
        <w:r w:rsidR="00C15DD3">
          <w:rPr>
            <w:noProof/>
            <w:webHidden/>
          </w:rPr>
          <w:fldChar w:fldCharType="separate"/>
        </w:r>
        <w:r w:rsidR="00C15DD3">
          <w:rPr>
            <w:noProof/>
            <w:webHidden/>
          </w:rPr>
          <w:t>33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5" w:history="1">
        <w:r w:rsidR="00C15DD3" w:rsidRPr="00F67DD6">
          <w:rPr>
            <w:rStyle w:val="Hiperhivatkozs"/>
            <w:noProof/>
            <w:lang w:eastAsia="hu-HU"/>
          </w:rPr>
          <w:t>7. táblázat Az 512-es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_Toc418168485 \h </w:instrText>
        </w:r>
        <w:r w:rsidR="00C15DD3">
          <w:rPr>
            <w:noProof/>
            <w:webHidden/>
          </w:rPr>
        </w:r>
        <w:r w:rsidR="00C15DD3">
          <w:rPr>
            <w:noProof/>
            <w:webHidden/>
          </w:rPr>
          <w:fldChar w:fldCharType="separate"/>
        </w:r>
        <w:r w:rsidR="00C15DD3">
          <w:rPr>
            <w:noProof/>
            <w:webHidden/>
          </w:rPr>
          <w:t>37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6" w:history="1">
        <w:r w:rsidR="00C15DD3" w:rsidRPr="00F67DD6">
          <w:rPr>
            <w:rStyle w:val="Hiperhivatkozs"/>
            <w:noProof/>
            <w:lang w:eastAsia="hu-HU"/>
          </w:rPr>
          <w:t>8. táblázat Az 524-es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_Toc418168486 \h </w:instrText>
        </w:r>
        <w:r w:rsidR="00C15DD3">
          <w:rPr>
            <w:noProof/>
            <w:webHidden/>
          </w:rPr>
        </w:r>
        <w:r w:rsidR="00C15DD3">
          <w:rPr>
            <w:noProof/>
            <w:webHidden/>
          </w:rPr>
          <w:fldChar w:fldCharType="separate"/>
        </w:r>
        <w:r w:rsidR="00C15DD3">
          <w:rPr>
            <w:noProof/>
            <w:webHidden/>
          </w:rPr>
          <w:t>42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7" w:history="1">
        <w:r w:rsidR="00C15DD3" w:rsidRPr="00F67DD6">
          <w:rPr>
            <w:rStyle w:val="Hiperhivatkozs"/>
            <w:noProof/>
          </w:rPr>
          <w:t>9. táblázat Az 524-es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_Toc418168487 \h </w:instrText>
        </w:r>
        <w:r w:rsidR="00C15DD3">
          <w:rPr>
            <w:noProof/>
            <w:webHidden/>
          </w:rPr>
        </w:r>
        <w:r w:rsidR="00C15DD3">
          <w:rPr>
            <w:noProof/>
            <w:webHidden/>
          </w:rPr>
          <w:fldChar w:fldCharType="separate"/>
        </w:r>
        <w:r w:rsidR="00C15DD3">
          <w:rPr>
            <w:noProof/>
            <w:webHidden/>
          </w:rPr>
          <w:t>46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8" w:history="1">
        <w:r w:rsidR="00C15DD3" w:rsidRPr="00F67DD6">
          <w:rPr>
            <w:rStyle w:val="Hiperhivatkozs"/>
            <w:noProof/>
          </w:rPr>
          <w:t>10. táblázat Az 530-as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_Toc418168488 \h </w:instrText>
        </w:r>
        <w:r w:rsidR="00C15DD3">
          <w:rPr>
            <w:noProof/>
            <w:webHidden/>
          </w:rPr>
        </w:r>
        <w:r w:rsidR="00C15DD3">
          <w:rPr>
            <w:noProof/>
            <w:webHidden/>
          </w:rPr>
          <w:fldChar w:fldCharType="separate"/>
        </w:r>
        <w:r w:rsidR="00C15DD3">
          <w:rPr>
            <w:noProof/>
            <w:webHidden/>
          </w:rPr>
          <w:t>50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89" w:history="1">
        <w:r w:rsidR="00C15DD3" w:rsidRPr="00F67DD6">
          <w:rPr>
            <w:rStyle w:val="Hiperhivatkozs"/>
            <w:noProof/>
          </w:rPr>
          <w:t>11. táblázat Az 530-as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_Toc418168489 \h </w:instrText>
        </w:r>
        <w:r w:rsidR="00C15DD3">
          <w:rPr>
            <w:noProof/>
            <w:webHidden/>
          </w:rPr>
        </w:r>
        <w:r w:rsidR="00C15DD3">
          <w:rPr>
            <w:noProof/>
            <w:webHidden/>
          </w:rPr>
          <w:fldChar w:fldCharType="separate"/>
        </w:r>
        <w:r w:rsidR="00C15DD3">
          <w:rPr>
            <w:noProof/>
            <w:webHidden/>
          </w:rPr>
          <w:t>54</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0" w:history="1">
        <w:r w:rsidR="00C15DD3" w:rsidRPr="00F67DD6">
          <w:rPr>
            <w:rStyle w:val="Hiperhivatkozs"/>
            <w:noProof/>
          </w:rPr>
          <w:t>12. táblázat A 700-as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_Toc418168490 \h </w:instrText>
        </w:r>
        <w:r w:rsidR="00C15DD3">
          <w:rPr>
            <w:noProof/>
            <w:webHidden/>
          </w:rPr>
        </w:r>
        <w:r w:rsidR="00C15DD3">
          <w:rPr>
            <w:noProof/>
            <w:webHidden/>
          </w:rPr>
          <w:fldChar w:fldCharType="separate"/>
        </w:r>
        <w:r w:rsidR="00C15DD3">
          <w:rPr>
            <w:noProof/>
            <w:webHidden/>
          </w:rPr>
          <w:t>58</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1" w:history="1">
        <w:r w:rsidR="00C15DD3" w:rsidRPr="00F67DD6">
          <w:rPr>
            <w:rStyle w:val="Hiperhivatkozs"/>
            <w:noProof/>
          </w:rPr>
          <w:t>13. táblázat Az 530-as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_Toc418168491 \h </w:instrText>
        </w:r>
        <w:r w:rsidR="00C15DD3">
          <w:rPr>
            <w:noProof/>
            <w:webHidden/>
          </w:rPr>
        </w:r>
        <w:r w:rsidR="00C15DD3">
          <w:rPr>
            <w:noProof/>
            <w:webHidden/>
          </w:rPr>
          <w:fldChar w:fldCharType="separate"/>
        </w:r>
        <w:r w:rsidR="00C15DD3">
          <w:rPr>
            <w:noProof/>
            <w:webHidden/>
          </w:rPr>
          <w:t>60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2" w:history="1">
        <w:r w:rsidR="00C15DD3" w:rsidRPr="00F67DD6">
          <w:rPr>
            <w:rStyle w:val="Hiperhivatkozs"/>
            <w:noProof/>
          </w:rPr>
          <w:t>14. táblázat A 731-es vasútvonal legnagyobb határátlépő- és utasforgalmú vonatai mérési időszakonként</w:t>
        </w:r>
        <w:r w:rsidR="00C15DD3">
          <w:rPr>
            <w:noProof/>
            <w:webHidden/>
          </w:rPr>
          <w:tab/>
        </w:r>
        <w:r w:rsidR="00C15DD3">
          <w:rPr>
            <w:noProof/>
            <w:webHidden/>
          </w:rPr>
          <w:fldChar w:fldCharType="begin"/>
        </w:r>
        <w:r w:rsidR="00C15DD3">
          <w:rPr>
            <w:noProof/>
            <w:webHidden/>
          </w:rPr>
          <w:instrText xml:space="preserve"> PAGEREF _Toc418168492 \h </w:instrText>
        </w:r>
        <w:r w:rsidR="00C15DD3">
          <w:rPr>
            <w:noProof/>
            <w:webHidden/>
          </w:rPr>
        </w:r>
        <w:r w:rsidR="00C15DD3">
          <w:rPr>
            <w:noProof/>
            <w:webHidden/>
          </w:rPr>
          <w:fldChar w:fldCharType="separate"/>
        </w:r>
        <w:r w:rsidR="00C15DD3">
          <w:rPr>
            <w:noProof/>
            <w:webHidden/>
          </w:rPr>
          <w:t>65</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3" w:history="1">
        <w:r w:rsidR="00C15DD3" w:rsidRPr="00F67DD6">
          <w:rPr>
            <w:rStyle w:val="Hiperhivatkozs"/>
            <w:noProof/>
          </w:rPr>
          <w:t>15. táblázat A tavaszi mérési napok zsúfolt és túlterhelt (pirossal kiemelve) szerelvényei</w:t>
        </w:r>
        <w:r w:rsidR="00C15DD3">
          <w:rPr>
            <w:noProof/>
            <w:webHidden/>
          </w:rPr>
          <w:tab/>
        </w:r>
        <w:r w:rsidR="00C15DD3">
          <w:rPr>
            <w:noProof/>
            <w:webHidden/>
          </w:rPr>
          <w:fldChar w:fldCharType="begin"/>
        </w:r>
        <w:r w:rsidR="00C15DD3">
          <w:rPr>
            <w:noProof/>
            <w:webHidden/>
          </w:rPr>
          <w:instrText xml:space="preserve"> PAGEREF _Toc418168493 \h </w:instrText>
        </w:r>
        <w:r w:rsidR="00C15DD3">
          <w:rPr>
            <w:noProof/>
            <w:webHidden/>
          </w:rPr>
        </w:r>
        <w:r w:rsidR="00C15DD3">
          <w:rPr>
            <w:noProof/>
            <w:webHidden/>
          </w:rPr>
          <w:fldChar w:fldCharType="separate"/>
        </w:r>
        <w:r w:rsidR="00C15DD3">
          <w:rPr>
            <w:noProof/>
            <w:webHidden/>
          </w:rPr>
          <w:t>67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4" w:history="1">
        <w:r w:rsidR="00C15DD3" w:rsidRPr="00F67DD6">
          <w:rPr>
            <w:rStyle w:val="Hiperhivatkozs"/>
            <w:noProof/>
          </w:rPr>
          <w:t>16. táblázat A nyári mérési napok zsúfolt és túlterhelt (pirossal kiemelve) szerelvényei</w:t>
        </w:r>
        <w:r w:rsidR="00C15DD3">
          <w:rPr>
            <w:noProof/>
            <w:webHidden/>
          </w:rPr>
          <w:tab/>
        </w:r>
        <w:r w:rsidR="00C15DD3">
          <w:rPr>
            <w:noProof/>
            <w:webHidden/>
          </w:rPr>
          <w:fldChar w:fldCharType="begin"/>
        </w:r>
        <w:r w:rsidR="00C15DD3">
          <w:rPr>
            <w:noProof/>
            <w:webHidden/>
          </w:rPr>
          <w:instrText xml:space="preserve"> PAGEREF _Toc418168494 \h </w:instrText>
        </w:r>
        <w:r w:rsidR="00C15DD3">
          <w:rPr>
            <w:noProof/>
            <w:webHidden/>
          </w:rPr>
        </w:r>
        <w:r w:rsidR="00C15DD3">
          <w:rPr>
            <w:noProof/>
            <w:webHidden/>
          </w:rPr>
          <w:fldChar w:fldCharType="separate"/>
        </w:r>
        <w:r w:rsidR="00C15DD3">
          <w:rPr>
            <w:noProof/>
            <w:webHidden/>
          </w:rPr>
          <w:t>67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5" w:history="1">
        <w:r w:rsidR="00C15DD3" w:rsidRPr="00F67DD6">
          <w:rPr>
            <w:rStyle w:val="Hiperhivatkozs"/>
            <w:noProof/>
            <w:lang w:eastAsia="hu-HU"/>
          </w:rPr>
          <w:t>17. táblázat  Az utasok számának változása a teljes szakaszon és a határátmenetben</w:t>
        </w:r>
        <w:r w:rsidR="00C15DD3">
          <w:rPr>
            <w:noProof/>
            <w:webHidden/>
          </w:rPr>
          <w:tab/>
        </w:r>
        <w:r w:rsidR="00C15DD3">
          <w:rPr>
            <w:noProof/>
            <w:webHidden/>
          </w:rPr>
          <w:fldChar w:fldCharType="begin"/>
        </w:r>
        <w:r w:rsidR="00C15DD3">
          <w:rPr>
            <w:noProof/>
            <w:webHidden/>
          </w:rPr>
          <w:instrText xml:space="preserve"> PAGEREF _Toc418168495 \h </w:instrText>
        </w:r>
        <w:r w:rsidR="00C15DD3">
          <w:rPr>
            <w:noProof/>
            <w:webHidden/>
          </w:rPr>
        </w:r>
        <w:r w:rsidR="00C15DD3">
          <w:rPr>
            <w:noProof/>
            <w:webHidden/>
          </w:rPr>
          <w:fldChar w:fldCharType="separate"/>
        </w:r>
        <w:r w:rsidR="00C15DD3">
          <w:rPr>
            <w:noProof/>
            <w:webHidden/>
          </w:rPr>
          <w:t>71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6" w:history="1">
        <w:r w:rsidR="00C15DD3" w:rsidRPr="00F67DD6">
          <w:rPr>
            <w:rStyle w:val="Hiperhivatkozs"/>
            <w:noProof/>
            <w:lang w:eastAsia="hu-HU"/>
          </w:rPr>
          <w:t>18. táblázat  A tavaszi célforgalmi kikérdezés során megkérdezett utasok száma és aránya vasútvonalakra és mérési napokra vonatkozóan</w:t>
        </w:r>
        <w:r w:rsidR="00C15DD3">
          <w:rPr>
            <w:noProof/>
            <w:webHidden/>
          </w:rPr>
          <w:tab/>
        </w:r>
        <w:r w:rsidR="00C15DD3">
          <w:rPr>
            <w:noProof/>
            <w:webHidden/>
          </w:rPr>
          <w:fldChar w:fldCharType="begin"/>
        </w:r>
        <w:r w:rsidR="00C15DD3">
          <w:rPr>
            <w:noProof/>
            <w:webHidden/>
          </w:rPr>
          <w:instrText xml:space="preserve"> PAGEREF _Toc418168496 \h </w:instrText>
        </w:r>
        <w:r w:rsidR="00C15DD3">
          <w:rPr>
            <w:noProof/>
            <w:webHidden/>
          </w:rPr>
        </w:r>
        <w:r w:rsidR="00C15DD3">
          <w:rPr>
            <w:noProof/>
            <w:webHidden/>
          </w:rPr>
          <w:fldChar w:fldCharType="separate"/>
        </w:r>
        <w:r w:rsidR="00C15DD3">
          <w:rPr>
            <w:noProof/>
            <w:webHidden/>
          </w:rPr>
          <w:t>72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7" w:history="1">
        <w:r w:rsidR="00C15DD3" w:rsidRPr="00F67DD6">
          <w:rPr>
            <w:rStyle w:val="Hiperhivatkozs"/>
            <w:noProof/>
            <w:lang w:eastAsia="hu-HU"/>
          </w:rPr>
          <w:t>19. táblázat  A tavaszi célforgalmi kikérdezés során megkérdezett határon átutazó utasok száma és aránya vasútvonalakra és mérési napokra vonatkozóan</w:t>
        </w:r>
        <w:r w:rsidR="00C15DD3">
          <w:rPr>
            <w:noProof/>
            <w:webHidden/>
          </w:rPr>
          <w:tab/>
        </w:r>
        <w:r w:rsidR="00C15DD3">
          <w:rPr>
            <w:noProof/>
            <w:webHidden/>
          </w:rPr>
          <w:fldChar w:fldCharType="begin"/>
        </w:r>
        <w:r w:rsidR="00C15DD3">
          <w:rPr>
            <w:noProof/>
            <w:webHidden/>
          </w:rPr>
          <w:instrText xml:space="preserve"> PAGEREF _Toc418168497 \h </w:instrText>
        </w:r>
        <w:r w:rsidR="00C15DD3">
          <w:rPr>
            <w:noProof/>
            <w:webHidden/>
          </w:rPr>
        </w:r>
        <w:r w:rsidR="00C15DD3">
          <w:rPr>
            <w:noProof/>
            <w:webHidden/>
          </w:rPr>
          <w:fldChar w:fldCharType="separate"/>
        </w:r>
        <w:r w:rsidR="00C15DD3">
          <w:rPr>
            <w:noProof/>
            <w:webHidden/>
          </w:rPr>
          <w:t>72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8" w:history="1">
        <w:r w:rsidR="00C15DD3" w:rsidRPr="00F67DD6">
          <w:rPr>
            <w:rStyle w:val="Hiperhivatkozs"/>
            <w:noProof/>
          </w:rPr>
          <w:t>20. táblázat Az utazás része egy egynapos oda/vissza útnak? - a tavaszi felmérés alapján</w:t>
        </w:r>
        <w:r w:rsidR="00C15DD3">
          <w:rPr>
            <w:noProof/>
            <w:webHidden/>
          </w:rPr>
          <w:tab/>
        </w:r>
        <w:r w:rsidR="00C15DD3">
          <w:rPr>
            <w:noProof/>
            <w:webHidden/>
          </w:rPr>
          <w:fldChar w:fldCharType="begin"/>
        </w:r>
        <w:r w:rsidR="00C15DD3">
          <w:rPr>
            <w:noProof/>
            <w:webHidden/>
          </w:rPr>
          <w:instrText xml:space="preserve"> PAGEREF _Toc418168498 \h </w:instrText>
        </w:r>
        <w:r w:rsidR="00C15DD3">
          <w:rPr>
            <w:noProof/>
            <w:webHidden/>
          </w:rPr>
        </w:r>
        <w:r w:rsidR="00C15DD3">
          <w:rPr>
            <w:noProof/>
            <w:webHidden/>
          </w:rPr>
          <w:fldChar w:fldCharType="separate"/>
        </w:r>
        <w:r w:rsidR="00C15DD3">
          <w:rPr>
            <w:noProof/>
            <w:webHidden/>
          </w:rPr>
          <w:t>74</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499" w:history="1">
        <w:r w:rsidR="00C15DD3" w:rsidRPr="00F67DD6">
          <w:rPr>
            <w:rStyle w:val="Hiperhivatkozs"/>
            <w:noProof/>
          </w:rPr>
          <w:t xml:space="preserve">21. táblázat </w:t>
        </w:r>
        <w:r w:rsidR="00C15DD3" w:rsidRPr="00F67DD6">
          <w:rPr>
            <w:rStyle w:val="Hiperhivatkozs"/>
            <w:noProof/>
            <w:lang w:eastAsia="hu-HU"/>
          </w:rPr>
          <w:t>Személygépkocsi elérhetősége az ingázók körében</w:t>
        </w:r>
        <w:r w:rsidR="00C15DD3" w:rsidRPr="00F67DD6">
          <w:rPr>
            <w:rStyle w:val="Hiperhivatkozs"/>
            <w:noProof/>
          </w:rPr>
          <w:t>, a tavaszi felmérés alapján</w:t>
        </w:r>
        <w:r w:rsidR="00C15DD3">
          <w:rPr>
            <w:noProof/>
            <w:webHidden/>
          </w:rPr>
          <w:tab/>
        </w:r>
        <w:r w:rsidR="00C15DD3">
          <w:rPr>
            <w:noProof/>
            <w:webHidden/>
          </w:rPr>
          <w:fldChar w:fldCharType="begin"/>
        </w:r>
        <w:r w:rsidR="00C15DD3">
          <w:rPr>
            <w:noProof/>
            <w:webHidden/>
          </w:rPr>
          <w:instrText xml:space="preserve"> PAGEREF _Toc418168499 \h </w:instrText>
        </w:r>
        <w:r w:rsidR="00C15DD3">
          <w:rPr>
            <w:noProof/>
            <w:webHidden/>
          </w:rPr>
        </w:r>
        <w:r w:rsidR="00C15DD3">
          <w:rPr>
            <w:noProof/>
            <w:webHidden/>
          </w:rPr>
          <w:fldChar w:fldCharType="separate"/>
        </w:r>
        <w:r w:rsidR="00C15DD3">
          <w:rPr>
            <w:noProof/>
            <w:webHidden/>
          </w:rPr>
          <w:t>77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0" w:history="1">
        <w:r w:rsidR="00C15DD3" w:rsidRPr="00F67DD6">
          <w:rPr>
            <w:rStyle w:val="Hiperhivatkozs"/>
            <w:noProof/>
          </w:rPr>
          <w:t xml:space="preserve">22. táblázat </w:t>
        </w:r>
        <w:r w:rsidR="00C15DD3" w:rsidRPr="00F67DD6">
          <w:rPr>
            <w:rStyle w:val="Hiperhivatkozs"/>
            <w:noProof/>
            <w:lang w:eastAsia="hu-HU"/>
          </w:rPr>
          <w:t>Az utazóközönség elégedettségének mértéke a jelenlegi menetrenddel kapcsolatban</w:t>
        </w:r>
        <w:r w:rsidR="00C15DD3" w:rsidRPr="00F67DD6">
          <w:rPr>
            <w:rStyle w:val="Hiperhivatkozs"/>
            <w:noProof/>
          </w:rPr>
          <w:t>, a tavaszi felmérés alapján</w:t>
        </w:r>
        <w:r w:rsidR="00C15DD3">
          <w:rPr>
            <w:noProof/>
            <w:webHidden/>
          </w:rPr>
          <w:tab/>
        </w:r>
        <w:r w:rsidR="00C15DD3">
          <w:rPr>
            <w:noProof/>
            <w:webHidden/>
          </w:rPr>
          <w:fldChar w:fldCharType="begin"/>
        </w:r>
        <w:r w:rsidR="00C15DD3">
          <w:rPr>
            <w:noProof/>
            <w:webHidden/>
          </w:rPr>
          <w:instrText xml:space="preserve"> PAGEREF _Toc418168500 \h </w:instrText>
        </w:r>
        <w:r w:rsidR="00C15DD3">
          <w:rPr>
            <w:noProof/>
            <w:webHidden/>
          </w:rPr>
        </w:r>
        <w:r w:rsidR="00C15DD3">
          <w:rPr>
            <w:noProof/>
            <w:webHidden/>
          </w:rPr>
          <w:fldChar w:fldCharType="separate"/>
        </w:r>
        <w:r w:rsidR="00C15DD3">
          <w:rPr>
            <w:noProof/>
            <w:webHidden/>
          </w:rPr>
          <w:t>78</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1" w:history="1">
        <w:r w:rsidR="00C15DD3" w:rsidRPr="00F67DD6">
          <w:rPr>
            <w:rStyle w:val="Hiperhivatkozs"/>
            <w:noProof/>
          </w:rPr>
          <w:t>23. táblázat Utazási átszállások aránya, a tavaszi felmérés alapján</w:t>
        </w:r>
        <w:r w:rsidR="00C15DD3">
          <w:rPr>
            <w:noProof/>
            <w:webHidden/>
          </w:rPr>
          <w:tab/>
        </w:r>
        <w:r w:rsidR="00C15DD3">
          <w:rPr>
            <w:noProof/>
            <w:webHidden/>
          </w:rPr>
          <w:fldChar w:fldCharType="begin"/>
        </w:r>
        <w:r w:rsidR="00C15DD3">
          <w:rPr>
            <w:noProof/>
            <w:webHidden/>
          </w:rPr>
          <w:instrText xml:space="preserve"> PAGEREF _Toc418168501 \h </w:instrText>
        </w:r>
        <w:r w:rsidR="00C15DD3">
          <w:rPr>
            <w:noProof/>
            <w:webHidden/>
          </w:rPr>
        </w:r>
        <w:r w:rsidR="00C15DD3">
          <w:rPr>
            <w:noProof/>
            <w:webHidden/>
          </w:rPr>
          <w:fldChar w:fldCharType="separate"/>
        </w:r>
        <w:r w:rsidR="00C15DD3">
          <w:rPr>
            <w:noProof/>
            <w:webHidden/>
          </w:rPr>
          <w:t>78</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2" w:history="1">
        <w:r w:rsidR="00C15DD3" w:rsidRPr="00F67DD6">
          <w:rPr>
            <w:rStyle w:val="Hiperhivatkozs"/>
            <w:noProof/>
            <w:lang w:eastAsia="hu-HU"/>
          </w:rPr>
          <w:t>24. táblázat  A nyári célforgalmi kikérdezés során megkérdezett utasok száma és aránya vasútvonalakra és mérési napokra vonatkozóan</w:t>
        </w:r>
        <w:r w:rsidR="00C15DD3">
          <w:rPr>
            <w:noProof/>
            <w:webHidden/>
          </w:rPr>
          <w:tab/>
        </w:r>
        <w:r w:rsidR="00C15DD3">
          <w:rPr>
            <w:noProof/>
            <w:webHidden/>
          </w:rPr>
          <w:fldChar w:fldCharType="begin"/>
        </w:r>
        <w:r w:rsidR="00C15DD3">
          <w:rPr>
            <w:noProof/>
            <w:webHidden/>
          </w:rPr>
          <w:instrText xml:space="preserve"> PAGEREF _Toc418168502 \h </w:instrText>
        </w:r>
        <w:r w:rsidR="00C15DD3">
          <w:rPr>
            <w:noProof/>
            <w:webHidden/>
          </w:rPr>
        </w:r>
        <w:r w:rsidR="00C15DD3">
          <w:rPr>
            <w:noProof/>
            <w:webHidden/>
          </w:rPr>
          <w:fldChar w:fldCharType="separate"/>
        </w:r>
        <w:r w:rsidR="00C15DD3">
          <w:rPr>
            <w:noProof/>
            <w:webHidden/>
          </w:rPr>
          <w:t>81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3" w:history="1">
        <w:r w:rsidR="00C15DD3" w:rsidRPr="00F67DD6">
          <w:rPr>
            <w:rStyle w:val="Hiperhivatkozs"/>
            <w:noProof/>
            <w:lang w:eastAsia="hu-HU"/>
          </w:rPr>
          <w:t>25. táblázat  A nyári célforgalmi kikérdezés során megkérdezett határon átutazó utasok száma és aránya vasútvonalakra és mérési napokra vonatkozóan</w:t>
        </w:r>
        <w:r w:rsidR="00C15DD3">
          <w:rPr>
            <w:noProof/>
            <w:webHidden/>
          </w:rPr>
          <w:tab/>
        </w:r>
        <w:r w:rsidR="00C15DD3">
          <w:rPr>
            <w:noProof/>
            <w:webHidden/>
          </w:rPr>
          <w:fldChar w:fldCharType="begin"/>
        </w:r>
        <w:r w:rsidR="00C15DD3">
          <w:rPr>
            <w:noProof/>
            <w:webHidden/>
          </w:rPr>
          <w:instrText xml:space="preserve"> PAGEREF _Toc418168503 \h </w:instrText>
        </w:r>
        <w:r w:rsidR="00C15DD3">
          <w:rPr>
            <w:noProof/>
            <w:webHidden/>
          </w:rPr>
        </w:r>
        <w:r w:rsidR="00C15DD3">
          <w:rPr>
            <w:noProof/>
            <w:webHidden/>
          </w:rPr>
          <w:fldChar w:fldCharType="separate"/>
        </w:r>
        <w:r w:rsidR="00C15DD3">
          <w:rPr>
            <w:noProof/>
            <w:webHidden/>
          </w:rPr>
          <w:t>81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4" w:history="1">
        <w:r w:rsidR="00C15DD3" w:rsidRPr="00F67DD6">
          <w:rPr>
            <w:rStyle w:val="Hiperhivatkozs"/>
            <w:noProof/>
          </w:rPr>
          <w:t>26. táblázat Az utazás része egy egynapos oda/vissza útnak? - a nyári felmérés alapján</w:t>
        </w:r>
        <w:r w:rsidR="00C15DD3">
          <w:rPr>
            <w:noProof/>
            <w:webHidden/>
          </w:rPr>
          <w:tab/>
        </w:r>
        <w:r w:rsidR="00C15DD3">
          <w:rPr>
            <w:noProof/>
            <w:webHidden/>
          </w:rPr>
          <w:fldChar w:fldCharType="begin"/>
        </w:r>
        <w:r w:rsidR="00C15DD3">
          <w:rPr>
            <w:noProof/>
            <w:webHidden/>
          </w:rPr>
          <w:instrText xml:space="preserve"> PAGEREF _Toc418168504 \h </w:instrText>
        </w:r>
        <w:r w:rsidR="00C15DD3">
          <w:rPr>
            <w:noProof/>
            <w:webHidden/>
          </w:rPr>
        </w:r>
        <w:r w:rsidR="00C15DD3">
          <w:rPr>
            <w:noProof/>
            <w:webHidden/>
          </w:rPr>
          <w:fldChar w:fldCharType="separate"/>
        </w:r>
        <w:r w:rsidR="00C15DD3">
          <w:rPr>
            <w:noProof/>
            <w:webHidden/>
          </w:rPr>
          <w:t>83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5" w:history="1">
        <w:r w:rsidR="00C15DD3" w:rsidRPr="00F67DD6">
          <w:rPr>
            <w:rStyle w:val="Hiperhivatkozs"/>
            <w:noProof/>
          </w:rPr>
          <w:t xml:space="preserve">27. táblázat </w:t>
        </w:r>
        <w:r w:rsidR="00C15DD3" w:rsidRPr="00F67DD6">
          <w:rPr>
            <w:rStyle w:val="Hiperhivatkozs"/>
            <w:noProof/>
            <w:lang w:eastAsia="hu-HU"/>
          </w:rPr>
          <w:t>Személygépkocsi elérhetősége az ingázók körében</w:t>
        </w:r>
        <w:r w:rsidR="00C15DD3" w:rsidRPr="00F67DD6">
          <w:rPr>
            <w:rStyle w:val="Hiperhivatkozs"/>
            <w:noProof/>
          </w:rPr>
          <w:t>, a nyári felmérés alapján</w:t>
        </w:r>
        <w:r w:rsidR="00C15DD3">
          <w:rPr>
            <w:noProof/>
            <w:webHidden/>
          </w:rPr>
          <w:tab/>
        </w:r>
        <w:r w:rsidR="00C15DD3">
          <w:rPr>
            <w:noProof/>
            <w:webHidden/>
          </w:rPr>
          <w:fldChar w:fldCharType="begin"/>
        </w:r>
        <w:r w:rsidR="00C15DD3">
          <w:rPr>
            <w:noProof/>
            <w:webHidden/>
          </w:rPr>
          <w:instrText xml:space="preserve"> PAGEREF _Toc418168505 \h </w:instrText>
        </w:r>
        <w:r w:rsidR="00C15DD3">
          <w:rPr>
            <w:noProof/>
            <w:webHidden/>
          </w:rPr>
        </w:r>
        <w:r w:rsidR="00C15DD3">
          <w:rPr>
            <w:noProof/>
            <w:webHidden/>
          </w:rPr>
          <w:fldChar w:fldCharType="separate"/>
        </w:r>
        <w:r w:rsidR="00C15DD3">
          <w:rPr>
            <w:noProof/>
            <w:webHidden/>
          </w:rPr>
          <w:t>85</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6" w:history="1">
        <w:r w:rsidR="00C15DD3" w:rsidRPr="00F67DD6">
          <w:rPr>
            <w:rStyle w:val="Hiperhivatkozs"/>
            <w:noProof/>
          </w:rPr>
          <w:t xml:space="preserve">28. táblázat </w:t>
        </w:r>
        <w:r w:rsidR="00C15DD3" w:rsidRPr="00F67DD6">
          <w:rPr>
            <w:rStyle w:val="Hiperhivatkozs"/>
            <w:noProof/>
            <w:lang w:eastAsia="hu-HU"/>
          </w:rPr>
          <w:t>Az utazóközönség elégedettségének mértéke a jelenlegi menetrenddel kapcsolatban</w:t>
        </w:r>
        <w:r w:rsidR="00C15DD3" w:rsidRPr="00F67DD6">
          <w:rPr>
            <w:rStyle w:val="Hiperhivatkozs"/>
            <w:noProof/>
          </w:rPr>
          <w:t>, a nyári felmérés alapján</w:t>
        </w:r>
        <w:r w:rsidR="00C15DD3">
          <w:rPr>
            <w:noProof/>
            <w:webHidden/>
          </w:rPr>
          <w:tab/>
        </w:r>
        <w:r w:rsidR="00C15DD3">
          <w:rPr>
            <w:noProof/>
            <w:webHidden/>
          </w:rPr>
          <w:fldChar w:fldCharType="begin"/>
        </w:r>
        <w:r w:rsidR="00C15DD3">
          <w:rPr>
            <w:noProof/>
            <w:webHidden/>
          </w:rPr>
          <w:instrText xml:space="preserve"> PAGEREF _Toc418168506 \h </w:instrText>
        </w:r>
        <w:r w:rsidR="00C15DD3">
          <w:rPr>
            <w:noProof/>
            <w:webHidden/>
          </w:rPr>
        </w:r>
        <w:r w:rsidR="00C15DD3">
          <w:rPr>
            <w:noProof/>
            <w:webHidden/>
          </w:rPr>
          <w:fldChar w:fldCharType="separate"/>
        </w:r>
        <w:r w:rsidR="00C15DD3">
          <w:rPr>
            <w:noProof/>
            <w:webHidden/>
          </w:rPr>
          <w:t>87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7" w:history="1">
        <w:r w:rsidR="00C15DD3" w:rsidRPr="00F67DD6">
          <w:rPr>
            <w:rStyle w:val="Hiperhivatkozs"/>
            <w:noProof/>
          </w:rPr>
          <w:t>29. táblázat Utazási átszállások aránya, a nyári felmérés alapján</w:t>
        </w:r>
        <w:r w:rsidR="00C15DD3">
          <w:rPr>
            <w:noProof/>
            <w:webHidden/>
          </w:rPr>
          <w:tab/>
        </w:r>
        <w:r w:rsidR="00C15DD3">
          <w:rPr>
            <w:noProof/>
            <w:webHidden/>
          </w:rPr>
          <w:fldChar w:fldCharType="begin"/>
        </w:r>
        <w:r w:rsidR="00C15DD3">
          <w:rPr>
            <w:noProof/>
            <w:webHidden/>
          </w:rPr>
          <w:instrText xml:space="preserve"> PAGEREF _Toc418168507 \h </w:instrText>
        </w:r>
        <w:r w:rsidR="00C15DD3">
          <w:rPr>
            <w:noProof/>
            <w:webHidden/>
          </w:rPr>
        </w:r>
        <w:r w:rsidR="00C15DD3">
          <w:rPr>
            <w:noProof/>
            <w:webHidden/>
          </w:rPr>
          <w:fldChar w:fldCharType="separate"/>
        </w:r>
        <w:r w:rsidR="00C15DD3">
          <w:rPr>
            <w:noProof/>
            <w:webHidden/>
          </w:rPr>
          <w:t>87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8" w:history="1">
        <w:r w:rsidR="00C15DD3" w:rsidRPr="00F67DD6">
          <w:rPr>
            <w:rStyle w:val="Hiperhivatkozs"/>
            <w:noProof/>
          </w:rPr>
          <w:t>30. táblázat A határátkelőhelyenkénti forgalom alakulása mérési naponként és a gépjárművek honossága szerinti csoportosításban</w:t>
        </w:r>
        <w:r w:rsidR="00C15DD3">
          <w:rPr>
            <w:noProof/>
            <w:webHidden/>
          </w:rPr>
          <w:tab/>
        </w:r>
        <w:r w:rsidR="00C15DD3">
          <w:rPr>
            <w:noProof/>
            <w:webHidden/>
          </w:rPr>
          <w:fldChar w:fldCharType="begin"/>
        </w:r>
        <w:r w:rsidR="00C15DD3">
          <w:rPr>
            <w:noProof/>
            <w:webHidden/>
          </w:rPr>
          <w:instrText xml:space="preserve"> PAGEREF _Toc418168508 \h </w:instrText>
        </w:r>
        <w:r w:rsidR="00C15DD3">
          <w:rPr>
            <w:noProof/>
            <w:webHidden/>
          </w:rPr>
        </w:r>
        <w:r w:rsidR="00C15DD3">
          <w:rPr>
            <w:noProof/>
            <w:webHidden/>
          </w:rPr>
          <w:fldChar w:fldCharType="separate"/>
        </w:r>
        <w:r w:rsidR="00C15DD3">
          <w:rPr>
            <w:noProof/>
            <w:webHidden/>
          </w:rPr>
          <w:t>93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09" w:history="1">
        <w:r w:rsidR="00C15DD3" w:rsidRPr="00F67DD6">
          <w:rPr>
            <w:rStyle w:val="Hiperhivatkozs"/>
            <w:noProof/>
          </w:rPr>
          <w:t>31. táblázat Sopron-Klingenbach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_Toc418168509 \h </w:instrText>
        </w:r>
        <w:r w:rsidR="00C15DD3">
          <w:rPr>
            <w:noProof/>
            <w:webHidden/>
          </w:rPr>
        </w:r>
        <w:r w:rsidR="00C15DD3">
          <w:rPr>
            <w:noProof/>
            <w:webHidden/>
          </w:rPr>
          <w:fldChar w:fldCharType="separate"/>
        </w:r>
        <w:r w:rsidR="00C15DD3">
          <w:rPr>
            <w:noProof/>
            <w:webHidden/>
          </w:rPr>
          <w:t>94</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0" w:history="1">
        <w:r w:rsidR="00C15DD3" w:rsidRPr="00F67DD6">
          <w:rPr>
            <w:rStyle w:val="Hiperhivatkozs"/>
            <w:rFonts w:eastAsia="Times New Roman"/>
            <w:noProof/>
          </w:rPr>
          <w:t>32</w:t>
        </w:r>
        <w:r w:rsidR="00C15DD3" w:rsidRPr="00F67DD6">
          <w:rPr>
            <w:rStyle w:val="Hiperhivatkozs"/>
            <w:noProof/>
          </w:rPr>
          <w:t>. táblázat Hegyeshalom – Nickelsdorf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_Toc418168510 \h </w:instrText>
        </w:r>
        <w:r w:rsidR="00C15DD3">
          <w:rPr>
            <w:noProof/>
            <w:webHidden/>
          </w:rPr>
        </w:r>
        <w:r w:rsidR="00C15DD3">
          <w:rPr>
            <w:noProof/>
            <w:webHidden/>
          </w:rPr>
          <w:fldChar w:fldCharType="separate"/>
        </w:r>
        <w:r w:rsidR="00C15DD3">
          <w:rPr>
            <w:noProof/>
            <w:webHidden/>
          </w:rPr>
          <w:t>97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1" w:history="1">
        <w:r w:rsidR="00C15DD3" w:rsidRPr="00F67DD6">
          <w:rPr>
            <w:rStyle w:val="Hiperhivatkozs"/>
            <w:rFonts w:eastAsia="Times New Roman"/>
            <w:noProof/>
          </w:rPr>
          <w:t>33</w:t>
        </w:r>
        <w:r w:rsidR="00C15DD3" w:rsidRPr="00F67DD6">
          <w:rPr>
            <w:rStyle w:val="Hiperhivatkozs"/>
            <w:noProof/>
          </w:rPr>
          <w:t>. táblázat Kőszeg – Rattersdorf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_Toc418168511 \h </w:instrText>
        </w:r>
        <w:r w:rsidR="00C15DD3">
          <w:rPr>
            <w:noProof/>
            <w:webHidden/>
          </w:rPr>
        </w:r>
        <w:r w:rsidR="00C15DD3">
          <w:rPr>
            <w:noProof/>
            <w:webHidden/>
          </w:rPr>
          <w:fldChar w:fldCharType="separate"/>
        </w:r>
        <w:r w:rsidR="00C15DD3">
          <w:rPr>
            <w:noProof/>
            <w:webHidden/>
          </w:rPr>
          <w:t>100</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2" w:history="1">
        <w:r w:rsidR="00C15DD3" w:rsidRPr="00F67DD6">
          <w:rPr>
            <w:rStyle w:val="Hiperhivatkozs"/>
            <w:rFonts w:eastAsia="Times New Roman"/>
            <w:noProof/>
          </w:rPr>
          <w:t>34</w:t>
        </w:r>
        <w:r w:rsidR="00C15DD3" w:rsidRPr="00F67DD6">
          <w:rPr>
            <w:rStyle w:val="Hiperhivatkozs"/>
            <w:noProof/>
          </w:rPr>
          <w:t>. táblázat Rábafüzes - Heiligenkreutz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_Toc418168512 \h </w:instrText>
        </w:r>
        <w:r w:rsidR="00C15DD3">
          <w:rPr>
            <w:noProof/>
            <w:webHidden/>
          </w:rPr>
        </w:r>
        <w:r w:rsidR="00C15DD3">
          <w:rPr>
            <w:noProof/>
            <w:webHidden/>
          </w:rPr>
          <w:fldChar w:fldCharType="separate"/>
        </w:r>
        <w:r w:rsidR="00C15DD3">
          <w:rPr>
            <w:noProof/>
            <w:webHidden/>
          </w:rPr>
          <w:t>103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3" w:history="1">
        <w:r w:rsidR="00C15DD3" w:rsidRPr="00F67DD6">
          <w:rPr>
            <w:rStyle w:val="Hiperhivatkozs"/>
            <w:rFonts w:eastAsia="Times New Roman"/>
            <w:noProof/>
          </w:rPr>
          <w:t>35</w:t>
        </w:r>
        <w:r w:rsidR="00C15DD3" w:rsidRPr="00F67DD6">
          <w:rPr>
            <w:rStyle w:val="Hiperhivatkozs"/>
            <w:noProof/>
          </w:rPr>
          <w:t>. táblázat Fertőd - Pamhagen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_Toc418168513 \h </w:instrText>
        </w:r>
        <w:r w:rsidR="00C15DD3">
          <w:rPr>
            <w:noProof/>
            <w:webHidden/>
          </w:rPr>
        </w:r>
        <w:r w:rsidR="00C15DD3">
          <w:rPr>
            <w:noProof/>
            <w:webHidden/>
          </w:rPr>
          <w:fldChar w:fldCharType="separate"/>
        </w:r>
        <w:r w:rsidR="00C15DD3">
          <w:rPr>
            <w:noProof/>
            <w:webHidden/>
          </w:rPr>
          <w:t>106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4" w:history="1">
        <w:r w:rsidR="00C15DD3" w:rsidRPr="00F67DD6">
          <w:rPr>
            <w:rStyle w:val="Hiperhivatkozs"/>
            <w:noProof/>
          </w:rPr>
          <w:t>36. táblázat Bucsu – Schachendorf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_Toc418168514 \h </w:instrText>
        </w:r>
        <w:r w:rsidR="00C15DD3">
          <w:rPr>
            <w:noProof/>
            <w:webHidden/>
          </w:rPr>
        </w:r>
        <w:r w:rsidR="00C15DD3">
          <w:rPr>
            <w:noProof/>
            <w:webHidden/>
          </w:rPr>
          <w:fldChar w:fldCharType="separate"/>
        </w:r>
        <w:r w:rsidR="00C15DD3">
          <w:rPr>
            <w:noProof/>
            <w:webHidden/>
          </w:rPr>
          <w:t>109</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5" w:history="1">
        <w:r w:rsidR="00C15DD3" w:rsidRPr="00F67DD6">
          <w:rPr>
            <w:rStyle w:val="Hiperhivatkozs"/>
            <w:noProof/>
          </w:rPr>
          <w:t>37. táblázat Kópháza – Deutschkreutz határátkelőhely felmért keresztmetszeti forgalmi adata</w:t>
        </w:r>
        <w:r w:rsidR="00C15DD3">
          <w:rPr>
            <w:noProof/>
            <w:webHidden/>
          </w:rPr>
          <w:tab/>
        </w:r>
        <w:r w:rsidR="00C15DD3">
          <w:rPr>
            <w:noProof/>
            <w:webHidden/>
          </w:rPr>
          <w:fldChar w:fldCharType="begin"/>
        </w:r>
        <w:r w:rsidR="00C15DD3">
          <w:rPr>
            <w:noProof/>
            <w:webHidden/>
          </w:rPr>
          <w:instrText xml:space="preserve"> PAGEREF _Toc418168515 \h </w:instrText>
        </w:r>
        <w:r w:rsidR="00C15DD3">
          <w:rPr>
            <w:noProof/>
            <w:webHidden/>
          </w:rPr>
        </w:r>
        <w:r w:rsidR="00C15DD3">
          <w:rPr>
            <w:noProof/>
            <w:webHidden/>
          </w:rPr>
          <w:fldChar w:fldCharType="separate"/>
        </w:r>
        <w:r w:rsidR="00C15DD3">
          <w:rPr>
            <w:noProof/>
            <w:webHidden/>
          </w:rPr>
          <w:t>112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6" w:history="1">
        <w:r w:rsidR="00C15DD3" w:rsidRPr="00F67DD6">
          <w:rPr>
            <w:rStyle w:val="Hiperhivatkozs"/>
            <w:noProof/>
            <w:lang w:eastAsia="hu-HU"/>
          </w:rPr>
          <w:t>38. táblázat  A közúti célforgalmi kikérdezés során megkérdezett járművek száma és aránya határátkelőhelyekre és mérési napokra vonatkozóan</w:t>
        </w:r>
        <w:r w:rsidR="00C15DD3">
          <w:rPr>
            <w:noProof/>
            <w:webHidden/>
          </w:rPr>
          <w:tab/>
        </w:r>
        <w:r w:rsidR="00C15DD3">
          <w:rPr>
            <w:noProof/>
            <w:webHidden/>
          </w:rPr>
          <w:fldChar w:fldCharType="begin"/>
        </w:r>
        <w:r w:rsidR="00C15DD3">
          <w:rPr>
            <w:noProof/>
            <w:webHidden/>
          </w:rPr>
          <w:instrText xml:space="preserve"> PAGEREF _Toc418168516 \h </w:instrText>
        </w:r>
        <w:r w:rsidR="00C15DD3">
          <w:rPr>
            <w:noProof/>
            <w:webHidden/>
          </w:rPr>
        </w:r>
        <w:r w:rsidR="00C15DD3">
          <w:rPr>
            <w:noProof/>
            <w:webHidden/>
          </w:rPr>
          <w:fldChar w:fldCharType="separate"/>
        </w:r>
        <w:r w:rsidR="00C15DD3">
          <w:rPr>
            <w:noProof/>
            <w:webHidden/>
          </w:rPr>
          <w:t>116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7" w:history="1">
        <w:r w:rsidR="00C15DD3" w:rsidRPr="00F67DD6">
          <w:rPr>
            <w:rStyle w:val="Hiperhivatkozs"/>
            <w:noProof/>
          </w:rPr>
          <w:t>39. táblázat A válaszok megoszlása a „Milyen járművel utazik?” kérdésre</w:t>
        </w:r>
        <w:r w:rsidR="00C15DD3">
          <w:rPr>
            <w:noProof/>
            <w:webHidden/>
          </w:rPr>
          <w:tab/>
        </w:r>
        <w:r w:rsidR="00C15DD3">
          <w:rPr>
            <w:noProof/>
            <w:webHidden/>
          </w:rPr>
          <w:fldChar w:fldCharType="begin"/>
        </w:r>
        <w:r w:rsidR="00C15DD3">
          <w:rPr>
            <w:noProof/>
            <w:webHidden/>
          </w:rPr>
          <w:instrText xml:space="preserve"> PAGEREF _Toc418168517 \h </w:instrText>
        </w:r>
        <w:r w:rsidR="00C15DD3">
          <w:rPr>
            <w:noProof/>
            <w:webHidden/>
          </w:rPr>
        </w:r>
        <w:r w:rsidR="00C15DD3">
          <w:rPr>
            <w:noProof/>
            <w:webHidden/>
          </w:rPr>
          <w:fldChar w:fldCharType="separate"/>
        </w:r>
        <w:r w:rsidR="00C15DD3">
          <w:rPr>
            <w:noProof/>
            <w:webHidden/>
          </w:rPr>
          <w:t>117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8" w:history="1">
        <w:r w:rsidR="00C15DD3" w:rsidRPr="00F67DD6">
          <w:rPr>
            <w:rStyle w:val="Hiperhivatkozs"/>
            <w:noProof/>
          </w:rPr>
          <w:t>40. táblázat Az utazás része egy egynapos oda/vissza útnak?</w:t>
        </w:r>
        <w:r w:rsidR="00C15DD3">
          <w:rPr>
            <w:noProof/>
            <w:webHidden/>
          </w:rPr>
          <w:tab/>
        </w:r>
        <w:r w:rsidR="00C15DD3">
          <w:rPr>
            <w:noProof/>
            <w:webHidden/>
          </w:rPr>
          <w:fldChar w:fldCharType="begin"/>
        </w:r>
        <w:r w:rsidR="00C15DD3">
          <w:rPr>
            <w:noProof/>
            <w:webHidden/>
          </w:rPr>
          <w:instrText xml:space="preserve"> PAGEREF _Toc418168518 \h </w:instrText>
        </w:r>
        <w:r w:rsidR="00C15DD3">
          <w:rPr>
            <w:noProof/>
            <w:webHidden/>
          </w:rPr>
        </w:r>
        <w:r w:rsidR="00C15DD3">
          <w:rPr>
            <w:noProof/>
            <w:webHidden/>
          </w:rPr>
          <w:fldChar w:fldCharType="separate"/>
        </w:r>
        <w:r w:rsidR="00C15DD3">
          <w:rPr>
            <w:noProof/>
            <w:webHidden/>
          </w:rPr>
          <w:t>121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19" w:history="1">
        <w:r w:rsidR="00C15DD3" w:rsidRPr="00F67DD6">
          <w:rPr>
            <w:rStyle w:val="Hiperhivatkozs"/>
            <w:noProof/>
          </w:rPr>
          <w:t>41. táblázat A felmért települések klaszterenként</w:t>
        </w:r>
        <w:r w:rsidR="00C15DD3">
          <w:rPr>
            <w:noProof/>
            <w:webHidden/>
          </w:rPr>
          <w:tab/>
        </w:r>
        <w:r w:rsidR="00C15DD3">
          <w:rPr>
            <w:noProof/>
            <w:webHidden/>
          </w:rPr>
          <w:fldChar w:fldCharType="begin"/>
        </w:r>
        <w:r w:rsidR="00C15DD3">
          <w:rPr>
            <w:noProof/>
            <w:webHidden/>
          </w:rPr>
          <w:instrText xml:space="preserve"> PAGEREF _Toc418168519 \h </w:instrText>
        </w:r>
        <w:r w:rsidR="00C15DD3">
          <w:rPr>
            <w:noProof/>
            <w:webHidden/>
          </w:rPr>
        </w:r>
        <w:r w:rsidR="00C15DD3">
          <w:rPr>
            <w:noProof/>
            <w:webHidden/>
          </w:rPr>
          <w:fldChar w:fldCharType="separate"/>
        </w:r>
        <w:r w:rsidR="00C15DD3">
          <w:rPr>
            <w:noProof/>
            <w:webHidden/>
          </w:rPr>
          <w:t>131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0" w:history="1">
        <w:r w:rsidR="00C15DD3" w:rsidRPr="00F67DD6">
          <w:rPr>
            <w:rStyle w:val="Hiperhivatkozs"/>
            <w:noProof/>
          </w:rPr>
          <w:t>42. táblázat Teleülések közötti távolságok</w:t>
        </w:r>
        <w:r w:rsidR="00C15DD3">
          <w:rPr>
            <w:noProof/>
            <w:webHidden/>
          </w:rPr>
          <w:tab/>
        </w:r>
        <w:r w:rsidR="00C15DD3">
          <w:rPr>
            <w:noProof/>
            <w:webHidden/>
          </w:rPr>
          <w:fldChar w:fldCharType="begin"/>
        </w:r>
        <w:r w:rsidR="00C15DD3">
          <w:rPr>
            <w:noProof/>
            <w:webHidden/>
          </w:rPr>
          <w:instrText xml:space="preserve"> PAGEREF _Toc418168520 \h </w:instrText>
        </w:r>
        <w:r w:rsidR="00C15DD3">
          <w:rPr>
            <w:noProof/>
            <w:webHidden/>
          </w:rPr>
        </w:r>
        <w:r w:rsidR="00C15DD3">
          <w:rPr>
            <w:noProof/>
            <w:webHidden/>
          </w:rPr>
          <w:fldChar w:fldCharType="separate"/>
        </w:r>
        <w:r w:rsidR="00C15DD3">
          <w:rPr>
            <w:noProof/>
            <w:webHidden/>
          </w:rPr>
          <w:t>132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1" w:history="1">
        <w:r w:rsidR="00C15DD3" w:rsidRPr="00F67DD6">
          <w:rPr>
            <w:rStyle w:val="Hiperhivatkozs"/>
            <w:noProof/>
          </w:rPr>
          <w:t>43. táblázat Kitöltött kérdőívek száma és aránya</w:t>
        </w:r>
        <w:r w:rsidR="00C15DD3">
          <w:rPr>
            <w:noProof/>
            <w:webHidden/>
          </w:rPr>
          <w:tab/>
        </w:r>
        <w:r w:rsidR="00C15DD3">
          <w:rPr>
            <w:noProof/>
            <w:webHidden/>
          </w:rPr>
          <w:fldChar w:fldCharType="begin"/>
        </w:r>
        <w:r w:rsidR="00C15DD3">
          <w:rPr>
            <w:noProof/>
            <w:webHidden/>
          </w:rPr>
          <w:instrText xml:space="preserve"> PAGEREF _Toc418168521 \h </w:instrText>
        </w:r>
        <w:r w:rsidR="00C15DD3">
          <w:rPr>
            <w:noProof/>
            <w:webHidden/>
          </w:rPr>
        </w:r>
        <w:r w:rsidR="00C15DD3">
          <w:rPr>
            <w:noProof/>
            <w:webHidden/>
          </w:rPr>
          <w:fldChar w:fldCharType="separate"/>
        </w:r>
        <w:r w:rsidR="00C15DD3">
          <w:rPr>
            <w:noProof/>
            <w:webHidden/>
          </w:rPr>
          <w:t>133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2" w:history="1">
        <w:r w:rsidR="00C15DD3" w:rsidRPr="00F67DD6">
          <w:rPr>
            <w:rStyle w:val="Hiperhivatkozs"/>
            <w:noProof/>
          </w:rPr>
          <w:t>44. táblázat Kisbevásárlások átlagos száma hetente</w:t>
        </w:r>
        <w:r w:rsidR="00C15DD3">
          <w:rPr>
            <w:noProof/>
            <w:webHidden/>
          </w:rPr>
          <w:tab/>
        </w:r>
        <w:r w:rsidR="00C15DD3">
          <w:rPr>
            <w:noProof/>
            <w:webHidden/>
          </w:rPr>
          <w:fldChar w:fldCharType="begin"/>
        </w:r>
        <w:r w:rsidR="00C15DD3">
          <w:rPr>
            <w:noProof/>
            <w:webHidden/>
          </w:rPr>
          <w:instrText xml:space="preserve"> PAGEREF _Toc418168522 \h </w:instrText>
        </w:r>
        <w:r w:rsidR="00C15DD3">
          <w:rPr>
            <w:noProof/>
            <w:webHidden/>
          </w:rPr>
        </w:r>
        <w:r w:rsidR="00C15DD3">
          <w:rPr>
            <w:noProof/>
            <w:webHidden/>
          </w:rPr>
          <w:fldChar w:fldCharType="separate"/>
        </w:r>
        <w:r w:rsidR="00C15DD3">
          <w:rPr>
            <w:noProof/>
            <w:webHidden/>
          </w:rPr>
          <w:t>136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3" w:history="1">
        <w:r w:rsidR="00C15DD3" w:rsidRPr="00F67DD6">
          <w:rPr>
            <w:rStyle w:val="Hiperhivatkozs"/>
            <w:noProof/>
          </w:rPr>
          <w:t>45. táblázat Kisbevásárlások átlagos száma havonta</w:t>
        </w:r>
        <w:r w:rsidR="00C15DD3">
          <w:rPr>
            <w:noProof/>
            <w:webHidden/>
          </w:rPr>
          <w:tab/>
        </w:r>
        <w:r w:rsidR="00C15DD3">
          <w:rPr>
            <w:noProof/>
            <w:webHidden/>
          </w:rPr>
          <w:fldChar w:fldCharType="begin"/>
        </w:r>
        <w:r w:rsidR="00C15DD3">
          <w:rPr>
            <w:noProof/>
            <w:webHidden/>
          </w:rPr>
          <w:instrText xml:space="preserve"> PAGEREF _Toc418168523 \h </w:instrText>
        </w:r>
        <w:r w:rsidR="00C15DD3">
          <w:rPr>
            <w:noProof/>
            <w:webHidden/>
          </w:rPr>
        </w:r>
        <w:r w:rsidR="00C15DD3">
          <w:rPr>
            <w:noProof/>
            <w:webHidden/>
          </w:rPr>
          <w:fldChar w:fldCharType="separate"/>
        </w:r>
        <w:r w:rsidR="00C15DD3">
          <w:rPr>
            <w:noProof/>
            <w:webHidden/>
          </w:rPr>
          <w:t>136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4" w:history="1">
        <w:r w:rsidR="00C15DD3" w:rsidRPr="00F67DD6">
          <w:rPr>
            <w:rStyle w:val="Hiperhivatkozs"/>
            <w:noProof/>
          </w:rPr>
          <w:t xml:space="preserve">46. táblázat </w:t>
        </w:r>
        <w:r w:rsidR="00C15DD3" w:rsidRPr="00F67DD6">
          <w:rPr>
            <w:rStyle w:val="Hiperhivatkozs"/>
            <w:rFonts w:ascii="Arial" w:hAnsi="Arial" w:cs="Arial"/>
            <w:noProof/>
          </w:rPr>
          <w:t>Az egyes helyszíneken kitöltött kérdőívek száma</w:t>
        </w:r>
        <w:r w:rsidR="00C15DD3">
          <w:rPr>
            <w:noProof/>
            <w:webHidden/>
          </w:rPr>
          <w:tab/>
        </w:r>
        <w:r w:rsidR="00C15DD3">
          <w:rPr>
            <w:noProof/>
            <w:webHidden/>
          </w:rPr>
          <w:fldChar w:fldCharType="begin"/>
        </w:r>
        <w:r w:rsidR="00C15DD3">
          <w:rPr>
            <w:noProof/>
            <w:webHidden/>
          </w:rPr>
          <w:instrText xml:space="preserve"> PAGEREF _Toc418168524 \h </w:instrText>
        </w:r>
        <w:r w:rsidR="00C15DD3">
          <w:rPr>
            <w:noProof/>
            <w:webHidden/>
          </w:rPr>
        </w:r>
        <w:r w:rsidR="00C15DD3">
          <w:rPr>
            <w:noProof/>
            <w:webHidden/>
          </w:rPr>
          <w:fldChar w:fldCharType="separate"/>
        </w:r>
        <w:r w:rsidR="00C15DD3">
          <w:rPr>
            <w:noProof/>
            <w:webHidden/>
          </w:rPr>
          <w:t>161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5" w:history="1">
        <w:r w:rsidR="00C15DD3" w:rsidRPr="00F67DD6">
          <w:rPr>
            <w:rStyle w:val="Hiperhivatkozs"/>
            <w:noProof/>
          </w:rPr>
          <w:t>47.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Az egyes helyszíneken kikérdezett járművek fajtájának megoszlása</w:t>
        </w:r>
        <w:r w:rsidR="00C15DD3">
          <w:rPr>
            <w:noProof/>
            <w:webHidden/>
          </w:rPr>
          <w:tab/>
        </w:r>
        <w:r w:rsidR="00C15DD3">
          <w:rPr>
            <w:noProof/>
            <w:webHidden/>
          </w:rPr>
          <w:fldChar w:fldCharType="begin"/>
        </w:r>
        <w:r w:rsidR="00C15DD3">
          <w:rPr>
            <w:noProof/>
            <w:webHidden/>
          </w:rPr>
          <w:instrText xml:space="preserve"> PAGEREF _Toc418168525 \h </w:instrText>
        </w:r>
        <w:r w:rsidR="00C15DD3">
          <w:rPr>
            <w:noProof/>
            <w:webHidden/>
          </w:rPr>
        </w:r>
        <w:r w:rsidR="00C15DD3">
          <w:rPr>
            <w:noProof/>
            <w:webHidden/>
          </w:rPr>
          <w:fldChar w:fldCharType="separate"/>
        </w:r>
        <w:r w:rsidR="00C15DD3">
          <w:rPr>
            <w:noProof/>
            <w:webHidden/>
          </w:rPr>
          <w:t>161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6" w:history="1">
        <w:r w:rsidR="00C15DD3" w:rsidRPr="00F67DD6">
          <w:rPr>
            <w:rStyle w:val="Hiperhivatkozs"/>
            <w:rFonts w:ascii="Arial" w:hAnsi="Arial" w:cs="Arial"/>
            <w:noProof/>
          </w:rPr>
          <w:t>48. táblázat: Az egyes bevásárlóközpontokba érkező járművek által szállított személyek száma</w:t>
        </w:r>
        <w:r w:rsidR="00C15DD3">
          <w:rPr>
            <w:noProof/>
            <w:webHidden/>
          </w:rPr>
          <w:tab/>
        </w:r>
        <w:r w:rsidR="00C15DD3">
          <w:rPr>
            <w:noProof/>
            <w:webHidden/>
          </w:rPr>
          <w:fldChar w:fldCharType="begin"/>
        </w:r>
        <w:r w:rsidR="00C15DD3">
          <w:rPr>
            <w:noProof/>
            <w:webHidden/>
          </w:rPr>
          <w:instrText xml:space="preserve"> PAGEREF _Toc418168526 \h </w:instrText>
        </w:r>
        <w:r w:rsidR="00C15DD3">
          <w:rPr>
            <w:noProof/>
            <w:webHidden/>
          </w:rPr>
        </w:r>
        <w:r w:rsidR="00C15DD3">
          <w:rPr>
            <w:noProof/>
            <w:webHidden/>
          </w:rPr>
          <w:fldChar w:fldCharType="separate"/>
        </w:r>
        <w:r w:rsidR="00C15DD3">
          <w:rPr>
            <w:noProof/>
            <w:webHidden/>
          </w:rPr>
          <w:t>163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7" w:history="1">
        <w:r w:rsidR="00C15DD3" w:rsidRPr="00F67DD6">
          <w:rPr>
            <w:rStyle w:val="Hiperhivatkozs"/>
            <w:rFonts w:ascii="Arial" w:hAnsi="Arial" w:cs="Arial"/>
            <w:noProof/>
          </w:rPr>
          <w:t>49. táblázat: Az Ausztriában vásárló magyarok lakóhely szerinti megoszlása</w:t>
        </w:r>
        <w:r w:rsidR="00C15DD3">
          <w:rPr>
            <w:noProof/>
            <w:webHidden/>
          </w:rPr>
          <w:tab/>
        </w:r>
        <w:r w:rsidR="00C15DD3">
          <w:rPr>
            <w:noProof/>
            <w:webHidden/>
          </w:rPr>
          <w:fldChar w:fldCharType="begin"/>
        </w:r>
        <w:r w:rsidR="00C15DD3">
          <w:rPr>
            <w:noProof/>
            <w:webHidden/>
          </w:rPr>
          <w:instrText xml:space="preserve"> PAGEREF _Toc418168527 \h </w:instrText>
        </w:r>
        <w:r w:rsidR="00C15DD3">
          <w:rPr>
            <w:noProof/>
            <w:webHidden/>
          </w:rPr>
        </w:r>
        <w:r w:rsidR="00C15DD3">
          <w:rPr>
            <w:noProof/>
            <w:webHidden/>
          </w:rPr>
          <w:fldChar w:fldCharType="separate"/>
        </w:r>
        <w:r w:rsidR="00C15DD3">
          <w:rPr>
            <w:noProof/>
            <w:webHidden/>
          </w:rPr>
          <w:t>165</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8" w:history="1">
        <w:r w:rsidR="00C15DD3" w:rsidRPr="00F67DD6">
          <w:rPr>
            <w:rStyle w:val="Hiperhivatkozs"/>
            <w:noProof/>
          </w:rPr>
          <w:t>50.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Az Ausztriában vásárló magyarok határátlépésének fő motivációja a bevásárlás?</w:t>
        </w:r>
        <w:r w:rsidR="00C15DD3">
          <w:rPr>
            <w:noProof/>
            <w:webHidden/>
          </w:rPr>
          <w:tab/>
        </w:r>
        <w:r w:rsidR="00C15DD3">
          <w:rPr>
            <w:noProof/>
            <w:webHidden/>
          </w:rPr>
          <w:fldChar w:fldCharType="begin"/>
        </w:r>
        <w:r w:rsidR="00C15DD3">
          <w:rPr>
            <w:noProof/>
            <w:webHidden/>
          </w:rPr>
          <w:instrText xml:space="preserve"> PAGEREF _Toc418168528 \h </w:instrText>
        </w:r>
        <w:r w:rsidR="00C15DD3">
          <w:rPr>
            <w:noProof/>
            <w:webHidden/>
          </w:rPr>
        </w:r>
        <w:r w:rsidR="00C15DD3">
          <w:rPr>
            <w:noProof/>
            <w:webHidden/>
          </w:rPr>
          <w:fldChar w:fldCharType="separate"/>
        </w:r>
        <w:r w:rsidR="00C15DD3">
          <w:rPr>
            <w:noProof/>
            <w:webHidden/>
          </w:rPr>
          <w:t>171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29" w:history="1">
        <w:r w:rsidR="00C15DD3" w:rsidRPr="00F67DD6">
          <w:rPr>
            <w:rStyle w:val="Hiperhivatkozs"/>
            <w:noProof/>
          </w:rPr>
          <w:t xml:space="preserve">51. táblázat </w:t>
        </w:r>
        <w:r w:rsidR="00C15DD3" w:rsidRPr="00F67DD6">
          <w:rPr>
            <w:rStyle w:val="Hiperhivatkozs"/>
            <w:rFonts w:ascii="Arial" w:hAnsi="Arial" w:cs="Arial"/>
            <w:noProof/>
          </w:rPr>
          <w:t>A Magyarországon vásárló osztrákok határátlépésének fő motivációja a bevásárlás?</w:t>
        </w:r>
        <w:r w:rsidR="00C15DD3">
          <w:rPr>
            <w:noProof/>
            <w:webHidden/>
          </w:rPr>
          <w:tab/>
        </w:r>
        <w:r w:rsidR="00C15DD3">
          <w:rPr>
            <w:noProof/>
            <w:webHidden/>
          </w:rPr>
          <w:fldChar w:fldCharType="begin"/>
        </w:r>
        <w:r w:rsidR="00C15DD3">
          <w:rPr>
            <w:noProof/>
            <w:webHidden/>
          </w:rPr>
          <w:instrText xml:space="preserve"> PAGEREF _Toc418168529 \h </w:instrText>
        </w:r>
        <w:r w:rsidR="00C15DD3">
          <w:rPr>
            <w:noProof/>
            <w:webHidden/>
          </w:rPr>
        </w:r>
        <w:r w:rsidR="00C15DD3">
          <w:rPr>
            <w:noProof/>
            <w:webHidden/>
          </w:rPr>
          <w:fldChar w:fldCharType="separate"/>
        </w:r>
        <w:r w:rsidR="00C15DD3">
          <w:rPr>
            <w:noProof/>
            <w:webHidden/>
          </w:rPr>
          <w:t>171</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0" w:history="1">
        <w:r w:rsidR="00C15DD3" w:rsidRPr="00F67DD6">
          <w:rPr>
            <w:rStyle w:val="Hiperhivatkozs"/>
            <w:noProof/>
          </w:rPr>
          <w:t>52.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Az Ausztriában vásárló magyarok vásárlási gyakorisága</w:t>
        </w:r>
        <w:r w:rsidR="00C15DD3">
          <w:rPr>
            <w:noProof/>
            <w:webHidden/>
          </w:rPr>
          <w:tab/>
        </w:r>
        <w:r w:rsidR="00C15DD3">
          <w:rPr>
            <w:noProof/>
            <w:webHidden/>
          </w:rPr>
          <w:fldChar w:fldCharType="begin"/>
        </w:r>
        <w:r w:rsidR="00C15DD3">
          <w:rPr>
            <w:noProof/>
            <w:webHidden/>
          </w:rPr>
          <w:instrText xml:space="preserve"> PAGEREF _Toc418168530 \h </w:instrText>
        </w:r>
        <w:r w:rsidR="00C15DD3">
          <w:rPr>
            <w:noProof/>
            <w:webHidden/>
          </w:rPr>
        </w:r>
        <w:r w:rsidR="00C15DD3">
          <w:rPr>
            <w:noProof/>
            <w:webHidden/>
          </w:rPr>
          <w:fldChar w:fldCharType="separate"/>
        </w:r>
        <w:r w:rsidR="00C15DD3">
          <w:rPr>
            <w:noProof/>
            <w:webHidden/>
          </w:rPr>
          <w:t>172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1" w:history="1">
        <w:r w:rsidR="00C15DD3" w:rsidRPr="00F67DD6">
          <w:rPr>
            <w:rStyle w:val="Hiperhivatkozs"/>
            <w:noProof/>
          </w:rPr>
          <w:t>53.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 Magyarországon vásárló osztrákok vásárlási gyakorisága</w:t>
        </w:r>
        <w:r w:rsidR="00C15DD3">
          <w:rPr>
            <w:noProof/>
            <w:webHidden/>
          </w:rPr>
          <w:tab/>
        </w:r>
        <w:r w:rsidR="00C15DD3">
          <w:rPr>
            <w:noProof/>
            <w:webHidden/>
          </w:rPr>
          <w:fldChar w:fldCharType="begin"/>
        </w:r>
        <w:r w:rsidR="00C15DD3">
          <w:rPr>
            <w:noProof/>
            <w:webHidden/>
          </w:rPr>
          <w:instrText xml:space="preserve"> PAGEREF _Toc418168531 \h </w:instrText>
        </w:r>
        <w:r w:rsidR="00C15DD3">
          <w:rPr>
            <w:noProof/>
            <w:webHidden/>
          </w:rPr>
        </w:r>
        <w:r w:rsidR="00C15DD3">
          <w:rPr>
            <w:noProof/>
            <w:webHidden/>
          </w:rPr>
          <w:fldChar w:fldCharType="separate"/>
        </w:r>
        <w:r w:rsidR="00C15DD3">
          <w:rPr>
            <w:noProof/>
            <w:webHidden/>
          </w:rPr>
          <w:t>172</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2" w:history="1">
        <w:r w:rsidR="00C15DD3" w:rsidRPr="00F67DD6">
          <w:rPr>
            <w:rStyle w:val="Hiperhivatkozs"/>
            <w:noProof/>
          </w:rPr>
          <w:t>54.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Az Ausztriában történő bevásárlás oka</w:t>
        </w:r>
        <w:r w:rsidR="00C15DD3">
          <w:rPr>
            <w:noProof/>
            <w:webHidden/>
          </w:rPr>
          <w:tab/>
        </w:r>
        <w:r w:rsidR="00C15DD3">
          <w:rPr>
            <w:noProof/>
            <w:webHidden/>
          </w:rPr>
          <w:fldChar w:fldCharType="begin"/>
        </w:r>
        <w:r w:rsidR="00C15DD3">
          <w:rPr>
            <w:noProof/>
            <w:webHidden/>
          </w:rPr>
          <w:instrText xml:space="preserve"> PAGEREF _Toc418168532 \h </w:instrText>
        </w:r>
        <w:r w:rsidR="00C15DD3">
          <w:rPr>
            <w:noProof/>
            <w:webHidden/>
          </w:rPr>
        </w:r>
        <w:r w:rsidR="00C15DD3">
          <w:rPr>
            <w:noProof/>
            <w:webHidden/>
          </w:rPr>
          <w:fldChar w:fldCharType="separate"/>
        </w:r>
        <w:r w:rsidR="00C15DD3">
          <w:rPr>
            <w:noProof/>
            <w:webHidden/>
          </w:rPr>
          <w:t>173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3" w:history="1">
        <w:r w:rsidR="00C15DD3" w:rsidRPr="00F67DD6">
          <w:rPr>
            <w:rStyle w:val="Hiperhivatkozs"/>
            <w:noProof/>
          </w:rPr>
          <w:t>55.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 Magyarországon történő bevásárlás oka</w:t>
        </w:r>
        <w:r w:rsidR="00C15DD3">
          <w:rPr>
            <w:noProof/>
            <w:webHidden/>
          </w:rPr>
          <w:tab/>
        </w:r>
        <w:r w:rsidR="00C15DD3">
          <w:rPr>
            <w:noProof/>
            <w:webHidden/>
          </w:rPr>
          <w:fldChar w:fldCharType="begin"/>
        </w:r>
        <w:r w:rsidR="00C15DD3">
          <w:rPr>
            <w:noProof/>
            <w:webHidden/>
          </w:rPr>
          <w:instrText xml:space="preserve"> PAGEREF _Toc418168533 \h </w:instrText>
        </w:r>
        <w:r w:rsidR="00C15DD3">
          <w:rPr>
            <w:noProof/>
            <w:webHidden/>
          </w:rPr>
        </w:r>
        <w:r w:rsidR="00C15DD3">
          <w:rPr>
            <w:noProof/>
            <w:webHidden/>
          </w:rPr>
          <w:fldChar w:fldCharType="separate"/>
        </w:r>
        <w:r w:rsidR="00C15DD3">
          <w:rPr>
            <w:noProof/>
            <w:webHidden/>
          </w:rPr>
          <w:t>173</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4" w:history="1">
        <w:r w:rsidR="00C15DD3" w:rsidRPr="00F67DD6">
          <w:rPr>
            <w:rStyle w:val="Hiperhivatkozs"/>
            <w:noProof/>
          </w:rPr>
          <w:t xml:space="preserve">56. táblázat </w:t>
        </w:r>
        <w:r w:rsidR="00C15DD3" w:rsidRPr="00F67DD6">
          <w:rPr>
            <w:rStyle w:val="Hiperhivatkozs"/>
            <w:rFonts w:ascii="Arial" w:hAnsi="Arial" w:cs="Arial"/>
            <w:noProof/>
          </w:rPr>
          <w:t>A megfelelő feltételek mellett a válaszadók hány százaléka választana más közlekedési módot (magyar válaszok)</w:t>
        </w:r>
        <w:r w:rsidR="00C15DD3">
          <w:rPr>
            <w:noProof/>
            <w:webHidden/>
          </w:rPr>
          <w:tab/>
        </w:r>
        <w:r w:rsidR="00C15DD3">
          <w:rPr>
            <w:noProof/>
            <w:webHidden/>
          </w:rPr>
          <w:fldChar w:fldCharType="begin"/>
        </w:r>
        <w:r w:rsidR="00C15DD3">
          <w:rPr>
            <w:noProof/>
            <w:webHidden/>
          </w:rPr>
          <w:instrText xml:space="preserve"> PAGEREF _Toc418168534 \h </w:instrText>
        </w:r>
        <w:r w:rsidR="00C15DD3">
          <w:rPr>
            <w:noProof/>
            <w:webHidden/>
          </w:rPr>
        </w:r>
        <w:r w:rsidR="00C15DD3">
          <w:rPr>
            <w:noProof/>
            <w:webHidden/>
          </w:rPr>
          <w:fldChar w:fldCharType="separate"/>
        </w:r>
        <w:r w:rsidR="00C15DD3">
          <w:rPr>
            <w:noProof/>
            <w:webHidden/>
          </w:rPr>
          <w:t>176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5" w:history="1">
        <w:r w:rsidR="00C15DD3" w:rsidRPr="00F67DD6">
          <w:rPr>
            <w:rStyle w:val="Hiperhivatkozs"/>
            <w:noProof/>
          </w:rPr>
          <w:t xml:space="preserve">57. táblázat </w:t>
        </w:r>
        <w:r w:rsidR="00C15DD3" w:rsidRPr="00F67DD6">
          <w:rPr>
            <w:rStyle w:val="Hiperhivatkozs"/>
            <w:rFonts w:ascii="Arial" w:hAnsi="Arial" w:cs="Arial"/>
            <w:noProof/>
          </w:rPr>
          <w:t>A megfelelő feltételek mellett a válaszadók hány százaléka választana más közlekedési módot (osztrák válaszok)</w:t>
        </w:r>
        <w:r w:rsidR="00C15DD3">
          <w:rPr>
            <w:noProof/>
            <w:webHidden/>
          </w:rPr>
          <w:tab/>
        </w:r>
        <w:r w:rsidR="00C15DD3">
          <w:rPr>
            <w:noProof/>
            <w:webHidden/>
          </w:rPr>
          <w:fldChar w:fldCharType="begin"/>
        </w:r>
        <w:r w:rsidR="00C15DD3">
          <w:rPr>
            <w:noProof/>
            <w:webHidden/>
          </w:rPr>
          <w:instrText xml:space="preserve"> PAGEREF _Toc418168535 \h </w:instrText>
        </w:r>
        <w:r w:rsidR="00C15DD3">
          <w:rPr>
            <w:noProof/>
            <w:webHidden/>
          </w:rPr>
        </w:r>
        <w:r w:rsidR="00C15DD3">
          <w:rPr>
            <w:noProof/>
            <w:webHidden/>
          </w:rPr>
          <w:fldChar w:fldCharType="separate"/>
        </w:r>
        <w:r w:rsidR="00C15DD3">
          <w:rPr>
            <w:noProof/>
            <w:webHidden/>
          </w:rPr>
          <w:t>176</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6" w:history="1">
        <w:r w:rsidR="00C15DD3" w:rsidRPr="00F67DD6">
          <w:rPr>
            <w:rStyle w:val="Hiperhivatkozs"/>
            <w:noProof/>
          </w:rPr>
          <w:t xml:space="preserve">58. táblázat </w:t>
        </w:r>
        <w:r w:rsidR="00C15DD3" w:rsidRPr="00F67DD6">
          <w:rPr>
            <w:rStyle w:val="Hiperhivatkozs"/>
            <w:rFonts w:ascii="Arial" w:hAnsi="Arial" w:cs="Arial"/>
            <w:noProof/>
          </w:rPr>
          <w:t>A magyar vásárlók elvárásai a közforgalmú közlekedéssel szemben</w:t>
        </w:r>
        <w:r w:rsidR="00C15DD3">
          <w:rPr>
            <w:noProof/>
            <w:webHidden/>
          </w:rPr>
          <w:tab/>
        </w:r>
        <w:r w:rsidR="00C15DD3">
          <w:rPr>
            <w:noProof/>
            <w:webHidden/>
          </w:rPr>
          <w:fldChar w:fldCharType="begin"/>
        </w:r>
        <w:r w:rsidR="00C15DD3">
          <w:rPr>
            <w:noProof/>
            <w:webHidden/>
          </w:rPr>
          <w:instrText xml:space="preserve"> PAGEREF _Toc418168536 \h </w:instrText>
        </w:r>
        <w:r w:rsidR="00C15DD3">
          <w:rPr>
            <w:noProof/>
            <w:webHidden/>
          </w:rPr>
        </w:r>
        <w:r w:rsidR="00C15DD3">
          <w:rPr>
            <w:noProof/>
            <w:webHidden/>
          </w:rPr>
          <w:fldChar w:fldCharType="separate"/>
        </w:r>
        <w:r w:rsidR="00C15DD3">
          <w:rPr>
            <w:noProof/>
            <w:webHidden/>
          </w:rPr>
          <w:t>177</w:t>
        </w:r>
        <w:r w:rsidR="00C15DD3">
          <w:rPr>
            <w:noProof/>
            <w:webHidden/>
          </w:rPr>
          <w:fldChar w:fldCharType="end"/>
        </w:r>
      </w:hyperlink>
    </w:p>
    <w:p w:rsidR="00C15DD3" w:rsidRDefault="009D20DC">
      <w:pPr>
        <w:pStyle w:val="brajegyzk"/>
        <w:tabs>
          <w:tab w:val="right" w:leader="dot" w:pos="9060"/>
        </w:tabs>
        <w:rPr>
          <w:rFonts w:asciiTheme="minorHAnsi" w:eastAsiaTheme="minorEastAsia" w:hAnsiTheme="minorHAnsi" w:cstheme="minorBidi"/>
          <w:noProof/>
          <w:sz w:val="22"/>
          <w:szCs w:val="22"/>
          <w:lang w:eastAsia="hu-HU"/>
        </w:rPr>
      </w:pPr>
      <w:hyperlink w:anchor="_Toc418168537" w:history="1">
        <w:r w:rsidR="00C15DD3" w:rsidRPr="00F67DD6">
          <w:rPr>
            <w:rStyle w:val="Hiperhivatkozs"/>
            <w:noProof/>
          </w:rPr>
          <w:t>59. táblázat</w:t>
        </w:r>
        <w:r w:rsidR="00C15DD3" w:rsidRPr="00F67DD6">
          <w:rPr>
            <w:rStyle w:val="Hiperhivatkozs"/>
            <w:rFonts w:ascii="Arial" w:hAnsi="Arial" w:cs="Arial"/>
            <w:b/>
            <w:noProof/>
          </w:rPr>
          <w:t xml:space="preserve"> </w:t>
        </w:r>
        <w:r w:rsidR="00C15DD3" w:rsidRPr="00F67DD6">
          <w:rPr>
            <w:rStyle w:val="Hiperhivatkozs"/>
            <w:rFonts w:ascii="Arial" w:hAnsi="Arial" w:cs="Arial"/>
            <w:noProof/>
          </w:rPr>
          <w:t>Az osztrák vásárlók elvárásai a közforgalmú közlekedéssel szemben</w:t>
        </w:r>
        <w:r w:rsidR="00C15DD3">
          <w:rPr>
            <w:noProof/>
            <w:webHidden/>
          </w:rPr>
          <w:tab/>
        </w:r>
        <w:r w:rsidR="00C15DD3">
          <w:rPr>
            <w:noProof/>
            <w:webHidden/>
          </w:rPr>
          <w:fldChar w:fldCharType="begin"/>
        </w:r>
        <w:r w:rsidR="00C15DD3">
          <w:rPr>
            <w:noProof/>
            <w:webHidden/>
          </w:rPr>
          <w:instrText xml:space="preserve"> PAGEREF _Toc418168537 \h </w:instrText>
        </w:r>
        <w:r w:rsidR="00C15DD3">
          <w:rPr>
            <w:noProof/>
            <w:webHidden/>
          </w:rPr>
        </w:r>
        <w:r w:rsidR="00C15DD3">
          <w:rPr>
            <w:noProof/>
            <w:webHidden/>
          </w:rPr>
          <w:fldChar w:fldCharType="separate"/>
        </w:r>
        <w:r w:rsidR="00C15DD3">
          <w:rPr>
            <w:noProof/>
            <w:webHidden/>
          </w:rPr>
          <w:t>177</w:t>
        </w:r>
        <w:r w:rsidR="00C15DD3">
          <w:rPr>
            <w:noProof/>
            <w:webHidden/>
          </w:rPr>
          <w:fldChar w:fldCharType="end"/>
        </w:r>
      </w:hyperlink>
    </w:p>
    <w:p w:rsidR="009A7D74" w:rsidRPr="00933223" w:rsidRDefault="00A80FA2" w:rsidP="009A7D74">
      <w:pPr>
        <w:spacing w:after="200" w:line="276" w:lineRule="auto"/>
        <w:jc w:val="left"/>
        <w:rPr>
          <w:b/>
          <w:bCs/>
          <w:iCs/>
          <w:sz w:val="26"/>
          <w:szCs w:val="26"/>
        </w:rPr>
      </w:pPr>
      <w:r w:rsidRPr="00933223">
        <w:rPr>
          <w:b/>
          <w:bCs/>
          <w:iCs/>
          <w:sz w:val="26"/>
          <w:szCs w:val="26"/>
        </w:rPr>
        <w:fldChar w:fldCharType="end"/>
      </w:r>
      <w:r w:rsidR="009A7D74" w:rsidRPr="00933223">
        <w:rPr>
          <w:b/>
          <w:bCs/>
          <w:iCs/>
          <w:sz w:val="26"/>
          <w:szCs w:val="26"/>
        </w:rPr>
        <w:br w:type="page"/>
      </w: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9D544D" w:rsidP="00DA5781">
      <w:pPr>
        <w:tabs>
          <w:tab w:val="left" w:pos="0"/>
        </w:tabs>
        <w:spacing w:after="120"/>
        <w:jc w:val="center"/>
        <w:rPr>
          <w:b/>
          <w:sz w:val="28"/>
        </w:rPr>
      </w:pPr>
    </w:p>
    <w:p w:rsidR="009D544D" w:rsidRPr="00933223" w:rsidRDefault="00DA5781" w:rsidP="00DA5781">
      <w:pPr>
        <w:tabs>
          <w:tab w:val="left" w:pos="0"/>
        </w:tabs>
        <w:spacing w:after="120"/>
        <w:jc w:val="center"/>
        <w:rPr>
          <w:b/>
          <w:sz w:val="28"/>
        </w:rPr>
      </w:pPr>
      <w:r w:rsidRPr="00933223">
        <w:rPr>
          <w:b/>
          <w:sz w:val="28"/>
        </w:rPr>
        <w:t>MELLÉKLETEK</w:t>
      </w:r>
    </w:p>
    <w:p w:rsidR="009D544D" w:rsidRPr="00933223" w:rsidRDefault="009D544D" w:rsidP="009D544D">
      <w:r w:rsidRPr="00933223">
        <w:br w:type="page"/>
      </w:r>
    </w:p>
    <w:p w:rsidR="006F4827" w:rsidRPr="00933223" w:rsidRDefault="00DA5781" w:rsidP="006F4827">
      <w:pPr>
        <w:pStyle w:val="Listaszerbekezds"/>
        <w:numPr>
          <w:ilvl w:val="0"/>
          <w:numId w:val="12"/>
        </w:numPr>
        <w:tabs>
          <w:tab w:val="left" w:pos="0"/>
        </w:tabs>
        <w:spacing w:after="0"/>
        <w:jc w:val="right"/>
        <w:rPr>
          <w:b/>
          <w:sz w:val="28"/>
        </w:rPr>
      </w:pPr>
      <w:r w:rsidRPr="00933223">
        <w:rPr>
          <w:b/>
          <w:sz w:val="28"/>
        </w:rPr>
        <w:lastRenderedPageBreak/>
        <w:t>sz. melléklet</w:t>
      </w:r>
      <w:r w:rsidR="006F4827" w:rsidRPr="00933223">
        <w:rPr>
          <w:noProof/>
          <w:lang w:eastAsia="hu-HU"/>
        </w:rPr>
        <w:t xml:space="preserve"> </w:t>
      </w:r>
    </w:p>
    <w:p w:rsidR="006F4827" w:rsidRPr="00933223" w:rsidRDefault="006F4827" w:rsidP="006F4827">
      <w:pPr>
        <w:tabs>
          <w:tab w:val="left" w:pos="0"/>
        </w:tabs>
        <w:spacing w:after="0"/>
        <w:rPr>
          <w:b/>
          <w:sz w:val="28"/>
        </w:rPr>
      </w:pPr>
      <w:r w:rsidRPr="00933223">
        <w:rPr>
          <w:noProof/>
          <w:lang w:eastAsia="hu-HU"/>
        </w:rPr>
        <w:lastRenderedPageBreak/>
        <w:drawing>
          <wp:inline distT="0" distB="0" distL="0" distR="0" wp14:anchorId="47BE5E5F" wp14:editId="6D372C3D">
            <wp:extent cx="5805377" cy="8513332"/>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print"/>
                    <a:stretch>
                      <a:fillRect/>
                    </a:stretch>
                  </pic:blipFill>
                  <pic:spPr>
                    <a:xfrm>
                      <a:off x="0" y="0"/>
                      <a:ext cx="5815889" cy="8528748"/>
                    </a:xfrm>
                    <a:prstGeom prst="rect">
                      <a:avLst/>
                    </a:prstGeom>
                  </pic:spPr>
                </pic:pic>
              </a:graphicData>
            </a:graphic>
          </wp:inline>
        </w:drawing>
      </w:r>
    </w:p>
    <w:p w:rsidR="006F4827" w:rsidRPr="00933223" w:rsidRDefault="006F4827" w:rsidP="006F4827">
      <w:pPr>
        <w:pStyle w:val="Listaszerbekezds"/>
        <w:numPr>
          <w:ilvl w:val="0"/>
          <w:numId w:val="12"/>
        </w:numPr>
        <w:tabs>
          <w:tab w:val="left" w:pos="0"/>
        </w:tabs>
        <w:spacing w:after="0"/>
        <w:jc w:val="right"/>
        <w:rPr>
          <w:b/>
          <w:sz w:val="28"/>
        </w:rPr>
      </w:pPr>
      <w:r w:rsidRPr="00933223">
        <w:rPr>
          <w:b/>
          <w:sz w:val="28"/>
        </w:rPr>
        <w:lastRenderedPageBreak/>
        <w:t>sz. melléklet</w:t>
      </w:r>
      <w:r w:rsidRPr="00933223">
        <w:rPr>
          <w:noProof/>
          <w:lang w:eastAsia="hu-HU"/>
        </w:rPr>
        <w:t xml:space="preserve"> </w:t>
      </w:r>
    </w:p>
    <w:p w:rsidR="006F4827" w:rsidRPr="00933223" w:rsidRDefault="006F4827" w:rsidP="006F4827">
      <w:pPr>
        <w:tabs>
          <w:tab w:val="left" w:pos="0"/>
        </w:tabs>
        <w:spacing w:after="0"/>
        <w:rPr>
          <w:b/>
          <w:sz w:val="28"/>
        </w:rPr>
      </w:pPr>
      <w:r w:rsidRPr="00933223">
        <w:rPr>
          <w:noProof/>
          <w:lang w:eastAsia="hu-HU"/>
        </w:rPr>
        <w:lastRenderedPageBreak/>
        <w:drawing>
          <wp:inline distT="0" distB="0" distL="0" distR="0" wp14:anchorId="78A9162B" wp14:editId="09C47320">
            <wp:extent cx="5840085" cy="8632359"/>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stretch>
                      <a:fillRect/>
                    </a:stretch>
                  </pic:blipFill>
                  <pic:spPr>
                    <a:xfrm>
                      <a:off x="0" y="0"/>
                      <a:ext cx="5845601" cy="8640513"/>
                    </a:xfrm>
                    <a:prstGeom prst="rect">
                      <a:avLst/>
                    </a:prstGeom>
                  </pic:spPr>
                </pic:pic>
              </a:graphicData>
            </a:graphic>
          </wp:inline>
        </w:drawing>
      </w:r>
    </w:p>
    <w:p w:rsidR="006F4827" w:rsidRPr="00933223" w:rsidRDefault="006F4827" w:rsidP="006F4827">
      <w:pPr>
        <w:pStyle w:val="Listaszerbekezds"/>
        <w:numPr>
          <w:ilvl w:val="0"/>
          <w:numId w:val="12"/>
        </w:numPr>
        <w:tabs>
          <w:tab w:val="left" w:pos="0"/>
        </w:tabs>
        <w:spacing w:after="0"/>
        <w:jc w:val="right"/>
        <w:rPr>
          <w:b/>
          <w:sz w:val="28"/>
        </w:rPr>
      </w:pPr>
      <w:r w:rsidRPr="00933223">
        <w:rPr>
          <w:b/>
          <w:sz w:val="28"/>
        </w:rPr>
        <w:lastRenderedPageBreak/>
        <w:t>sz. melléklet</w:t>
      </w:r>
      <w:r w:rsidRPr="00933223">
        <w:rPr>
          <w:noProof/>
          <w:lang w:eastAsia="hu-HU"/>
        </w:rPr>
        <w:t xml:space="preserve"> </w:t>
      </w:r>
    </w:p>
    <w:p w:rsidR="00C15DD3" w:rsidRDefault="001906C3" w:rsidP="006F4827">
      <w:pPr>
        <w:tabs>
          <w:tab w:val="left" w:pos="0"/>
        </w:tabs>
        <w:spacing w:after="0"/>
        <w:rPr>
          <w:b/>
          <w:sz w:val="28"/>
        </w:rPr>
      </w:pPr>
      <w:r w:rsidRPr="00933223">
        <w:rPr>
          <w:noProof/>
          <w:lang w:eastAsia="hu-HU"/>
        </w:rPr>
        <w:lastRenderedPageBreak/>
        <w:drawing>
          <wp:inline distT="0" distB="0" distL="0" distR="0" wp14:anchorId="50813DB5" wp14:editId="0929339B">
            <wp:extent cx="5789004" cy="8676168"/>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cstate="print"/>
                    <a:stretch>
                      <a:fillRect/>
                    </a:stretch>
                  </pic:blipFill>
                  <pic:spPr>
                    <a:xfrm>
                      <a:off x="0" y="0"/>
                      <a:ext cx="5794168" cy="8683908"/>
                    </a:xfrm>
                    <a:prstGeom prst="rect">
                      <a:avLst/>
                    </a:prstGeom>
                  </pic:spPr>
                </pic:pic>
              </a:graphicData>
            </a:graphic>
          </wp:inline>
        </w:drawing>
      </w:r>
    </w:p>
    <w:p w:rsidR="00F15CFF" w:rsidRDefault="00F15CFF" w:rsidP="00061188">
      <w:pPr>
        <w:pStyle w:val="Listaszerbekezds"/>
        <w:numPr>
          <w:ilvl w:val="0"/>
          <w:numId w:val="12"/>
        </w:numPr>
        <w:spacing w:after="200" w:line="276" w:lineRule="auto"/>
        <w:jc w:val="right"/>
        <w:rPr>
          <w:b/>
          <w:sz w:val="28"/>
        </w:rPr>
      </w:pPr>
      <w:r>
        <w:rPr>
          <w:b/>
          <w:sz w:val="28"/>
        </w:rPr>
        <w:lastRenderedPageBreak/>
        <w:br w:type="page"/>
      </w:r>
      <w:r>
        <w:rPr>
          <w:b/>
          <w:sz w:val="28"/>
        </w:rPr>
        <w:lastRenderedPageBreak/>
        <w:t>sz. melléklet</w:t>
      </w:r>
    </w:p>
    <w:p w:rsidR="00F15CFF" w:rsidRDefault="00F15CFF" w:rsidP="00061188">
      <w:pPr>
        <w:pStyle w:val="Listaszerbekezds"/>
        <w:spacing w:after="200" w:line="276" w:lineRule="auto"/>
        <w:jc w:val="center"/>
        <w:rPr>
          <w:b/>
          <w:sz w:val="28"/>
        </w:rPr>
      </w:pPr>
      <w:r>
        <w:rPr>
          <w:b/>
          <w:sz w:val="28"/>
        </w:rPr>
        <w:t>Háztartási kérdőív</w:t>
      </w:r>
    </w:p>
    <w:tbl>
      <w:tblPr>
        <w:tblStyle w:val="Rcsostblzat"/>
        <w:tblpPr w:leftFromText="141" w:rightFromText="141" w:vertAnchor="text" w:horzAnchor="page" w:tblpX="2497" w:tblpY="128"/>
        <w:tblW w:w="9322" w:type="dxa"/>
        <w:tblLook w:val="04A0" w:firstRow="1" w:lastRow="0" w:firstColumn="1" w:lastColumn="0" w:noHBand="0" w:noVBand="1"/>
      </w:tblPr>
      <w:tblGrid>
        <w:gridCol w:w="2093"/>
        <w:gridCol w:w="2278"/>
        <w:gridCol w:w="2420"/>
        <w:gridCol w:w="2531"/>
      </w:tblGrid>
      <w:tr w:rsidR="00F15CFF" w:rsidRPr="002B2BB1" w:rsidTr="00F15CFF">
        <w:trPr>
          <w:trHeight w:val="369"/>
        </w:trPr>
        <w:tc>
          <w:tcPr>
            <w:tcW w:w="9322" w:type="dxa"/>
            <w:gridSpan w:val="4"/>
            <w:tcBorders>
              <w:top w:val="single" w:sz="4" w:space="0" w:color="auto"/>
              <w:bottom w:val="single" w:sz="4" w:space="0" w:color="auto"/>
            </w:tcBorders>
          </w:tcPr>
          <w:p w:rsidR="00F15CFF" w:rsidRPr="00C86B0C" w:rsidRDefault="00F15CFF" w:rsidP="00F15CFF">
            <w:pPr>
              <w:rPr>
                <w:rFonts w:ascii="Arial" w:hAnsi="Arial" w:cs="Arial"/>
                <w:b/>
                <w:sz w:val="10"/>
                <w:szCs w:val="10"/>
              </w:rPr>
            </w:pPr>
          </w:p>
          <w:p w:rsidR="00F15CFF" w:rsidRPr="002B2BB1" w:rsidRDefault="00F15CFF" w:rsidP="00F15CFF">
            <w:pPr>
              <w:rPr>
                <w:rFonts w:ascii="Arial" w:hAnsi="Arial" w:cs="Arial"/>
                <w:b/>
                <w:sz w:val="20"/>
                <w:szCs w:val="20"/>
              </w:rPr>
            </w:pPr>
            <w:r>
              <w:rPr>
                <w:rFonts w:ascii="Arial" w:hAnsi="Arial" w:cs="Arial"/>
                <w:b/>
                <w:sz w:val="20"/>
                <w:szCs w:val="20"/>
              </w:rPr>
              <w:t>Kérdezőbitos</w:t>
            </w:r>
            <w:proofErr w:type="gramStart"/>
            <w:r w:rsidRPr="002B2BB1">
              <w:rPr>
                <w:rFonts w:ascii="Arial" w:hAnsi="Arial" w:cs="Arial"/>
                <w:b/>
                <w:sz w:val="20"/>
                <w:szCs w:val="20"/>
              </w:rPr>
              <w:t xml:space="preserve">:                                                    </w:t>
            </w:r>
            <w:r>
              <w:rPr>
                <w:rFonts w:ascii="Arial" w:hAnsi="Arial" w:cs="Arial"/>
                <w:b/>
                <w:sz w:val="20"/>
                <w:szCs w:val="20"/>
              </w:rPr>
              <w:t>Kérdőív</w:t>
            </w:r>
            <w:proofErr w:type="gramEnd"/>
            <w:r>
              <w:rPr>
                <w:rFonts w:ascii="Arial" w:hAnsi="Arial" w:cs="Arial"/>
                <w:b/>
                <w:sz w:val="20"/>
                <w:szCs w:val="20"/>
              </w:rPr>
              <w:t xml:space="preserve"> sorsz.:</w:t>
            </w:r>
            <w:r w:rsidRPr="002B2BB1">
              <w:rPr>
                <w:rFonts w:ascii="Arial" w:hAnsi="Arial" w:cs="Arial"/>
                <w:b/>
                <w:noProof/>
                <w:sz w:val="20"/>
                <w:szCs w:val="20"/>
                <w:lang w:eastAsia="de-AT"/>
              </w:rPr>
              <w:t xml:space="preserve"> </w:t>
            </w:r>
          </w:p>
          <w:p w:rsidR="00F15CFF" w:rsidRPr="00097E02" w:rsidRDefault="00F15CFF" w:rsidP="00F15CFF">
            <w:pPr>
              <w:rPr>
                <w:rFonts w:ascii="Arial" w:hAnsi="Arial" w:cs="Arial"/>
                <w:sz w:val="10"/>
                <w:szCs w:val="10"/>
              </w:rPr>
            </w:pPr>
          </w:p>
          <w:p w:rsidR="00F15CFF" w:rsidRPr="002B2BB1" w:rsidRDefault="00F15CFF" w:rsidP="00F15CFF">
            <w:pPr>
              <w:rPr>
                <w:rFonts w:ascii="Arial" w:hAnsi="Arial" w:cs="Arial"/>
                <w:i/>
                <w:sz w:val="20"/>
                <w:szCs w:val="20"/>
              </w:rPr>
            </w:pPr>
            <w:r>
              <w:rPr>
                <w:rFonts w:ascii="Arial" w:hAnsi="Arial" w:cs="Arial"/>
                <w:i/>
                <w:sz w:val="20"/>
                <w:szCs w:val="20"/>
              </w:rPr>
              <w:t xml:space="preserve">Jó napot! Szeretnénk egy rövid kikérdezést végezni az Ön napi az Ön környékén mehetett bevásárlásának közlekedési szokásairól. </w:t>
            </w:r>
            <w:proofErr w:type="gramStart"/>
            <w:r>
              <w:rPr>
                <w:rFonts w:ascii="Arial" w:hAnsi="Arial" w:cs="Arial"/>
                <w:i/>
                <w:sz w:val="20"/>
                <w:szCs w:val="20"/>
              </w:rPr>
              <w:t>Kérem</w:t>
            </w:r>
            <w:proofErr w:type="gramEnd"/>
            <w:r>
              <w:rPr>
                <w:rFonts w:ascii="Arial" w:hAnsi="Arial" w:cs="Arial"/>
                <w:i/>
                <w:sz w:val="20"/>
                <w:szCs w:val="20"/>
              </w:rPr>
              <w:t xml:space="preserve"> szánjon ránk néhány percet a következő kérdések megválaszolásához. Köszönjük! </w:t>
            </w:r>
          </w:p>
          <w:p w:rsidR="00F15CFF" w:rsidRPr="00C86B0C" w:rsidRDefault="00F15CFF" w:rsidP="00F15CFF">
            <w:pPr>
              <w:rPr>
                <w:rFonts w:ascii="Arial" w:hAnsi="Arial" w:cs="Arial"/>
                <w:b/>
                <w:sz w:val="4"/>
                <w:szCs w:val="4"/>
                <w:highlight w:val="lightGray"/>
              </w:rPr>
            </w:pPr>
          </w:p>
        </w:tc>
      </w:tr>
      <w:tr w:rsidR="00F15CFF" w:rsidRPr="00D152CC" w:rsidTr="00F15CFF">
        <w:trPr>
          <w:trHeight w:val="340"/>
        </w:trPr>
        <w:tc>
          <w:tcPr>
            <w:tcW w:w="9322" w:type="dxa"/>
            <w:gridSpan w:val="4"/>
            <w:tcBorders>
              <w:top w:val="single" w:sz="4" w:space="0" w:color="auto"/>
              <w:left w:val="nil"/>
              <w:bottom w:val="single" w:sz="4" w:space="0" w:color="auto"/>
              <w:right w:val="nil"/>
            </w:tcBorders>
          </w:tcPr>
          <w:p w:rsidR="00F15CFF" w:rsidRPr="00D152CC" w:rsidRDefault="00F15CFF" w:rsidP="00F15CFF">
            <w:pPr>
              <w:rPr>
                <w:rFonts w:ascii="Arial" w:hAnsi="Arial" w:cs="Arial"/>
                <w:b/>
                <w:sz w:val="16"/>
                <w:szCs w:val="16"/>
              </w:rPr>
            </w:pPr>
          </w:p>
        </w:tc>
      </w:tr>
      <w:tr w:rsidR="00F15CFF" w:rsidRPr="002026BA" w:rsidTr="00F15CFF">
        <w:trPr>
          <w:trHeight w:val="369"/>
        </w:trPr>
        <w:tc>
          <w:tcPr>
            <w:tcW w:w="9322" w:type="dxa"/>
            <w:gridSpan w:val="4"/>
            <w:tcBorders>
              <w:top w:val="single" w:sz="4" w:space="0" w:color="auto"/>
              <w:bottom w:val="single" w:sz="4" w:space="0" w:color="auto"/>
            </w:tcBorders>
          </w:tcPr>
          <w:p w:rsidR="00F15CFF" w:rsidRPr="00C86B0C" w:rsidRDefault="00F15CFF" w:rsidP="00F15CFF">
            <w:pPr>
              <w:rPr>
                <w:rFonts w:ascii="Arial" w:hAnsi="Arial" w:cs="Arial"/>
                <w:b/>
                <w:sz w:val="4"/>
                <w:szCs w:val="4"/>
                <w:highlight w:val="lightGray"/>
              </w:rPr>
            </w:pPr>
          </w:p>
          <w:p w:rsidR="00F15CFF" w:rsidRPr="00F83A07" w:rsidRDefault="00F15CFF" w:rsidP="00F15CFF">
            <w:pPr>
              <w:rPr>
                <w:rFonts w:ascii="Arial" w:hAnsi="Arial" w:cs="Arial"/>
                <w:u w:val="single"/>
                <w:lang w:val="en-US"/>
              </w:rPr>
            </w:pPr>
            <w:r w:rsidRPr="00F83A07">
              <w:rPr>
                <w:rFonts w:ascii="Arial" w:hAnsi="Arial" w:cs="Arial"/>
                <w:b/>
                <w:highlight w:val="lightGray"/>
                <w:lang w:val="en-US"/>
              </w:rPr>
              <w:t>A</w:t>
            </w:r>
            <w:r w:rsidRPr="00F83A07">
              <w:rPr>
                <w:rFonts w:ascii="Arial" w:hAnsi="Arial" w:cs="Arial"/>
                <w:b/>
                <w:lang w:val="en-US"/>
              </w:rPr>
              <w:t xml:space="preserve">   </w:t>
            </w:r>
            <w:r w:rsidRPr="00F83A07">
              <w:rPr>
                <w:rFonts w:ascii="Arial" w:hAnsi="Arial" w:cs="Arial"/>
                <w:b/>
                <w:u w:val="single"/>
                <w:lang w:val="en-US"/>
              </w:rPr>
              <w:t xml:space="preserve">Általános adatok </w:t>
            </w:r>
            <w:r w:rsidRPr="00F83A07">
              <w:rPr>
                <w:rFonts w:ascii="Arial" w:hAnsi="Arial" w:cs="Arial"/>
                <w:lang w:val="en-US"/>
              </w:rPr>
              <w:t xml:space="preserve"> </w:t>
            </w:r>
            <w:r w:rsidRPr="00F83A07">
              <w:rPr>
                <w:rFonts w:ascii="Arial" w:hAnsi="Arial" w:cs="Arial"/>
                <w:sz w:val="18"/>
                <w:szCs w:val="18"/>
                <w:lang w:val="en-US"/>
              </w:rPr>
              <w:t>(A kikérdezés előtt kitöltendő)</w:t>
            </w:r>
          </w:p>
          <w:p w:rsidR="00F15CFF" w:rsidRPr="00F83A07" w:rsidRDefault="00F15CFF" w:rsidP="00F15CFF">
            <w:pPr>
              <w:spacing w:line="360" w:lineRule="auto"/>
              <w:rPr>
                <w:rFonts w:ascii="Arial" w:hAnsi="Arial" w:cs="Arial"/>
                <w:b/>
                <w:sz w:val="16"/>
                <w:szCs w:val="16"/>
                <w:lang w:val="en-US"/>
              </w:rPr>
            </w:pPr>
          </w:p>
          <w:p w:rsidR="00F15CFF" w:rsidRPr="00F83A07" w:rsidRDefault="00F15CFF" w:rsidP="00F15CFF">
            <w:pPr>
              <w:spacing w:line="360" w:lineRule="auto"/>
              <w:rPr>
                <w:rFonts w:ascii="Arial" w:hAnsi="Arial" w:cs="Arial"/>
                <w:b/>
                <w:sz w:val="20"/>
                <w:szCs w:val="20"/>
                <w:lang w:val="en-US"/>
              </w:rPr>
            </w:pPr>
            <w:r w:rsidRPr="00F83A07">
              <w:rPr>
                <w:rFonts w:ascii="Arial" w:hAnsi="Arial" w:cs="Arial"/>
                <w:b/>
                <w:sz w:val="20"/>
                <w:szCs w:val="20"/>
                <w:lang w:val="en-US"/>
              </w:rPr>
              <w:t xml:space="preserve">A település neve, postai irányítószáma:                           </w:t>
            </w:r>
          </w:p>
          <w:p w:rsidR="00F15CFF" w:rsidRPr="002037F6" w:rsidRDefault="00F15CFF" w:rsidP="00F15CFF">
            <w:pPr>
              <w:spacing w:line="360" w:lineRule="auto"/>
              <w:rPr>
                <w:rFonts w:ascii="Arial" w:hAnsi="Arial" w:cs="Arial"/>
                <w:sz w:val="20"/>
                <w:szCs w:val="20"/>
                <w:lang w:val="en-US"/>
              </w:rPr>
            </w:pPr>
            <w:r w:rsidRPr="002037F6">
              <w:rPr>
                <w:rFonts w:ascii="Arial" w:hAnsi="Arial" w:cs="Arial"/>
                <w:b/>
                <w:sz w:val="20"/>
                <w:szCs w:val="20"/>
                <w:lang w:val="en-US"/>
              </w:rPr>
              <w:t>A kikérdezés ideje</w:t>
            </w:r>
            <w:r w:rsidRPr="002037F6">
              <w:rPr>
                <w:rFonts w:ascii="Arial" w:hAnsi="Arial" w:cs="Arial"/>
                <w:sz w:val="20"/>
                <w:szCs w:val="20"/>
                <w:lang w:val="en-US"/>
              </w:rPr>
              <w:t>: ___________ (nap H,K, Sze, stb)), _________ (Datum), ______óra</w:t>
            </w:r>
          </w:p>
        </w:tc>
      </w:tr>
      <w:tr w:rsidR="00F15CFF" w:rsidRPr="002026BA" w:rsidTr="00F15CFF">
        <w:trPr>
          <w:trHeight w:val="278"/>
        </w:trPr>
        <w:tc>
          <w:tcPr>
            <w:tcW w:w="9322" w:type="dxa"/>
            <w:gridSpan w:val="4"/>
            <w:tcBorders>
              <w:top w:val="single" w:sz="4" w:space="0" w:color="auto"/>
              <w:left w:val="nil"/>
              <w:bottom w:val="single" w:sz="4" w:space="0" w:color="auto"/>
              <w:right w:val="nil"/>
            </w:tcBorders>
          </w:tcPr>
          <w:p w:rsidR="00F15CFF" w:rsidRPr="002037F6" w:rsidRDefault="00F15CFF" w:rsidP="00F15CFF">
            <w:pPr>
              <w:pStyle w:val="Listaszerbekezds"/>
              <w:spacing w:line="360" w:lineRule="auto"/>
              <w:ind w:left="360"/>
              <w:rPr>
                <w:rFonts w:ascii="Arial" w:hAnsi="Arial" w:cs="Arial"/>
                <w:sz w:val="20"/>
                <w:szCs w:val="20"/>
                <w:lang w:val="en-US"/>
              </w:rPr>
            </w:pPr>
          </w:p>
        </w:tc>
      </w:tr>
      <w:tr w:rsidR="00F15CFF" w:rsidRPr="002B2BB1" w:rsidTr="00F15CFF">
        <w:trPr>
          <w:trHeight w:val="369"/>
        </w:trPr>
        <w:tc>
          <w:tcPr>
            <w:tcW w:w="9322" w:type="dxa"/>
            <w:gridSpan w:val="4"/>
            <w:tcBorders>
              <w:top w:val="single" w:sz="4" w:space="0" w:color="auto"/>
              <w:bottom w:val="single" w:sz="4" w:space="0" w:color="auto"/>
            </w:tcBorders>
          </w:tcPr>
          <w:p w:rsidR="00F15CFF" w:rsidRPr="002037F6" w:rsidRDefault="00F15CFF" w:rsidP="00F15CFF">
            <w:pPr>
              <w:spacing w:line="360" w:lineRule="auto"/>
              <w:rPr>
                <w:rFonts w:ascii="Arial" w:hAnsi="Arial" w:cs="Arial"/>
                <w:sz w:val="2"/>
                <w:szCs w:val="2"/>
                <w:highlight w:val="lightGray"/>
                <w:lang w:val="en-US"/>
              </w:rPr>
            </w:pPr>
          </w:p>
          <w:p w:rsidR="00F15CFF" w:rsidRDefault="00F15CFF" w:rsidP="00F15CFF">
            <w:pPr>
              <w:spacing w:line="360" w:lineRule="auto"/>
              <w:rPr>
                <w:rFonts w:ascii="Arial" w:hAnsi="Arial" w:cs="Arial"/>
                <w:b/>
                <w:u w:val="single"/>
              </w:rPr>
            </w:pPr>
            <w:r w:rsidRPr="00BB3A0F">
              <w:rPr>
                <w:rFonts w:ascii="Arial" w:hAnsi="Arial" w:cs="Arial"/>
                <w:b/>
                <w:highlight w:val="lightGray"/>
              </w:rPr>
              <w:t>B</w:t>
            </w:r>
            <w:r w:rsidRPr="00BB3A0F">
              <w:rPr>
                <w:rFonts w:ascii="Arial" w:hAnsi="Arial" w:cs="Arial"/>
                <w:b/>
              </w:rPr>
              <w:t xml:space="preserve">   </w:t>
            </w:r>
            <w:proofErr w:type="gramStart"/>
            <w:r>
              <w:rPr>
                <w:rFonts w:ascii="Arial" w:hAnsi="Arial" w:cs="Arial"/>
                <w:b/>
                <w:u w:val="single"/>
              </w:rPr>
              <w:t>A</w:t>
            </w:r>
            <w:proofErr w:type="gramEnd"/>
            <w:r>
              <w:rPr>
                <w:rFonts w:ascii="Arial" w:hAnsi="Arial" w:cs="Arial"/>
                <w:b/>
                <w:u w:val="single"/>
              </w:rPr>
              <w:t xml:space="preserve"> háztartás ált. adatai</w:t>
            </w:r>
          </w:p>
          <w:p w:rsidR="00F15CFF" w:rsidRPr="00D152CC" w:rsidRDefault="00F15CFF" w:rsidP="00F15CFF">
            <w:pPr>
              <w:spacing w:line="360" w:lineRule="auto"/>
              <w:rPr>
                <w:rFonts w:ascii="Arial" w:hAnsi="Arial" w:cs="Arial"/>
                <w:b/>
                <w:sz w:val="10"/>
                <w:szCs w:val="10"/>
              </w:rPr>
            </w:pPr>
          </w:p>
          <w:p w:rsidR="00F15CFF" w:rsidRPr="00653F26" w:rsidRDefault="00F15CFF" w:rsidP="00F15CFF">
            <w:pPr>
              <w:pStyle w:val="Listaszerbekezds"/>
              <w:numPr>
                <w:ilvl w:val="0"/>
                <w:numId w:val="52"/>
              </w:numPr>
              <w:spacing w:after="0" w:line="360" w:lineRule="auto"/>
              <w:jc w:val="left"/>
              <w:rPr>
                <w:rFonts w:ascii="Arial" w:hAnsi="Arial" w:cs="Arial"/>
                <w:sz w:val="20"/>
                <w:szCs w:val="20"/>
              </w:rPr>
            </w:pPr>
            <w:r>
              <w:rPr>
                <w:rFonts w:ascii="Arial" w:hAnsi="Arial" w:cs="Arial"/>
                <w:b/>
                <w:sz w:val="20"/>
                <w:szCs w:val="20"/>
              </w:rPr>
              <w:t>Hány személyes a háztartása</w:t>
            </w:r>
            <w:r w:rsidRPr="004D71BF">
              <w:rPr>
                <w:rFonts w:ascii="Arial" w:hAnsi="Arial" w:cs="Arial"/>
                <w:b/>
                <w:sz w:val="20"/>
                <w:szCs w:val="20"/>
              </w:rPr>
              <w:t>?</w:t>
            </w:r>
            <w:r w:rsidRPr="00653F26">
              <w:rPr>
                <w:rFonts w:ascii="Arial" w:hAnsi="Arial" w:cs="Arial"/>
                <w:sz w:val="20"/>
                <w:szCs w:val="20"/>
              </w:rPr>
              <w:t xml:space="preserve">   ___________</w:t>
            </w:r>
          </w:p>
          <w:p w:rsidR="00F15CFF" w:rsidRPr="00653F26" w:rsidRDefault="00F15CFF" w:rsidP="00F15CFF">
            <w:pPr>
              <w:pStyle w:val="Listaszerbekezds"/>
              <w:numPr>
                <w:ilvl w:val="0"/>
                <w:numId w:val="52"/>
              </w:numPr>
              <w:spacing w:after="0" w:line="360" w:lineRule="auto"/>
              <w:jc w:val="left"/>
              <w:rPr>
                <w:rFonts w:ascii="Arial" w:hAnsi="Arial" w:cs="Arial"/>
                <w:sz w:val="20"/>
                <w:szCs w:val="20"/>
              </w:rPr>
            </w:pPr>
            <w:r>
              <w:rPr>
                <w:rFonts w:ascii="Arial" w:hAnsi="Arial" w:cs="Arial"/>
                <w:b/>
                <w:sz w:val="20"/>
                <w:szCs w:val="20"/>
              </w:rPr>
              <w:t>Hány használatban lévő személyautó van a háztartásban</w:t>
            </w:r>
            <w:r w:rsidRPr="004D71BF">
              <w:rPr>
                <w:rFonts w:ascii="Arial" w:hAnsi="Arial" w:cs="Arial"/>
                <w:b/>
                <w:sz w:val="20"/>
                <w:szCs w:val="20"/>
              </w:rPr>
              <w:t>?</w:t>
            </w:r>
            <w:r w:rsidRPr="00653F26">
              <w:rPr>
                <w:rFonts w:ascii="Arial" w:hAnsi="Arial" w:cs="Arial"/>
                <w:sz w:val="20"/>
                <w:szCs w:val="20"/>
              </w:rPr>
              <w:t xml:space="preserve">   ____________</w:t>
            </w:r>
          </w:p>
          <w:p w:rsidR="00F15CFF" w:rsidRPr="00653F26" w:rsidRDefault="00F15CFF" w:rsidP="00F15CFF">
            <w:pPr>
              <w:pStyle w:val="Listaszerbekezds"/>
              <w:numPr>
                <w:ilvl w:val="0"/>
                <w:numId w:val="52"/>
              </w:numPr>
              <w:spacing w:after="0" w:line="360" w:lineRule="auto"/>
              <w:jc w:val="left"/>
              <w:rPr>
                <w:rFonts w:ascii="Arial" w:hAnsi="Arial" w:cs="Arial"/>
                <w:sz w:val="20"/>
                <w:szCs w:val="20"/>
              </w:rPr>
            </w:pPr>
            <w:r w:rsidRPr="00F83A07">
              <w:rPr>
                <w:rFonts w:ascii="Arial" w:hAnsi="Arial" w:cs="Arial"/>
                <w:b/>
                <w:sz w:val="20"/>
                <w:szCs w:val="20"/>
                <w:lang w:val="en-US"/>
              </w:rPr>
              <w:t>Hány használatban lévő smotorkerékpár vagy moped van a háztartásban?</w:t>
            </w:r>
            <w:r w:rsidRPr="00F83A07">
              <w:rPr>
                <w:rFonts w:ascii="Arial" w:hAnsi="Arial" w:cs="Arial"/>
                <w:sz w:val="20"/>
                <w:szCs w:val="20"/>
                <w:lang w:val="en-US"/>
              </w:rPr>
              <w:t xml:space="preserve">   </w:t>
            </w:r>
            <w:r w:rsidRPr="00653F26">
              <w:rPr>
                <w:rFonts w:ascii="Arial" w:hAnsi="Arial" w:cs="Arial"/>
                <w:sz w:val="20"/>
                <w:szCs w:val="20"/>
              </w:rPr>
              <w:t>___________</w:t>
            </w:r>
          </w:p>
          <w:p w:rsidR="00F15CFF" w:rsidRPr="00653F26" w:rsidRDefault="00F15CFF" w:rsidP="00F15CFF">
            <w:pPr>
              <w:pStyle w:val="Listaszerbekezds"/>
              <w:numPr>
                <w:ilvl w:val="0"/>
                <w:numId w:val="52"/>
              </w:numPr>
              <w:spacing w:after="0" w:line="360" w:lineRule="auto"/>
              <w:jc w:val="left"/>
              <w:rPr>
                <w:rFonts w:ascii="Arial" w:hAnsi="Arial" w:cs="Arial"/>
                <w:sz w:val="20"/>
                <w:szCs w:val="20"/>
              </w:rPr>
            </w:pPr>
            <w:r>
              <w:rPr>
                <w:rFonts w:ascii="Arial" w:hAnsi="Arial" w:cs="Arial"/>
                <w:b/>
                <w:sz w:val="20"/>
                <w:szCs w:val="20"/>
              </w:rPr>
              <w:t xml:space="preserve">Hány használatban lévő </w:t>
            </w:r>
            <w:proofErr w:type="gramStart"/>
            <w:r>
              <w:rPr>
                <w:rFonts w:ascii="Arial" w:hAnsi="Arial" w:cs="Arial"/>
                <w:b/>
                <w:sz w:val="20"/>
                <w:szCs w:val="20"/>
              </w:rPr>
              <w:t>kerékpár  van</w:t>
            </w:r>
            <w:proofErr w:type="gramEnd"/>
            <w:r>
              <w:rPr>
                <w:rFonts w:ascii="Arial" w:hAnsi="Arial" w:cs="Arial"/>
                <w:b/>
                <w:sz w:val="20"/>
                <w:szCs w:val="20"/>
              </w:rPr>
              <w:t xml:space="preserve"> a háztartásban</w:t>
            </w:r>
            <w:r w:rsidRPr="00653F26">
              <w:rPr>
                <w:rFonts w:ascii="Arial" w:hAnsi="Arial" w:cs="Arial"/>
                <w:sz w:val="20"/>
                <w:szCs w:val="20"/>
              </w:rPr>
              <w:t xml:space="preserve"> </w:t>
            </w:r>
            <w:r>
              <w:rPr>
                <w:rFonts w:ascii="Arial" w:hAnsi="Arial" w:cs="Arial"/>
                <w:sz w:val="20"/>
                <w:szCs w:val="20"/>
              </w:rPr>
              <w:t>?</w:t>
            </w:r>
            <w:r w:rsidRPr="00653F26">
              <w:rPr>
                <w:rFonts w:ascii="Arial" w:hAnsi="Arial" w:cs="Arial"/>
                <w:sz w:val="20"/>
                <w:szCs w:val="20"/>
              </w:rPr>
              <w:t xml:space="preserve">  ___________</w:t>
            </w:r>
          </w:p>
          <w:p w:rsidR="00F15CFF" w:rsidRPr="00C41BB7" w:rsidRDefault="00F15CFF" w:rsidP="00F15CFF">
            <w:pPr>
              <w:pStyle w:val="Listaszerbekezds"/>
              <w:numPr>
                <w:ilvl w:val="0"/>
                <w:numId w:val="52"/>
              </w:numPr>
              <w:spacing w:after="0" w:line="360" w:lineRule="auto"/>
              <w:jc w:val="left"/>
              <w:rPr>
                <w:rFonts w:ascii="Arial" w:hAnsi="Arial" w:cs="Arial"/>
                <w:sz w:val="20"/>
                <w:szCs w:val="20"/>
              </w:rPr>
            </w:pPr>
            <w:r>
              <w:rPr>
                <w:rFonts w:ascii="Arial" w:hAnsi="Arial" w:cs="Arial"/>
                <w:b/>
                <w:sz w:val="20"/>
                <w:szCs w:val="20"/>
              </w:rPr>
              <w:t>Hány személynek van gépjárművezetői jogosítványa a háztartásban</w:t>
            </w:r>
            <w:r w:rsidRPr="00C41BB7">
              <w:rPr>
                <w:rFonts w:ascii="Arial" w:hAnsi="Arial" w:cs="Arial"/>
                <w:b/>
                <w:sz w:val="20"/>
                <w:szCs w:val="20"/>
              </w:rPr>
              <w:t>?</w:t>
            </w:r>
            <w:r w:rsidRPr="00C41BB7">
              <w:rPr>
                <w:rFonts w:ascii="Arial" w:hAnsi="Arial" w:cs="Arial"/>
                <w:sz w:val="20"/>
                <w:szCs w:val="20"/>
              </w:rPr>
              <w:t xml:space="preserve">   ___________</w:t>
            </w:r>
          </w:p>
        </w:tc>
      </w:tr>
      <w:tr w:rsidR="00F15CFF" w:rsidRPr="002B2BB1" w:rsidTr="00F15CFF">
        <w:trPr>
          <w:trHeight w:val="288"/>
        </w:trPr>
        <w:tc>
          <w:tcPr>
            <w:tcW w:w="9322" w:type="dxa"/>
            <w:gridSpan w:val="4"/>
            <w:tcBorders>
              <w:top w:val="single" w:sz="4" w:space="0" w:color="auto"/>
              <w:left w:val="nil"/>
              <w:bottom w:val="single" w:sz="4" w:space="0" w:color="auto"/>
              <w:right w:val="nil"/>
            </w:tcBorders>
          </w:tcPr>
          <w:p w:rsidR="00F15CFF" w:rsidRPr="00A379CF" w:rsidRDefault="00F15CFF" w:rsidP="00F15CFF">
            <w:pPr>
              <w:spacing w:line="360" w:lineRule="auto"/>
              <w:rPr>
                <w:rFonts w:ascii="Arial" w:hAnsi="Arial" w:cs="Arial"/>
                <w:sz w:val="4"/>
                <w:szCs w:val="4"/>
              </w:rPr>
            </w:pPr>
          </w:p>
        </w:tc>
      </w:tr>
      <w:tr w:rsidR="00F15CFF" w:rsidRPr="00205588" w:rsidTr="00F15CFF">
        <w:trPr>
          <w:trHeight w:val="921"/>
        </w:trPr>
        <w:tc>
          <w:tcPr>
            <w:tcW w:w="9322" w:type="dxa"/>
            <w:gridSpan w:val="4"/>
            <w:tcBorders>
              <w:top w:val="single" w:sz="4" w:space="0" w:color="auto"/>
              <w:bottom w:val="nil"/>
            </w:tcBorders>
            <w:shd w:val="clear" w:color="auto" w:fill="FFFFFF" w:themeFill="background1"/>
            <w:vAlign w:val="bottom"/>
          </w:tcPr>
          <w:p w:rsidR="00F15CFF" w:rsidRPr="0031293F" w:rsidRDefault="00F15CFF" w:rsidP="00F15CFF">
            <w:pPr>
              <w:spacing w:line="360" w:lineRule="auto"/>
              <w:rPr>
                <w:rFonts w:ascii="Arial" w:hAnsi="Arial" w:cs="Arial"/>
                <w:sz w:val="2"/>
                <w:szCs w:val="2"/>
                <w:highlight w:val="lightGray"/>
              </w:rPr>
            </w:pPr>
          </w:p>
          <w:p w:rsidR="00F15CFF" w:rsidRPr="007C5238" w:rsidRDefault="00F15CFF" w:rsidP="00F15CFF">
            <w:pPr>
              <w:spacing w:line="360" w:lineRule="auto"/>
              <w:rPr>
                <w:rFonts w:ascii="Arial" w:hAnsi="Arial" w:cs="Arial"/>
                <w:b/>
              </w:rPr>
            </w:pPr>
            <w:proofErr w:type="gramStart"/>
            <w:r w:rsidRPr="00BB3A0F">
              <w:rPr>
                <w:rFonts w:ascii="Arial" w:hAnsi="Arial" w:cs="Arial"/>
                <w:b/>
                <w:highlight w:val="lightGray"/>
              </w:rPr>
              <w:t>C</w:t>
            </w:r>
            <w:r w:rsidRPr="00BB3A0F">
              <w:rPr>
                <w:rFonts w:ascii="Arial" w:hAnsi="Arial" w:cs="Arial"/>
                <w:b/>
              </w:rPr>
              <w:t xml:space="preserve">   </w:t>
            </w:r>
            <w:r>
              <w:rPr>
                <w:rFonts w:ascii="Arial" w:hAnsi="Arial" w:cs="Arial"/>
                <w:b/>
                <w:highlight w:val="lightGray"/>
                <w:u w:val="single"/>
              </w:rPr>
              <w:t>Közlekedési</w:t>
            </w:r>
            <w:proofErr w:type="gramEnd"/>
            <w:r>
              <w:rPr>
                <w:rFonts w:ascii="Arial" w:hAnsi="Arial" w:cs="Arial"/>
                <w:b/>
                <w:highlight w:val="lightGray"/>
                <w:u w:val="single"/>
              </w:rPr>
              <w:t xml:space="preserve"> szokások</w:t>
            </w:r>
            <w:r w:rsidRPr="00BB3A0F">
              <w:rPr>
                <w:rFonts w:ascii="Arial" w:hAnsi="Arial" w:cs="Arial"/>
                <w:b/>
                <w:highlight w:val="lightGray"/>
                <w:u w:val="single"/>
              </w:rPr>
              <w:t xml:space="preserve"> – </w:t>
            </w:r>
            <w:r>
              <w:rPr>
                <w:rFonts w:ascii="Arial" w:hAnsi="Arial" w:cs="Arial"/>
                <w:b/>
                <w:u w:val="single"/>
              </w:rPr>
              <w:t>kisebb bevásárlásoknál</w:t>
            </w:r>
          </w:p>
          <w:p w:rsidR="00F15CFF" w:rsidRPr="007C5238" w:rsidRDefault="00F15CFF" w:rsidP="00F15CFF">
            <w:pPr>
              <w:rPr>
                <w:rFonts w:ascii="Arial" w:hAnsi="Arial" w:cs="Arial"/>
                <w:i/>
                <w:sz w:val="20"/>
                <w:szCs w:val="20"/>
              </w:rPr>
            </w:pPr>
            <w:r w:rsidRPr="007C5238">
              <w:rPr>
                <w:rFonts w:ascii="Arial" w:hAnsi="Arial" w:cs="Arial"/>
                <w:i/>
                <w:sz w:val="20"/>
                <w:szCs w:val="20"/>
              </w:rPr>
              <w:t>(</w:t>
            </w:r>
            <w:r>
              <w:rPr>
                <w:rFonts w:ascii="Arial" w:hAnsi="Arial" w:cs="Arial"/>
                <w:i/>
                <w:sz w:val="20"/>
                <w:szCs w:val="20"/>
              </w:rPr>
              <w:t>Megj</w:t>
            </w:r>
            <w:proofErr w:type="gramStart"/>
            <w:r w:rsidRPr="007C5238">
              <w:rPr>
                <w:rFonts w:ascii="Arial" w:hAnsi="Arial" w:cs="Arial"/>
                <w:i/>
                <w:sz w:val="20"/>
                <w:szCs w:val="20"/>
              </w:rPr>
              <w:t>.:</w:t>
            </w:r>
            <w:proofErr w:type="gramEnd"/>
            <w:r w:rsidRPr="007C5238">
              <w:rPr>
                <w:rFonts w:ascii="Arial" w:hAnsi="Arial" w:cs="Arial"/>
                <w:i/>
                <w:sz w:val="20"/>
                <w:szCs w:val="20"/>
              </w:rPr>
              <w:t xml:space="preserve"> „</w:t>
            </w:r>
            <w:r>
              <w:rPr>
                <w:rFonts w:ascii="Arial" w:hAnsi="Arial" w:cs="Arial"/>
                <w:i/>
                <w:sz w:val="20"/>
                <w:szCs w:val="20"/>
              </w:rPr>
              <w:t xml:space="preserve">Kisebb bevásárlás: olyan napi árucikkek beszerzése, amelyek 2 napra szólnak és beleférnek egy normál bevásárló táskába/szatyorba.  </w:t>
            </w:r>
          </w:p>
          <w:p w:rsidR="00F15CFF" w:rsidRPr="00790754" w:rsidRDefault="00F15CFF" w:rsidP="00F15CFF">
            <w:pPr>
              <w:rPr>
                <w:rFonts w:ascii="Arial" w:hAnsi="Arial" w:cs="Arial"/>
                <w:i/>
                <w:sz w:val="10"/>
                <w:szCs w:val="10"/>
              </w:rPr>
            </w:pPr>
          </w:p>
        </w:tc>
      </w:tr>
      <w:tr w:rsidR="00F15CFF" w:rsidRPr="00BB4C21" w:rsidTr="00F15CFF">
        <w:trPr>
          <w:trHeight w:val="687"/>
        </w:trPr>
        <w:tc>
          <w:tcPr>
            <w:tcW w:w="9322" w:type="dxa"/>
            <w:gridSpan w:val="4"/>
            <w:tcBorders>
              <w:top w:val="nil"/>
            </w:tcBorders>
            <w:shd w:val="clear" w:color="auto" w:fill="FFFFFF" w:themeFill="background1"/>
            <w:vAlign w:val="bottom"/>
          </w:tcPr>
          <w:p w:rsidR="00F15CFF" w:rsidRPr="00BB4C21" w:rsidRDefault="00F15CFF" w:rsidP="00F15CFF">
            <w:pPr>
              <w:pStyle w:val="Listaszerbekezds"/>
              <w:numPr>
                <w:ilvl w:val="0"/>
                <w:numId w:val="52"/>
              </w:numPr>
              <w:spacing w:after="0"/>
              <w:jc w:val="left"/>
              <w:rPr>
                <w:rFonts w:ascii="Arial" w:hAnsi="Arial" w:cs="Arial"/>
                <w:b/>
                <w:sz w:val="20"/>
                <w:szCs w:val="20"/>
              </w:rPr>
            </w:pPr>
            <w:r>
              <w:rPr>
                <w:rFonts w:ascii="Arial" w:hAnsi="Arial" w:cs="Arial"/>
                <w:b/>
                <w:sz w:val="20"/>
                <w:szCs w:val="20"/>
              </w:rPr>
              <w:lastRenderedPageBreak/>
              <w:t>Hol szerzi be kisbevásárlásai során leggyakrabban az alábbi termékeket</w:t>
            </w:r>
            <w:r w:rsidRPr="00BB4C21">
              <w:rPr>
                <w:rFonts w:ascii="Arial" w:hAnsi="Arial" w:cs="Arial"/>
                <w:b/>
                <w:sz w:val="20"/>
                <w:szCs w:val="20"/>
              </w:rPr>
              <w:t xml:space="preserve">? </w:t>
            </w:r>
            <w:r w:rsidRPr="00BB4C21">
              <w:rPr>
                <w:rFonts w:ascii="Arial" w:hAnsi="Arial" w:cs="Arial"/>
                <w:sz w:val="20"/>
                <w:szCs w:val="20"/>
              </w:rPr>
              <w:t>(</w:t>
            </w:r>
            <w:r>
              <w:rPr>
                <w:rFonts w:ascii="Arial" w:hAnsi="Arial" w:cs="Arial"/>
                <w:sz w:val="20"/>
                <w:szCs w:val="20"/>
              </w:rPr>
              <w:t>Több válasz lehet</w:t>
            </w:r>
            <w:r w:rsidRPr="00BB4C21">
              <w:rPr>
                <w:rFonts w:ascii="Arial" w:hAnsi="Arial" w:cs="Arial"/>
                <w:sz w:val="20"/>
                <w:szCs w:val="20"/>
              </w:rPr>
              <w:t>)</w:t>
            </w:r>
          </w:p>
          <w:p w:rsidR="00F15CFF" w:rsidRPr="00BB4C21" w:rsidRDefault="00F15CFF" w:rsidP="00F15CFF">
            <w:pPr>
              <w:pStyle w:val="Listaszerbekezds"/>
              <w:ind w:left="360"/>
              <w:rPr>
                <w:rFonts w:ascii="Arial" w:hAnsi="Arial" w:cs="Arial"/>
                <w:b/>
                <w:sz w:val="10"/>
                <w:szCs w:val="10"/>
              </w:rPr>
            </w:pPr>
          </w:p>
        </w:tc>
      </w:tr>
      <w:tr w:rsidR="00F15CFF" w:rsidRPr="00205588" w:rsidTr="00F15CFF">
        <w:trPr>
          <w:trHeight w:val="397"/>
        </w:trPr>
        <w:tc>
          <w:tcPr>
            <w:tcW w:w="2093" w:type="dxa"/>
            <w:shd w:val="clear" w:color="auto" w:fill="F2F2F2" w:themeFill="background1" w:themeFillShade="F2"/>
            <w:vAlign w:val="bottom"/>
          </w:tcPr>
          <w:p w:rsidR="00F15CFF" w:rsidRPr="00205588" w:rsidRDefault="00F15CFF" w:rsidP="00F15CFF">
            <w:pPr>
              <w:spacing w:line="276" w:lineRule="auto"/>
              <w:rPr>
                <w:rFonts w:ascii="Arial" w:hAnsi="Arial" w:cs="Arial"/>
                <w:b/>
                <w:sz w:val="20"/>
                <w:szCs w:val="20"/>
              </w:rPr>
            </w:pPr>
            <w:r>
              <w:rPr>
                <w:rFonts w:ascii="Arial" w:hAnsi="Arial" w:cs="Arial"/>
                <w:b/>
                <w:sz w:val="20"/>
                <w:szCs w:val="20"/>
              </w:rPr>
              <w:t>Pékáru- és tejtermékek</w:t>
            </w:r>
          </w:p>
        </w:tc>
        <w:tc>
          <w:tcPr>
            <w:tcW w:w="2278"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1</w:t>
            </w:r>
            <w:r w:rsidRPr="00653F26">
              <w:rPr>
                <w:rFonts w:ascii="Arial" w:hAnsi="Arial" w:cs="Arial"/>
                <w:sz w:val="20"/>
                <w:szCs w:val="20"/>
              </w:rPr>
              <w:t xml:space="preserve">   </w:t>
            </w:r>
            <w:r>
              <w:rPr>
                <w:rFonts w:ascii="Arial" w:hAnsi="Arial" w:cs="Arial"/>
                <w:sz w:val="20"/>
                <w:szCs w:val="20"/>
              </w:rPr>
              <w:t>Péknél</w:t>
            </w:r>
          </w:p>
        </w:tc>
        <w:tc>
          <w:tcPr>
            <w:tcW w:w="2420"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Vegyesbolt</w:t>
            </w:r>
          </w:p>
        </w:tc>
        <w:tc>
          <w:tcPr>
            <w:tcW w:w="2531"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3</w:t>
            </w:r>
            <w:r w:rsidRPr="00653F26">
              <w:rPr>
                <w:rFonts w:ascii="Arial" w:hAnsi="Arial" w:cs="Arial"/>
                <w:sz w:val="20"/>
                <w:szCs w:val="20"/>
              </w:rPr>
              <w:t xml:space="preserve">   S</w:t>
            </w:r>
            <w:r>
              <w:rPr>
                <w:rFonts w:ascii="Arial" w:hAnsi="Arial" w:cs="Arial"/>
                <w:sz w:val="20"/>
                <w:szCs w:val="20"/>
              </w:rPr>
              <w:t>z</w:t>
            </w:r>
            <w:r w:rsidRPr="00653F26">
              <w:rPr>
                <w:rFonts w:ascii="Arial" w:hAnsi="Arial" w:cs="Arial"/>
                <w:sz w:val="20"/>
                <w:szCs w:val="20"/>
              </w:rPr>
              <w:t>upermark</w:t>
            </w:r>
            <w:r>
              <w:rPr>
                <w:rFonts w:ascii="Arial" w:hAnsi="Arial" w:cs="Arial"/>
                <w:sz w:val="20"/>
                <w:szCs w:val="20"/>
              </w:rPr>
              <w:t>e</w:t>
            </w:r>
            <w:r w:rsidRPr="00653F26">
              <w:rPr>
                <w:rFonts w:ascii="Arial" w:hAnsi="Arial" w:cs="Arial"/>
                <w:sz w:val="20"/>
                <w:szCs w:val="20"/>
              </w:rPr>
              <w:t>t</w:t>
            </w:r>
            <w:r>
              <w:rPr>
                <w:rFonts w:ascii="Arial" w:hAnsi="Arial" w:cs="Arial"/>
                <w:sz w:val="20"/>
                <w:szCs w:val="20"/>
              </w:rPr>
              <w:t>, ABC</w:t>
            </w: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Bolt neve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Helye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Hetente hányszor</w:t>
            </w:r>
            <w:r w:rsidRPr="00205588">
              <w:rPr>
                <w:rFonts w:ascii="Arial" w:hAnsi="Arial" w:cs="Arial"/>
                <w:sz w:val="20"/>
                <w:szCs w:val="20"/>
              </w:rPr>
              <w: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Havonta hányszor</w:t>
            </w:r>
            <w:r w:rsidRPr="00205588">
              <w:rPr>
                <w:rFonts w:ascii="Arial" w:hAnsi="Arial" w:cs="Arial"/>
                <w:sz w:val="20"/>
                <w:szCs w:val="20"/>
              </w:rPr>
              <w: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B2BB1" w:rsidTr="00F15CFF">
        <w:trPr>
          <w:trHeight w:val="369"/>
        </w:trPr>
        <w:tc>
          <w:tcPr>
            <w:tcW w:w="9322" w:type="dxa"/>
            <w:gridSpan w:val="4"/>
            <w:vAlign w:val="center"/>
          </w:tcPr>
          <w:p w:rsidR="00F15CFF" w:rsidRPr="002B2BB1" w:rsidRDefault="00F15CFF" w:rsidP="00F15CFF">
            <w:pPr>
              <w:rPr>
                <w:rFonts w:ascii="Arial" w:hAnsi="Arial" w:cs="Arial"/>
                <w:sz w:val="20"/>
                <w:szCs w:val="20"/>
              </w:rPr>
            </w:pPr>
            <w:r>
              <w:rPr>
                <w:rFonts w:ascii="Arial" w:hAnsi="Arial" w:cs="Arial"/>
                <w:sz w:val="20"/>
                <w:szCs w:val="20"/>
              </w:rPr>
              <w:t>Egyéb</w:t>
            </w:r>
            <w:r w:rsidRPr="002B2BB1">
              <w:rPr>
                <w:rFonts w:ascii="Arial" w:hAnsi="Arial" w:cs="Arial"/>
                <w:sz w:val="20"/>
                <w:szCs w:val="20"/>
              </w:rPr>
              <w:t xml:space="preserve"> (</w:t>
            </w:r>
            <w:r>
              <w:rPr>
                <w:rFonts w:ascii="Arial" w:hAnsi="Arial" w:cs="Arial"/>
                <w:sz w:val="20"/>
                <w:szCs w:val="20"/>
              </w:rPr>
              <w:t>pld. önellátó</w:t>
            </w:r>
            <w:r w:rsidRPr="002B2BB1">
              <w:rPr>
                <w:rFonts w:ascii="Arial" w:hAnsi="Arial" w:cs="Arial"/>
                <w:sz w:val="20"/>
                <w:szCs w:val="20"/>
              </w:rPr>
              <w:t>)</w:t>
            </w:r>
            <w:r>
              <w:rPr>
                <w:rFonts w:ascii="Arial" w:hAnsi="Arial" w:cs="Arial"/>
                <w:sz w:val="20"/>
                <w:szCs w:val="20"/>
              </w:rPr>
              <w:t>:</w:t>
            </w:r>
          </w:p>
        </w:tc>
      </w:tr>
      <w:tr w:rsidR="00F15CFF" w:rsidRPr="00205588" w:rsidTr="00F15CFF">
        <w:trPr>
          <w:trHeight w:val="397"/>
        </w:trPr>
        <w:tc>
          <w:tcPr>
            <w:tcW w:w="2093" w:type="dxa"/>
            <w:shd w:val="clear" w:color="auto" w:fill="F2F2F2" w:themeFill="background1" w:themeFillShade="F2"/>
            <w:vAlign w:val="bottom"/>
          </w:tcPr>
          <w:p w:rsidR="00F15CFF" w:rsidRPr="00205588" w:rsidRDefault="00F15CFF" w:rsidP="00F15CFF">
            <w:pPr>
              <w:spacing w:line="276" w:lineRule="auto"/>
              <w:rPr>
                <w:rFonts w:ascii="Arial" w:hAnsi="Arial" w:cs="Arial"/>
                <w:b/>
                <w:sz w:val="20"/>
                <w:szCs w:val="20"/>
              </w:rPr>
            </w:pPr>
            <w:r>
              <w:rPr>
                <w:rFonts w:ascii="Arial" w:hAnsi="Arial" w:cs="Arial"/>
                <w:b/>
                <w:sz w:val="20"/>
                <w:szCs w:val="20"/>
              </w:rPr>
              <w:t>Hús- és hentesáruk</w:t>
            </w:r>
          </w:p>
        </w:tc>
        <w:tc>
          <w:tcPr>
            <w:tcW w:w="2278" w:type="dxa"/>
            <w:shd w:val="clear" w:color="auto" w:fill="F2F2F2" w:themeFill="background1" w:themeFillShade="F2"/>
            <w:vAlign w:val="center"/>
          </w:tcPr>
          <w:p w:rsidR="00F15CFF" w:rsidRPr="00357C3D" w:rsidRDefault="00F15CFF" w:rsidP="00F15CFF">
            <w:pPr>
              <w:rPr>
                <w:rFonts w:ascii="Arial" w:hAnsi="Arial" w:cs="Arial"/>
                <w:sz w:val="20"/>
                <w:szCs w:val="20"/>
              </w:rPr>
            </w:pPr>
            <w:r>
              <w:rPr>
                <w:rFonts w:ascii="Arial" w:hAnsi="Arial" w:cs="Arial"/>
                <w:sz w:val="20"/>
                <w:szCs w:val="20"/>
              </w:rPr>
              <w:t xml:space="preserve">    </w:t>
            </w:r>
            <w:r w:rsidRPr="00357C3D">
              <w:rPr>
                <w:rFonts w:ascii="Arial" w:hAnsi="Arial" w:cs="Arial"/>
                <w:sz w:val="20"/>
                <w:szCs w:val="20"/>
              </w:rPr>
              <w:t>□</w:t>
            </w:r>
            <w:r w:rsidRPr="00357C3D">
              <w:rPr>
                <w:rFonts w:ascii="Arial" w:hAnsi="Arial" w:cs="Arial"/>
                <w:sz w:val="20"/>
                <w:szCs w:val="20"/>
                <w:vertAlign w:val="superscript"/>
              </w:rPr>
              <w:t>1</w:t>
            </w:r>
            <w:r w:rsidRPr="00357C3D">
              <w:rPr>
                <w:rFonts w:ascii="Arial" w:hAnsi="Arial" w:cs="Arial"/>
                <w:sz w:val="20"/>
                <w:szCs w:val="20"/>
              </w:rPr>
              <w:t xml:space="preserve">   </w:t>
            </w:r>
            <w:r>
              <w:rPr>
                <w:rFonts w:ascii="Arial" w:hAnsi="Arial" w:cs="Arial"/>
                <w:sz w:val="20"/>
                <w:szCs w:val="20"/>
              </w:rPr>
              <w:t>Hentes</w:t>
            </w:r>
          </w:p>
        </w:tc>
        <w:tc>
          <w:tcPr>
            <w:tcW w:w="2420"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Vegyesbolt</w:t>
            </w:r>
          </w:p>
        </w:tc>
        <w:tc>
          <w:tcPr>
            <w:tcW w:w="2531"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3</w:t>
            </w:r>
            <w:r w:rsidRPr="00653F26">
              <w:rPr>
                <w:rFonts w:ascii="Arial" w:hAnsi="Arial" w:cs="Arial"/>
                <w:sz w:val="20"/>
                <w:szCs w:val="20"/>
              </w:rPr>
              <w:t xml:space="preserve">   S</w:t>
            </w:r>
            <w:r>
              <w:rPr>
                <w:rFonts w:ascii="Arial" w:hAnsi="Arial" w:cs="Arial"/>
                <w:sz w:val="20"/>
                <w:szCs w:val="20"/>
              </w:rPr>
              <w:t>z</w:t>
            </w:r>
            <w:r w:rsidRPr="00653F26">
              <w:rPr>
                <w:rFonts w:ascii="Arial" w:hAnsi="Arial" w:cs="Arial"/>
                <w:sz w:val="20"/>
                <w:szCs w:val="20"/>
              </w:rPr>
              <w:t>upermark</w:t>
            </w:r>
            <w:r>
              <w:rPr>
                <w:rFonts w:ascii="Arial" w:hAnsi="Arial" w:cs="Arial"/>
                <w:sz w:val="20"/>
                <w:szCs w:val="20"/>
              </w:rPr>
              <w:t>e</w:t>
            </w:r>
            <w:r w:rsidRPr="00653F26">
              <w:rPr>
                <w:rFonts w:ascii="Arial" w:hAnsi="Arial" w:cs="Arial"/>
                <w:sz w:val="20"/>
                <w:szCs w:val="20"/>
              </w:rPr>
              <w:t>t</w:t>
            </w:r>
            <w:r>
              <w:rPr>
                <w:rFonts w:ascii="Arial" w:hAnsi="Arial" w:cs="Arial"/>
                <w:sz w:val="20"/>
                <w:szCs w:val="20"/>
              </w:rPr>
              <w:t>, ABC</w:t>
            </w: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Geschäfts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Ortes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Anzahl/</w:t>
            </w:r>
            <w:r w:rsidRPr="00205588">
              <w:rPr>
                <w:rFonts w:ascii="Arial" w:hAnsi="Arial" w:cs="Arial"/>
                <w:sz w:val="20"/>
                <w:szCs w:val="20"/>
              </w:rPr>
              <w:t>Woche?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bzw. Anzahl/</w:t>
            </w:r>
            <w:r w:rsidRPr="00205588">
              <w:rPr>
                <w:rFonts w:ascii="Arial" w:hAnsi="Arial" w:cs="Arial"/>
                <w:sz w:val="20"/>
                <w:szCs w:val="20"/>
              </w:rPr>
              <w:t>Monat?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B2BB1" w:rsidTr="00F15CFF">
        <w:trPr>
          <w:trHeight w:val="369"/>
        </w:trPr>
        <w:tc>
          <w:tcPr>
            <w:tcW w:w="9322" w:type="dxa"/>
            <w:gridSpan w:val="4"/>
            <w:vAlign w:val="center"/>
          </w:tcPr>
          <w:p w:rsidR="00F15CFF" w:rsidRPr="002B2BB1" w:rsidRDefault="00F15CFF" w:rsidP="00F15CFF">
            <w:pPr>
              <w:rPr>
                <w:rFonts w:ascii="Arial" w:hAnsi="Arial" w:cs="Arial"/>
                <w:sz w:val="20"/>
                <w:szCs w:val="20"/>
              </w:rPr>
            </w:pPr>
            <w:r w:rsidRPr="002B2BB1">
              <w:rPr>
                <w:rFonts w:ascii="Arial" w:hAnsi="Arial" w:cs="Arial"/>
                <w:sz w:val="20"/>
                <w:szCs w:val="20"/>
              </w:rPr>
              <w:t>Sonstiges (</w:t>
            </w:r>
            <w:r>
              <w:rPr>
                <w:rFonts w:ascii="Arial" w:hAnsi="Arial" w:cs="Arial"/>
                <w:sz w:val="20"/>
                <w:szCs w:val="20"/>
              </w:rPr>
              <w:t>z. B. S</w:t>
            </w:r>
            <w:r w:rsidRPr="002B2BB1">
              <w:rPr>
                <w:rFonts w:ascii="Arial" w:hAnsi="Arial" w:cs="Arial"/>
                <w:sz w:val="20"/>
                <w:szCs w:val="20"/>
              </w:rPr>
              <w:t>elbstversorger)</w:t>
            </w:r>
            <w:r>
              <w:rPr>
                <w:rFonts w:ascii="Arial" w:hAnsi="Arial" w:cs="Arial"/>
                <w:sz w:val="20"/>
                <w:szCs w:val="20"/>
              </w:rPr>
              <w:t>:</w:t>
            </w:r>
          </w:p>
        </w:tc>
      </w:tr>
      <w:tr w:rsidR="00F15CFF" w:rsidRPr="00205588" w:rsidTr="00F15CFF">
        <w:trPr>
          <w:trHeight w:val="567"/>
        </w:trPr>
        <w:tc>
          <w:tcPr>
            <w:tcW w:w="2093" w:type="dxa"/>
            <w:shd w:val="clear" w:color="auto" w:fill="F2F2F2" w:themeFill="background1" w:themeFillShade="F2"/>
            <w:vAlign w:val="center"/>
          </w:tcPr>
          <w:p w:rsidR="00F15CFF" w:rsidRPr="00205588" w:rsidRDefault="00F15CFF" w:rsidP="00F15CFF">
            <w:pPr>
              <w:spacing w:line="276" w:lineRule="auto"/>
              <w:rPr>
                <w:rFonts w:ascii="Arial" w:hAnsi="Arial" w:cs="Arial"/>
                <w:b/>
                <w:sz w:val="20"/>
                <w:szCs w:val="20"/>
              </w:rPr>
            </w:pPr>
            <w:r>
              <w:rPr>
                <w:rFonts w:ascii="Arial" w:hAnsi="Arial" w:cs="Arial"/>
                <w:b/>
                <w:sz w:val="20"/>
                <w:szCs w:val="20"/>
              </w:rPr>
              <w:t>Zöldség-gyümölcs</w:t>
            </w:r>
          </w:p>
        </w:tc>
        <w:tc>
          <w:tcPr>
            <w:tcW w:w="2278" w:type="dxa"/>
            <w:shd w:val="clear" w:color="auto" w:fill="F2F2F2" w:themeFill="background1" w:themeFillShade="F2"/>
            <w:vAlign w:val="center"/>
          </w:tcPr>
          <w:p w:rsidR="00F15CFF" w:rsidRPr="00357C3D" w:rsidRDefault="00F15CFF" w:rsidP="00F15CFF">
            <w:pPr>
              <w:rPr>
                <w:rFonts w:ascii="Arial" w:hAnsi="Arial" w:cs="Arial"/>
                <w:sz w:val="20"/>
                <w:szCs w:val="20"/>
              </w:rPr>
            </w:pPr>
            <w:r>
              <w:rPr>
                <w:rFonts w:ascii="Arial" w:hAnsi="Arial" w:cs="Arial"/>
                <w:sz w:val="20"/>
                <w:szCs w:val="20"/>
              </w:rPr>
              <w:t xml:space="preserve">  </w:t>
            </w:r>
            <w:r w:rsidRPr="00357C3D">
              <w:rPr>
                <w:rFonts w:ascii="Arial" w:hAnsi="Arial" w:cs="Arial"/>
                <w:sz w:val="20"/>
                <w:szCs w:val="20"/>
              </w:rPr>
              <w:t>□</w:t>
            </w:r>
            <w:r w:rsidRPr="00357C3D">
              <w:rPr>
                <w:rFonts w:ascii="Arial" w:hAnsi="Arial" w:cs="Arial"/>
                <w:sz w:val="20"/>
                <w:szCs w:val="20"/>
                <w:vertAlign w:val="superscript"/>
              </w:rPr>
              <w:t>1</w:t>
            </w:r>
            <w:r>
              <w:rPr>
                <w:rFonts w:ascii="Arial" w:hAnsi="Arial" w:cs="Arial"/>
                <w:sz w:val="20"/>
                <w:szCs w:val="20"/>
              </w:rPr>
              <w:t xml:space="preserve">   Utcai zöldségárus, piac</w:t>
            </w:r>
          </w:p>
        </w:tc>
        <w:tc>
          <w:tcPr>
            <w:tcW w:w="2420"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Vegyesbolt</w:t>
            </w:r>
          </w:p>
        </w:tc>
        <w:tc>
          <w:tcPr>
            <w:tcW w:w="2531"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3</w:t>
            </w:r>
            <w:r w:rsidRPr="00653F26">
              <w:rPr>
                <w:rFonts w:ascii="Arial" w:hAnsi="Arial" w:cs="Arial"/>
                <w:sz w:val="20"/>
                <w:szCs w:val="20"/>
              </w:rPr>
              <w:t xml:space="preserve">   S</w:t>
            </w:r>
            <w:r>
              <w:rPr>
                <w:rFonts w:ascii="Arial" w:hAnsi="Arial" w:cs="Arial"/>
                <w:sz w:val="20"/>
                <w:szCs w:val="20"/>
              </w:rPr>
              <w:t>z</w:t>
            </w:r>
            <w:r w:rsidRPr="00653F26">
              <w:rPr>
                <w:rFonts w:ascii="Arial" w:hAnsi="Arial" w:cs="Arial"/>
                <w:sz w:val="20"/>
                <w:szCs w:val="20"/>
              </w:rPr>
              <w:t>upermark</w:t>
            </w:r>
            <w:r>
              <w:rPr>
                <w:rFonts w:ascii="Arial" w:hAnsi="Arial" w:cs="Arial"/>
                <w:sz w:val="20"/>
                <w:szCs w:val="20"/>
              </w:rPr>
              <w:t>e</w:t>
            </w:r>
            <w:r w:rsidRPr="00653F26">
              <w:rPr>
                <w:rFonts w:ascii="Arial" w:hAnsi="Arial" w:cs="Arial"/>
                <w:sz w:val="20"/>
                <w:szCs w:val="20"/>
              </w:rPr>
              <w:t>t</w:t>
            </w: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Bolt neve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Helye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Anzahl/</w:t>
            </w:r>
            <w:r w:rsidRPr="00205588">
              <w:rPr>
                <w:rFonts w:ascii="Arial" w:hAnsi="Arial" w:cs="Arial"/>
                <w:sz w:val="20"/>
                <w:szCs w:val="20"/>
              </w:rPr>
              <w:t>Woche?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bzw. Anzahl/</w:t>
            </w:r>
            <w:r w:rsidRPr="00205588">
              <w:rPr>
                <w:rFonts w:ascii="Arial" w:hAnsi="Arial" w:cs="Arial"/>
                <w:sz w:val="20"/>
                <w:szCs w:val="20"/>
              </w:rPr>
              <w:t>Monat?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B2BB1" w:rsidTr="00F15CFF">
        <w:trPr>
          <w:trHeight w:val="369"/>
        </w:trPr>
        <w:tc>
          <w:tcPr>
            <w:tcW w:w="9322" w:type="dxa"/>
            <w:gridSpan w:val="4"/>
            <w:vAlign w:val="center"/>
          </w:tcPr>
          <w:p w:rsidR="00F15CFF" w:rsidRPr="002B2BB1" w:rsidRDefault="00F15CFF" w:rsidP="00F15CFF">
            <w:pPr>
              <w:rPr>
                <w:rFonts w:ascii="Arial" w:hAnsi="Arial" w:cs="Arial"/>
                <w:sz w:val="20"/>
                <w:szCs w:val="20"/>
              </w:rPr>
            </w:pPr>
            <w:r w:rsidRPr="002B2BB1">
              <w:rPr>
                <w:rFonts w:ascii="Arial" w:hAnsi="Arial" w:cs="Arial"/>
                <w:sz w:val="20"/>
                <w:szCs w:val="20"/>
              </w:rPr>
              <w:t>Sonstiges (</w:t>
            </w:r>
            <w:r>
              <w:rPr>
                <w:rFonts w:ascii="Arial" w:hAnsi="Arial" w:cs="Arial"/>
                <w:sz w:val="20"/>
                <w:szCs w:val="20"/>
              </w:rPr>
              <w:t>z. B. S</w:t>
            </w:r>
            <w:r w:rsidRPr="002B2BB1">
              <w:rPr>
                <w:rFonts w:ascii="Arial" w:hAnsi="Arial" w:cs="Arial"/>
                <w:sz w:val="20"/>
                <w:szCs w:val="20"/>
              </w:rPr>
              <w:t>elbstversorger)</w:t>
            </w:r>
            <w:r>
              <w:rPr>
                <w:rFonts w:ascii="Arial" w:hAnsi="Arial" w:cs="Arial"/>
                <w:sz w:val="20"/>
                <w:szCs w:val="20"/>
              </w:rPr>
              <w:t>:</w:t>
            </w:r>
          </w:p>
        </w:tc>
      </w:tr>
      <w:tr w:rsidR="00F15CFF" w:rsidRPr="00205588" w:rsidTr="00F15CFF">
        <w:trPr>
          <w:trHeight w:val="397"/>
        </w:trPr>
        <w:tc>
          <w:tcPr>
            <w:tcW w:w="2093" w:type="dxa"/>
            <w:shd w:val="clear" w:color="auto" w:fill="F2F2F2" w:themeFill="background1" w:themeFillShade="F2"/>
            <w:vAlign w:val="bottom"/>
          </w:tcPr>
          <w:p w:rsidR="00F15CFF" w:rsidRPr="00ED5B3D" w:rsidRDefault="00F15CFF" w:rsidP="00F15CFF">
            <w:pPr>
              <w:spacing w:line="276" w:lineRule="auto"/>
              <w:rPr>
                <w:rFonts w:ascii="Arial" w:hAnsi="Arial" w:cs="Arial"/>
                <w:sz w:val="20"/>
                <w:szCs w:val="20"/>
              </w:rPr>
            </w:pPr>
            <w:r>
              <w:rPr>
                <w:rFonts w:ascii="Arial" w:hAnsi="Arial" w:cs="Arial"/>
                <w:b/>
                <w:sz w:val="20"/>
                <w:szCs w:val="20"/>
              </w:rPr>
              <w:t xml:space="preserve">Higénia </w:t>
            </w:r>
            <w:r>
              <w:rPr>
                <w:rFonts w:ascii="Arial" w:hAnsi="Arial" w:cs="Arial"/>
                <w:sz w:val="20"/>
                <w:szCs w:val="20"/>
              </w:rPr>
              <w:t>(Pld. WC papir)</w:t>
            </w:r>
          </w:p>
        </w:tc>
        <w:tc>
          <w:tcPr>
            <w:tcW w:w="2278" w:type="dxa"/>
            <w:shd w:val="clear" w:color="auto" w:fill="F2F2F2" w:themeFill="background1" w:themeFillShade="F2"/>
            <w:vAlign w:val="center"/>
          </w:tcPr>
          <w:p w:rsidR="00F15CFF" w:rsidRPr="00357C3D" w:rsidRDefault="00F15CFF" w:rsidP="00F15CFF">
            <w:pPr>
              <w:rPr>
                <w:rFonts w:ascii="Arial" w:hAnsi="Arial" w:cs="Arial"/>
                <w:sz w:val="20"/>
                <w:szCs w:val="20"/>
              </w:rPr>
            </w:pPr>
            <w:r>
              <w:rPr>
                <w:rFonts w:ascii="Arial" w:hAnsi="Arial" w:cs="Arial"/>
                <w:sz w:val="20"/>
                <w:szCs w:val="20"/>
              </w:rPr>
              <w:t xml:space="preserve">   </w:t>
            </w:r>
            <w:r w:rsidRPr="00357C3D">
              <w:rPr>
                <w:rFonts w:ascii="Arial" w:hAnsi="Arial" w:cs="Arial"/>
                <w:sz w:val="20"/>
                <w:szCs w:val="20"/>
              </w:rPr>
              <w:t>□</w:t>
            </w:r>
            <w:r w:rsidRPr="00357C3D">
              <w:rPr>
                <w:rFonts w:ascii="Arial" w:hAnsi="Arial" w:cs="Arial"/>
                <w:sz w:val="20"/>
                <w:szCs w:val="20"/>
                <w:vertAlign w:val="superscript"/>
              </w:rPr>
              <w:t>1</w:t>
            </w:r>
            <w:r>
              <w:rPr>
                <w:rFonts w:ascii="Arial" w:hAnsi="Arial" w:cs="Arial"/>
                <w:sz w:val="20"/>
                <w:szCs w:val="20"/>
              </w:rPr>
              <w:t xml:space="preserve">   Drogeria</w:t>
            </w:r>
          </w:p>
        </w:tc>
        <w:tc>
          <w:tcPr>
            <w:tcW w:w="2420"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Vegyesbolt</w:t>
            </w:r>
          </w:p>
        </w:tc>
        <w:tc>
          <w:tcPr>
            <w:tcW w:w="2531"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3</w:t>
            </w:r>
            <w:r w:rsidRPr="00653F26">
              <w:rPr>
                <w:rFonts w:ascii="Arial" w:hAnsi="Arial" w:cs="Arial"/>
                <w:sz w:val="20"/>
                <w:szCs w:val="20"/>
              </w:rPr>
              <w:t xml:space="preserve">   Supermarkt</w:t>
            </w: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Geschäfts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Ortes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Anzahl/</w:t>
            </w:r>
            <w:r w:rsidRPr="00205588">
              <w:rPr>
                <w:rFonts w:ascii="Arial" w:hAnsi="Arial" w:cs="Arial"/>
                <w:sz w:val="20"/>
                <w:szCs w:val="20"/>
              </w:rPr>
              <w:t>Woche?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lastRenderedPageBreak/>
              <w:t>bzw. Anzahl/</w:t>
            </w:r>
            <w:r w:rsidRPr="00205588">
              <w:rPr>
                <w:rFonts w:ascii="Arial" w:hAnsi="Arial" w:cs="Arial"/>
                <w:sz w:val="20"/>
                <w:szCs w:val="20"/>
              </w:rPr>
              <w:t>Monat?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B2BB1" w:rsidTr="00F15CFF">
        <w:trPr>
          <w:trHeight w:val="369"/>
        </w:trPr>
        <w:tc>
          <w:tcPr>
            <w:tcW w:w="9322" w:type="dxa"/>
            <w:gridSpan w:val="4"/>
            <w:vAlign w:val="center"/>
          </w:tcPr>
          <w:p w:rsidR="00F15CFF" w:rsidRPr="002B2BB1" w:rsidRDefault="00F15CFF" w:rsidP="00F15CFF">
            <w:pPr>
              <w:rPr>
                <w:rFonts w:ascii="Arial" w:hAnsi="Arial" w:cs="Arial"/>
                <w:sz w:val="20"/>
                <w:szCs w:val="20"/>
              </w:rPr>
            </w:pPr>
            <w:r>
              <w:rPr>
                <w:rFonts w:ascii="Arial" w:hAnsi="Arial" w:cs="Arial"/>
                <w:sz w:val="20"/>
                <w:szCs w:val="20"/>
              </w:rPr>
              <w:t>Sonstiges:</w:t>
            </w:r>
          </w:p>
        </w:tc>
      </w:tr>
      <w:tr w:rsidR="00F15CFF" w:rsidRPr="00205588" w:rsidTr="00F15CFF">
        <w:trPr>
          <w:trHeight w:val="397"/>
        </w:trPr>
        <w:tc>
          <w:tcPr>
            <w:tcW w:w="2093" w:type="dxa"/>
            <w:shd w:val="clear" w:color="auto" w:fill="F2F2F2" w:themeFill="background1" w:themeFillShade="F2"/>
            <w:vAlign w:val="bottom"/>
          </w:tcPr>
          <w:p w:rsidR="00F15CFF" w:rsidRPr="00205588" w:rsidRDefault="00F15CFF" w:rsidP="00F15CFF">
            <w:pPr>
              <w:spacing w:line="276" w:lineRule="auto"/>
              <w:rPr>
                <w:rFonts w:ascii="Arial" w:hAnsi="Arial" w:cs="Arial"/>
                <w:b/>
                <w:sz w:val="20"/>
                <w:szCs w:val="20"/>
              </w:rPr>
            </w:pPr>
            <w:proofErr w:type="gramStart"/>
            <w:r>
              <w:rPr>
                <w:rFonts w:ascii="Arial" w:hAnsi="Arial" w:cs="Arial"/>
                <w:b/>
                <w:sz w:val="20"/>
                <w:szCs w:val="20"/>
              </w:rPr>
              <w:t>Dohányáru  und</w:t>
            </w:r>
            <w:proofErr w:type="gramEnd"/>
            <w:r>
              <w:rPr>
                <w:rFonts w:ascii="Arial" w:hAnsi="Arial" w:cs="Arial"/>
                <w:b/>
                <w:sz w:val="20"/>
                <w:szCs w:val="20"/>
              </w:rPr>
              <w:t xml:space="preserve"> sajtótermék</w:t>
            </w:r>
          </w:p>
        </w:tc>
        <w:tc>
          <w:tcPr>
            <w:tcW w:w="2278" w:type="dxa"/>
            <w:shd w:val="clear" w:color="auto" w:fill="F2F2F2" w:themeFill="background1" w:themeFillShade="F2"/>
            <w:vAlign w:val="center"/>
          </w:tcPr>
          <w:p w:rsidR="00F15CFF" w:rsidRPr="00357C3D" w:rsidRDefault="00F15CFF" w:rsidP="00F15CFF">
            <w:pPr>
              <w:rPr>
                <w:rFonts w:ascii="Arial" w:hAnsi="Arial" w:cs="Arial"/>
                <w:sz w:val="20"/>
                <w:szCs w:val="20"/>
              </w:rPr>
            </w:pPr>
            <w:r>
              <w:rPr>
                <w:rFonts w:ascii="Arial" w:hAnsi="Arial" w:cs="Arial"/>
                <w:sz w:val="20"/>
                <w:szCs w:val="20"/>
              </w:rPr>
              <w:t xml:space="preserve">         </w:t>
            </w:r>
            <w:r w:rsidRPr="00357C3D">
              <w:rPr>
                <w:rFonts w:ascii="Arial" w:hAnsi="Arial" w:cs="Arial"/>
                <w:sz w:val="20"/>
                <w:szCs w:val="20"/>
              </w:rPr>
              <w:t>□</w:t>
            </w:r>
            <w:r w:rsidRPr="00357C3D">
              <w:rPr>
                <w:rFonts w:ascii="Arial" w:hAnsi="Arial" w:cs="Arial"/>
                <w:sz w:val="20"/>
                <w:szCs w:val="20"/>
                <w:vertAlign w:val="superscript"/>
              </w:rPr>
              <w:t>1</w:t>
            </w:r>
            <w:r>
              <w:rPr>
                <w:rFonts w:ascii="Arial" w:hAnsi="Arial" w:cs="Arial"/>
                <w:sz w:val="20"/>
                <w:szCs w:val="20"/>
              </w:rPr>
              <w:t xml:space="preserve">   Trafik</w:t>
            </w:r>
          </w:p>
        </w:tc>
        <w:tc>
          <w:tcPr>
            <w:tcW w:w="2420"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Pr>
                <w:rFonts w:ascii="Arial" w:hAnsi="Arial" w:cs="Arial"/>
                <w:sz w:val="20"/>
                <w:szCs w:val="20"/>
              </w:rPr>
              <w:t xml:space="preserve">   </w:t>
            </w:r>
            <w:r w:rsidRPr="00653F26">
              <w:rPr>
                <w:rFonts w:ascii="Arial" w:hAnsi="Arial" w:cs="Arial"/>
                <w:sz w:val="20"/>
                <w:szCs w:val="20"/>
              </w:rPr>
              <w:t>□</w:t>
            </w:r>
            <w:r w:rsidRPr="00653F26">
              <w:rPr>
                <w:rFonts w:ascii="Arial" w:hAnsi="Arial" w:cs="Arial"/>
                <w:sz w:val="20"/>
                <w:szCs w:val="20"/>
                <w:vertAlign w:val="superscript"/>
              </w:rPr>
              <w:t>2</w:t>
            </w:r>
            <w:r w:rsidRPr="00653F26">
              <w:rPr>
                <w:rFonts w:ascii="Arial" w:hAnsi="Arial" w:cs="Arial"/>
                <w:sz w:val="20"/>
                <w:szCs w:val="20"/>
              </w:rPr>
              <w:t xml:space="preserve">   Greißler</w:t>
            </w:r>
          </w:p>
        </w:tc>
        <w:tc>
          <w:tcPr>
            <w:tcW w:w="2531" w:type="dxa"/>
            <w:shd w:val="clear" w:color="auto" w:fill="F2F2F2" w:themeFill="background1" w:themeFillShade="F2"/>
            <w:vAlign w:val="center"/>
          </w:tcPr>
          <w:p w:rsidR="00F15CFF" w:rsidRPr="00205588" w:rsidRDefault="00F15CFF" w:rsidP="00F15CFF">
            <w:pPr>
              <w:pStyle w:val="Listaszerbekezds"/>
              <w:spacing w:line="276"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3</w:t>
            </w:r>
            <w:r w:rsidRPr="00653F26">
              <w:rPr>
                <w:rFonts w:ascii="Arial" w:hAnsi="Arial" w:cs="Arial"/>
                <w:sz w:val="20"/>
                <w:szCs w:val="20"/>
              </w:rPr>
              <w:t xml:space="preserve">   Supermarkt</w:t>
            </w: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Geschäfts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sidRPr="00205588">
              <w:rPr>
                <w:rFonts w:ascii="Arial" w:hAnsi="Arial" w:cs="Arial"/>
                <w:sz w:val="20"/>
                <w:szCs w:val="20"/>
              </w:rPr>
              <w:t>Name d. Ortes</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Anzahl/</w:t>
            </w:r>
            <w:r w:rsidRPr="00205588">
              <w:rPr>
                <w:rFonts w:ascii="Arial" w:hAnsi="Arial" w:cs="Arial"/>
                <w:sz w:val="20"/>
                <w:szCs w:val="20"/>
              </w:rPr>
              <w:t>Woche?</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05588" w:rsidTr="00F15CFF">
        <w:trPr>
          <w:trHeight w:val="369"/>
        </w:trPr>
        <w:tc>
          <w:tcPr>
            <w:tcW w:w="2093" w:type="dxa"/>
            <w:vAlign w:val="center"/>
          </w:tcPr>
          <w:p w:rsidR="00F15CFF" w:rsidRPr="00205588" w:rsidRDefault="00F15CFF" w:rsidP="00F15CFF">
            <w:pPr>
              <w:rPr>
                <w:rFonts w:ascii="Arial" w:hAnsi="Arial" w:cs="Arial"/>
                <w:sz w:val="20"/>
                <w:szCs w:val="20"/>
              </w:rPr>
            </w:pPr>
            <w:r>
              <w:rPr>
                <w:rFonts w:ascii="Arial" w:hAnsi="Arial" w:cs="Arial"/>
                <w:sz w:val="20"/>
                <w:szCs w:val="20"/>
              </w:rPr>
              <w:t>bzw. Anzahl/</w:t>
            </w:r>
            <w:r w:rsidRPr="00205588">
              <w:rPr>
                <w:rFonts w:ascii="Arial" w:hAnsi="Arial" w:cs="Arial"/>
                <w:sz w:val="20"/>
                <w:szCs w:val="20"/>
              </w:rPr>
              <w:t>Monat?</w:t>
            </w:r>
          </w:p>
        </w:tc>
        <w:tc>
          <w:tcPr>
            <w:tcW w:w="2278" w:type="dxa"/>
          </w:tcPr>
          <w:p w:rsidR="00F15CFF" w:rsidRPr="00205588" w:rsidRDefault="00F15CFF" w:rsidP="00F15CFF">
            <w:pPr>
              <w:rPr>
                <w:rFonts w:ascii="Arial" w:hAnsi="Arial" w:cs="Arial"/>
                <w:sz w:val="20"/>
                <w:szCs w:val="20"/>
              </w:rPr>
            </w:pPr>
          </w:p>
        </w:tc>
        <w:tc>
          <w:tcPr>
            <w:tcW w:w="2420" w:type="dxa"/>
          </w:tcPr>
          <w:p w:rsidR="00F15CFF" w:rsidRPr="00205588" w:rsidRDefault="00F15CFF" w:rsidP="00F15CFF">
            <w:pPr>
              <w:rPr>
                <w:rFonts w:ascii="Arial" w:hAnsi="Arial" w:cs="Arial"/>
                <w:sz w:val="20"/>
                <w:szCs w:val="20"/>
              </w:rPr>
            </w:pPr>
          </w:p>
        </w:tc>
        <w:tc>
          <w:tcPr>
            <w:tcW w:w="2531" w:type="dxa"/>
          </w:tcPr>
          <w:p w:rsidR="00F15CFF" w:rsidRPr="00205588" w:rsidRDefault="00F15CFF" w:rsidP="00F15CFF">
            <w:pPr>
              <w:rPr>
                <w:rFonts w:ascii="Arial" w:hAnsi="Arial" w:cs="Arial"/>
                <w:sz w:val="20"/>
                <w:szCs w:val="20"/>
              </w:rPr>
            </w:pPr>
          </w:p>
        </w:tc>
      </w:tr>
      <w:tr w:rsidR="00F15CFF" w:rsidRPr="002B2BB1" w:rsidTr="00F15CFF">
        <w:trPr>
          <w:trHeight w:val="369"/>
        </w:trPr>
        <w:tc>
          <w:tcPr>
            <w:tcW w:w="9322" w:type="dxa"/>
            <w:gridSpan w:val="4"/>
            <w:vAlign w:val="center"/>
          </w:tcPr>
          <w:p w:rsidR="00F15CFF" w:rsidRPr="002B2BB1" w:rsidRDefault="00F15CFF" w:rsidP="00F15CFF">
            <w:pPr>
              <w:rPr>
                <w:rFonts w:ascii="Arial" w:hAnsi="Arial" w:cs="Arial"/>
                <w:sz w:val="20"/>
                <w:szCs w:val="20"/>
              </w:rPr>
            </w:pPr>
            <w:r w:rsidRPr="002B2BB1">
              <w:rPr>
                <w:rFonts w:ascii="Arial" w:hAnsi="Arial" w:cs="Arial"/>
                <w:sz w:val="20"/>
                <w:szCs w:val="20"/>
              </w:rPr>
              <w:t>Sonstiges (</w:t>
            </w:r>
            <w:r>
              <w:rPr>
                <w:rFonts w:ascii="Arial" w:hAnsi="Arial" w:cs="Arial"/>
                <w:sz w:val="20"/>
                <w:szCs w:val="20"/>
              </w:rPr>
              <w:t>z. B. Hauszustellung</w:t>
            </w:r>
            <w:r w:rsidRPr="002B2BB1">
              <w:rPr>
                <w:rFonts w:ascii="Arial" w:hAnsi="Arial" w:cs="Arial"/>
                <w:sz w:val="20"/>
                <w:szCs w:val="20"/>
              </w:rPr>
              <w:t>)</w:t>
            </w:r>
            <w:r>
              <w:rPr>
                <w:rFonts w:ascii="Arial" w:hAnsi="Arial" w:cs="Arial"/>
                <w:sz w:val="20"/>
                <w:szCs w:val="20"/>
              </w:rPr>
              <w:t>:</w:t>
            </w:r>
          </w:p>
        </w:tc>
      </w:tr>
      <w:tr w:rsidR="00F15CFF" w:rsidRPr="002B2BB1" w:rsidTr="00F15CFF">
        <w:trPr>
          <w:trHeight w:val="369"/>
        </w:trPr>
        <w:tc>
          <w:tcPr>
            <w:tcW w:w="9322" w:type="dxa"/>
            <w:gridSpan w:val="4"/>
            <w:vAlign w:val="center"/>
          </w:tcPr>
          <w:p w:rsidR="00F15CFF" w:rsidRPr="00F411CF" w:rsidRDefault="00F15CFF" w:rsidP="00F15CFF">
            <w:pPr>
              <w:pStyle w:val="Listaszerbekezds"/>
              <w:spacing w:line="360" w:lineRule="auto"/>
              <w:ind w:left="360"/>
              <w:rPr>
                <w:rFonts w:ascii="Arial" w:hAnsi="Arial" w:cs="Arial"/>
                <w:sz w:val="10"/>
                <w:szCs w:val="10"/>
              </w:rPr>
            </w:pPr>
          </w:p>
          <w:p w:rsidR="00F15CFF" w:rsidRPr="002037F6" w:rsidRDefault="00F15CFF" w:rsidP="00F15CFF">
            <w:pPr>
              <w:pStyle w:val="Listaszerbekezds"/>
              <w:numPr>
                <w:ilvl w:val="0"/>
                <w:numId w:val="52"/>
              </w:numPr>
              <w:spacing w:after="0" w:line="360" w:lineRule="auto"/>
              <w:jc w:val="left"/>
              <w:rPr>
                <w:rFonts w:ascii="Arial" w:hAnsi="Arial" w:cs="Arial"/>
                <w:b/>
                <w:sz w:val="20"/>
                <w:szCs w:val="20"/>
              </w:rPr>
            </w:pPr>
            <w:r w:rsidRPr="002037F6">
              <w:rPr>
                <w:rFonts w:ascii="Arial" w:hAnsi="Arial" w:cs="Arial"/>
                <w:b/>
                <w:sz w:val="20"/>
                <w:szCs w:val="20"/>
              </w:rPr>
              <w:t xml:space="preserve">Milyen alább felsorolt közlekedési </w:t>
            </w:r>
            <w:proofErr w:type="gramStart"/>
            <w:r w:rsidRPr="002037F6">
              <w:rPr>
                <w:rFonts w:ascii="Arial" w:hAnsi="Arial" w:cs="Arial"/>
                <w:b/>
                <w:sz w:val="20"/>
                <w:szCs w:val="20"/>
              </w:rPr>
              <w:t>eszközt</w:t>
            </w:r>
            <w:proofErr w:type="gramEnd"/>
            <w:r w:rsidRPr="002037F6">
              <w:rPr>
                <w:rFonts w:ascii="Arial" w:hAnsi="Arial" w:cs="Arial"/>
                <w:b/>
                <w:sz w:val="20"/>
                <w:szCs w:val="20"/>
              </w:rPr>
              <w:t xml:space="preserve"> ill. helyváltoztatási módot használ </w:t>
            </w:r>
            <w:r>
              <w:rPr>
                <w:rFonts w:ascii="Arial" w:hAnsi="Arial" w:cs="Arial"/>
                <w:b/>
                <w:sz w:val="20"/>
                <w:szCs w:val="20"/>
              </w:rPr>
              <w:t>kisebb</w:t>
            </w:r>
            <w:r w:rsidRPr="002037F6">
              <w:rPr>
                <w:rFonts w:ascii="Arial" w:hAnsi="Arial" w:cs="Arial"/>
                <w:b/>
                <w:sz w:val="20"/>
                <w:szCs w:val="20"/>
              </w:rPr>
              <w:t xml:space="preserve"> bevásárlásai során leggyakrabban és miért pont azt?</w:t>
            </w:r>
          </w:p>
          <w:p w:rsidR="00F15CFF" w:rsidRPr="002037F6" w:rsidRDefault="00F15CFF" w:rsidP="00F15CFF">
            <w:pPr>
              <w:pStyle w:val="Listaszerbekezds"/>
              <w:spacing w:line="360" w:lineRule="auto"/>
              <w:ind w:left="360"/>
              <w:rPr>
                <w:rFonts w:ascii="Arial" w:hAnsi="Arial" w:cs="Arial"/>
                <w:sz w:val="20"/>
                <w:szCs w:val="20"/>
              </w:rPr>
            </w:pPr>
            <w:r w:rsidRPr="002037F6">
              <w:rPr>
                <w:rFonts w:ascii="Arial" w:hAnsi="Arial" w:cs="Arial"/>
                <w:sz w:val="20"/>
                <w:szCs w:val="20"/>
              </w:rPr>
              <w:t>□</w:t>
            </w:r>
            <w:r w:rsidRPr="002037F6">
              <w:rPr>
                <w:rFonts w:ascii="Arial" w:hAnsi="Arial" w:cs="Arial"/>
                <w:sz w:val="20"/>
                <w:szCs w:val="20"/>
                <w:vertAlign w:val="superscript"/>
              </w:rPr>
              <w:t>1</w:t>
            </w:r>
            <w:r w:rsidRPr="002037F6">
              <w:rPr>
                <w:rFonts w:ascii="Arial" w:hAnsi="Arial" w:cs="Arial"/>
                <w:sz w:val="20"/>
                <w:szCs w:val="20"/>
              </w:rPr>
              <w:t xml:space="preserve">   személygk. és/</w:t>
            </w:r>
            <w:proofErr w:type="gramStart"/>
            <w:r w:rsidRPr="002037F6">
              <w:rPr>
                <w:rFonts w:ascii="Arial" w:hAnsi="Arial" w:cs="Arial"/>
                <w:sz w:val="20"/>
                <w:szCs w:val="20"/>
              </w:rPr>
              <w:t>vagy  motorkerékpár</w:t>
            </w:r>
            <w:proofErr w:type="gramEnd"/>
            <w:r w:rsidRPr="002037F6">
              <w:rPr>
                <w:rFonts w:ascii="Arial" w:hAnsi="Arial" w:cs="Arial"/>
                <w:sz w:val="20"/>
                <w:szCs w:val="20"/>
              </w:rPr>
              <w:t>/moped              □</w:t>
            </w:r>
            <w:r w:rsidRPr="002037F6">
              <w:rPr>
                <w:rFonts w:ascii="Arial" w:hAnsi="Arial" w:cs="Arial"/>
                <w:sz w:val="20"/>
                <w:szCs w:val="20"/>
                <w:vertAlign w:val="superscript"/>
              </w:rPr>
              <w:t>2</w:t>
            </w:r>
            <w:r w:rsidRPr="002037F6">
              <w:rPr>
                <w:rFonts w:ascii="Arial" w:hAnsi="Arial" w:cs="Arial"/>
                <w:sz w:val="20"/>
                <w:szCs w:val="20"/>
              </w:rPr>
              <w:t xml:space="preserve">   vasút vagy/és busz</w:t>
            </w:r>
          </w:p>
          <w:p w:rsidR="00F15CFF" w:rsidRPr="004724C3" w:rsidRDefault="00F15CFF" w:rsidP="00F15CFF">
            <w:pPr>
              <w:pStyle w:val="Listaszerbekezds"/>
              <w:spacing w:line="360" w:lineRule="auto"/>
              <w:ind w:left="360"/>
              <w:rPr>
                <w:rFonts w:ascii="Arial" w:hAnsi="Arial" w:cs="Arial"/>
                <w:sz w:val="20"/>
                <w:szCs w:val="20"/>
              </w:rPr>
            </w:pPr>
            <w:r w:rsidRPr="004724C3">
              <w:rPr>
                <w:rFonts w:ascii="Arial" w:hAnsi="Arial" w:cs="Arial"/>
                <w:sz w:val="20"/>
                <w:szCs w:val="20"/>
              </w:rPr>
              <w:t>□</w:t>
            </w:r>
            <w:r w:rsidRPr="004724C3">
              <w:rPr>
                <w:rFonts w:ascii="Arial" w:hAnsi="Arial" w:cs="Arial"/>
                <w:sz w:val="20"/>
                <w:szCs w:val="20"/>
                <w:vertAlign w:val="superscript"/>
              </w:rPr>
              <w:t>3</w:t>
            </w:r>
            <w:r w:rsidRPr="004724C3">
              <w:rPr>
                <w:rFonts w:ascii="Arial" w:hAnsi="Arial" w:cs="Arial"/>
                <w:sz w:val="20"/>
                <w:szCs w:val="20"/>
              </w:rPr>
              <w:t xml:space="preserve">   Kerékpár                                                                    □</w:t>
            </w:r>
            <w:proofErr w:type="gramStart"/>
            <w:r w:rsidRPr="004724C3">
              <w:rPr>
                <w:rFonts w:ascii="Arial" w:hAnsi="Arial" w:cs="Arial"/>
                <w:sz w:val="20"/>
                <w:szCs w:val="20"/>
                <w:vertAlign w:val="superscript"/>
              </w:rPr>
              <w:t>4</w:t>
            </w:r>
            <w:r w:rsidRPr="004724C3">
              <w:rPr>
                <w:rFonts w:ascii="Arial" w:hAnsi="Arial" w:cs="Arial"/>
                <w:sz w:val="20"/>
                <w:szCs w:val="20"/>
              </w:rPr>
              <w:t xml:space="preserve">   gyalog</w:t>
            </w:r>
            <w:proofErr w:type="gramEnd"/>
          </w:p>
          <w:p w:rsidR="00F15CFF" w:rsidRPr="004724C3" w:rsidRDefault="00F15CFF" w:rsidP="00F15CFF">
            <w:pPr>
              <w:pStyle w:val="Listaszerbekezds"/>
              <w:spacing w:line="360" w:lineRule="auto"/>
              <w:ind w:left="360"/>
              <w:rPr>
                <w:rFonts w:ascii="Arial" w:hAnsi="Arial" w:cs="Arial"/>
                <w:sz w:val="20"/>
                <w:szCs w:val="20"/>
              </w:rPr>
            </w:pPr>
            <w:r w:rsidRPr="004724C3">
              <w:rPr>
                <w:rFonts w:ascii="Arial" w:hAnsi="Arial" w:cs="Arial"/>
                <w:sz w:val="20"/>
                <w:szCs w:val="20"/>
              </w:rPr>
              <w:t>□</w:t>
            </w:r>
            <w:proofErr w:type="gramStart"/>
            <w:r w:rsidRPr="004724C3">
              <w:rPr>
                <w:rFonts w:ascii="Arial" w:hAnsi="Arial" w:cs="Arial"/>
                <w:sz w:val="20"/>
                <w:szCs w:val="20"/>
                <w:vertAlign w:val="superscript"/>
              </w:rPr>
              <w:t>5</w:t>
            </w:r>
            <w:r w:rsidRPr="004724C3">
              <w:rPr>
                <w:rFonts w:ascii="Arial" w:hAnsi="Arial" w:cs="Arial"/>
                <w:sz w:val="20"/>
                <w:szCs w:val="20"/>
              </w:rPr>
              <w:t xml:space="preserve">   utasként</w:t>
            </w:r>
            <w:proofErr w:type="gramEnd"/>
            <w:r w:rsidRPr="004724C3">
              <w:rPr>
                <w:rFonts w:ascii="Arial" w:hAnsi="Arial" w:cs="Arial"/>
                <w:sz w:val="20"/>
                <w:szCs w:val="20"/>
              </w:rPr>
              <w:t xml:space="preserve"> autóban/motoron</w:t>
            </w:r>
          </w:p>
          <w:p w:rsidR="00F15CFF" w:rsidRPr="002B2BB1" w:rsidRDefault="00F15CFF" w:rsidP="00F15CFF">
            <w:pPr>
              <w:pStyle w:val="Listaszerbekezds"/>
              <w:spacing w:line="360" w:lineRule="auto"/>
              <w:ind w:left="360"/>
              <w:rPr>
                <w:rFonts w:ascii="Arial" w:hAnsi="Arial" w:cs="Arial"/>
                <w:sz w:val="20"/>
                <w:szCs w:val="20"/>
              </w:rPr>
            </w:pPr>
            <w:r w:rsidRPr="002037F6">
              <w:rPr>
                <w:rFonts w:ascii="Arial" w:hAnsi="Arial" w:cs="Arial"/>
                <w:sz w:val="20"/>
                <w:szCs w:val="20"/>
                <w:lang w:val="de-DE"/>
              </w:rPr>
              <w:t>Miért így közlekedik______________________________________________________________</w:t>
            </w:r>
          </w:p>
          <w:p w:rsidR="00F15CFF" w:rsidRPr="002B2BB1" w:rsidRDefault="00F15CFF" w:rsidP="00F15CFF">
            <w:pPr>
              <w:pStyle w:val="Listaszerbekezds"/>
              <w:spacing w:line="360" w:lineRule="auto"/>
              <w:ind w:left="360"/>
              <w:rPr>
                <w:rFonts w:ascii="Arial" w:hAnsi="Arial" w:cs="Arial"/>
                <w:sz w:val="20"/>
                <w:szCs w:val="20"/>
              </w:rPr>
            </w:pPr>
          </w:p>
        </w:tc>
      </w:tr>
      <w:tr w:rsidR="00F15CFF" w:rsidRPr="002B2BB1" w:rsidTr="00F15CFF">
        <w:trPr>
          <w:trHeight w:val="369"/>
        </w:trPr>
        <w:tc>
          <w:tcPr>
            <w:tcW w:w="9322" w:type="dxa"/>
            <w:gridSpan w:val="4"/>
            <w:vAlign w:val="center"/>
          </w:tcPr>
          <w:p w:rsidR="00F15CFF" w:rsidRPr="000F740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Kisebb bevásárlásait más célból megtett útjaival köti össze</w:t>
            </w:r>
            <w:r w:rsidRPr="000F7406">
              <w:rPr>
                <w:rFonts w:ascii="Arial" w:hAnsi="Arial" w:cs="Arial"/>
                <w:b/>
                <w:sz w:val="20"/>
                <w:szCs w:val="20"/>
              </w:rPr>
              <w:t>?</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sidRPr="00653F26">
              <w:rPr>
                <w:rFonts w:ascii="Arial" w:hAnsi="Arial" w:cs="Arial"/>
                <w:sz w:val="20"/>
                <w:szCs w:val="20"/>
              </w:rPr>
              <w:t xml:space="preserve">   </w:t>
            </w:r>
            <w:r>
              <w:rPr>
                <w:rFonts w:ascii="Arial" w:hAnsi="Arial" w:cs="Arial"/>
                <w:sz w:val="20"/>
                <w:szCs w:val="20"/>
              </w:rPr>
              <w:t>nem</w:t>
            </w:r>
            <w:proofErr w:type="gramEnd"/>
            <w:r w:rsidRPr="00653F26">
              <w:rPr>
                <w:rFonts w:ascii="Arial" w:hAnsi="Arial" w:cs="Arial"/>
                <w:sz w:val="20"/>
                <w:szCs w:val="20"/>
              </w:rPr>
              <w:t xml:space="preserve">, </w:t>
            </w:r>
            <w:r>
              <w:rPr>
                <w:rFonts w:ascii="Arial" w:hAnsi="Arial" w:cs="Arial"/>
                <w:sz w:val="20"/>
                <w:szCs w:val="20"/>
              </w:rPr>
              <w:t xml:space="preserve"> én külön útként megyek vásárolni</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 xml:space="preserve">munkába menet vagy jövet </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amikor a gyereket viszem/hozon iskolából, óvodából</w:t>
            </w:r>
          </w:p>
          <w:p w:rsidR="00F15CFF"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4</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 xml:space="preserve">más okból megtett utam alkalmából </w:t>
            </w:r>
            <w:r w:rsidRPr="00653F26">
              <w:rPr>
                <w:rFonts w:ascii="Arial" w:hAnsi="Arial" w:cs="Arial"/>
                <w:sz w:val="20"/>
                <w:szCs w:val="20"/>
              </w:rPr>
              <w:t xml:space="preserve"> </w:t>
            </w:r>
          </w:p>
          <w:p w:rsidR="00F15CFF" w:rsidRPr="0068120B" w:rsidRDefault="00F15CFF" w:rsidP="00F15CFF">
            <w:pPr>
              <w:pStyle w:val="Listaszerbekezds"/>
              <w:spacing w:line="360" w:lineRule="auto"/>
              <w:ind w:left="360"/>
              <w:rPr>
                <w:rFonts w:ascii="Arial" w:hAnsi="Arial" w:cs="Arial"/>
                <w:sz w:val="20"/>
                <w:szCs w:val="20"/>
              </w:rPr>
            </w:pPr>
            <w:r>
              <w:rPr>
                <w:rFonts w:ascii="Arial" w:hAnsi="Arial" w:cs="Arial"/>
                <w:sz w:val="20"/>
                <w:szCs w:val="20"/>
              </w:rPr>
              <w:t xml:space="preserve">       Melyik alkalomból?   __________________________________________________________</w:t>
            </w:r>
          </w:p>
        </w:tc>
      </w:tr>
      <w:tr w:rsidR="00F15CFF" w:rsidRPr="002B2BB1" w:rsidTr="00F15CFF">
        <w:trPr>
          <w:trHeight w:val="369"/>
        </w:trPr>
        <w:tc>
          <w:tcPr>
            <w:tcW w:w="9322" w:type="dxa"/>
            <w:gridSpan w:val="4"/>
            <w:vAlign w:val="center"/>
          </w:tcPr>
          <w:p w:rsidR="00F15CFF" w:rsidRPr="00F411CF" w:rsidRDefault="00F15CFF" w:rsidP="00F15CFF">
            <w:pPr>
              <w:pStyle w:val="Listaszerbekezds"/>
              <w:spacing w:line="360" w:lineRule="auto"/>
              <w:ind w:left="360"/>
              <w:rPr>
                <w:rFonts w:ascii="Arial" w:hAnsi="Arial" w:cs="Arial"/>
                <w:sz w:val="10"/>
                <w:szCs w:val="10"/>
              </w:rPr>
            </w:pPr>
          </w:p>
          <w:p w:rsidR="00F15CFF" w:rsidRPr="00420707"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Ha lakhelyén lenne egy olyan szomszédja, akivel együtt közösen bevásárolna, vele menne bevásárolni?  </w:t>
            </w:r>
          </w:p>
          <w:p w:rsidR="00F15CFF" w:rsidRPr="004D2774" w:rsidRDefault="00F15CFF" w:rsidP="00F15CFF">
            <w:pPr>
              <w:pStyle w:val="Listaszerbekezds"/>
              <w:tabs>
                <w:tab w:val="left" w:pos="5103"/>
              </w:tab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igen</w:t>
            </w:r>
            <w:proofErr w:type="gramEnd"/>
            <w:r w:rsidRPr="00653F26">
              <w:rPr>
                <w:rFonts w:ascii="Arial" w:hAnsi="Arial" w:cs="Arial"/>
                <w:sz w:val="20"/>
                <w:szCs w:val="20"/>
              </w:rPr>
              <w:t xml:space="preserve">       </w:t>
            </w:r>
            <w:r>
              <w:rPr>
                <w:rFonts w:ascii="Arial" w:hAnsi="Arial" w:cs="Arial"/>
                <w:sz w:val="20"/>
                <w:szCs w:val="20"/>
              </w:rPr>
              <w:t xml:space="preserve">          </w:t>
            </w:r>
            <w:r w:rsidRPr="004D2774">
              <w:rPr>
                <w:rFonts w:ascii="Arial" w:hAnsi="Arial" w:cs="Arial"/>
                <w:sz w:val="20"/>
                <w:szCs w:val="20"/>
              </w:rPr>
              <w:t>□</w:t>
            </w:r>
            <w:r w:rsidRPr="004D2774">
              <w:rPr>
                <w:rFonts w:ascii="Arial" w:hAnsi="Arial" w:cs="Arial"/>
                <w:sz w:val="20"/>
                <w:szCs w:val="20"/>
                <w:vertAlign w:val="superscript"/>
              </w:rPr>
              <w:t>2</w:t>
            </w:r>
            <w:r>
              <w:rPr>
                <w:rFonts w:ascii="Arial" w:hAnsi="Arial" w:cs="Arial"/>
                <w:sz w:val="20"/>
                <w:szCs w:val="20"/>
              </w:rPr>
              <w:t xml:space="preserve">   nem</w:t>
            </w:r>
          </w:p>
          <w:p w:rsidR="00F15CFF" w:rsidRDefault="00F15CFF" w:rsidP="00F15CFF">
            <w:pPr>
              <w:pStyle w:val="Listaszerbekezds"/>
              <w:tabs>
                <w:tab w:val="left" w:pos="5103"/>
              </w:tabs>
              <w:spacing w:line="360" w:lineRule="auto"/>
              <w:ind w:left="360"/>
              <w:rPr>
                <w:rFonts w:ascii="Arial" w:hAnsi="Arial" w:cs="Arial"/>
                <w:sz w:val="20"/>
                <w:szCs w:val="20"/>
              </w:rPr>
            </w:pPr>
            <w:r w:rsidRPr="00653F26">
              <w:rPr>
                <w:rFonts w:ascii="Arial" w:hAnsi="Arial" w:cs="Arial"/>
                <w:sz w:val="20"/>
                <w:szCs w:val="20"/>
              </w:rPr>
              <w:t>□</w:t>
            </w:r>
            <w:r>
              <w:rPr>
                <w:rFonts w:ascii="Arial" w:hAnsi="Arial" w:cs="Arial"/>
                <w:sz w:val="20"/>
                <w:szCs w:val="20"/>
                <w:vertAlign w:val="superscript"/>
              </w:rPr>
              <w:t>3</w:t>
            </w:r>
            <w:r>
              <w:rPr>
                <w:rFonts w:ascii="Arial" w:hAnsi="Arial" w:cs="Arial"/>
                <w:sz w:val="20"/>
                <w:szCs w:val="20"/>
              </w:rPr>
              <w:t xml:space="preserve">   es gibt einen Nahversorger zu dem ich auch </w:t>
            </w:r>
            <w:proofErr w:type="gramStart"/>
            <w:r>
              <w:rPr>
                <w:rFonts w:ascii="Arial" w:hAnsi="Arial" w:cs="Arial"/>
                <w:sz w:val="20"/>
                <w:szCs w:val="20"/>
              </w:rPr>
              <w:t>gehe     ?</w:t>
            </w:r>
            <w:proofErr w:type="gramEnd"/>
            <w:r>
              <w:rPr>
                <w:rFonts w:ascii="Arial" w:hAnsi="Arial" w:cs="Arial"/>
                <w:sz w:val="20"/>
                <w:szCs w:val="20"/>
              </w:rPr>
              <w:t xml:space="preserve">??????????????????????                                                       </w:t>
            </w:r>
            <w:r>
              <w:rPr>
                <w:rFonts w:ascii="Arial" w:hAnsi="Arial" w:cs="Arial"/>
                <w:sz w:val="20"/>
                <w:szCs w:val="20"/>
              </w:rPr>
              <w:tab/>
            </w:r>
          </w:p>
          <w:p w:rsidR="00F15CFF" w:rsidRPr="004D2774" w:rsidRDefault="00F15CFF" w:rsidP="00F15CFF">
            <w:pPr>
              <w:pStyle w:val="Listaszerbekezds"/>
              <w:tabs>
                <w:tab w:val="left" w:pos="5103"/>
              </w:tabs>
              <w:spacing w:line="360" w:lineRule="auto"/>
              <w:ind w:left="360"/>
              <w:rPr>
                <w:rFonts w:ascii="Arial" w:hAnsi="Arial" w:cs="Arial"/>
                <w:sz w:val="20"/>
                <w:szCs w:val="20"/>
              </w:rPr>
            </w:pPr>
            <w:r w:rsidRPr="00AB64B1">
              <w:rPr>
                <w:rFonts w:ascii="Arial" w:hAnsi="Arial" w:cs="Arial"/>
                <w:sz w:val="20"/>
                <w:szCs w:val="20"/>
              </w:rPr>
              <w:t>□</w:t>
            </w:r>
            <w:r w:rsidRPr="00AB64B1">
              <w:rPr>
                <w:rFonts w:ascii="Arial" w:hAnsi="Arial" w:cs="Arial"/>
                <w:sz w:val="20"/>
                <w:szCs w:val="20"/>
                <w:vertAlign w:val="superscript"/>
              </w:rPr>
              <w:t>4</w:t>
            </w:r>
            <w:r>
              <w:rPr>
                <w:rFonts w:ascii="Arial" w:hAnsi="Arial" w:cs="Arial"/>
                <w:sz w:val="20"/>
                <w:szCs w:val="20"/>
              </w:rPr>
              <w:t xml:space="preserve">   es gibt einen Nahversorger zu dem ich aber nicht </w:t>
            </w:r>
            <w:proofErr w:type="gramStart"/>
            <w:r>
              <w:rPr>
                <w:rFonts w:ascii="Arial" w:hAnsi="Arial" w:cs="Arial"/>
                <w:sz w:val="20"/>
                <w:szCs w:val="20"/>
              </w:rPr>
              <w:t>gehe ?</w:t>
            </w:r>
            <w:proofErr w:type="gramEnd"/>
            <w:r>
              <w:rPr>
                <w:rFonts w:ascii="Arial" w:hAnsi="Arial" w:cs="Arial"/>
                <w:sz w:val="20"/>
                <w:szCs w:val="20"/>
              </w:rPr>
              <w:t>?????????????????????</w:t>
            </w:r>
          </w:p>
        </w:tc>
      </w:tr>
      <w:tr w:rsidR="00F15CFF" w:rsidRPr="002B2BB1" w:rsidTr="00F15CFF">
        <w:trPr>
          <w:trHeight w:val="369"/>
        </w:trPr>
        <w:tc>
          <w:tcPr>
            <w:tcW w:w="9322" w:type="dxa"/>
            <w:gridSpan w:val="4"/>
            <w:tcBorders>
              <w:bottom w:val="single" w:sz="4" w:space="0" w:color="auto"/>
            </w:tcBorders>
          </w:tcPr>
          <w:p w:rsidR="00F15CFF" w:rsidRPr="00F411CF" w:rsidRDefault="00F15CFF" w:rsidP="00F15CFF">
            <w:pPr>
              <w:pStyle w:val="Listaszerbekezds"/>
              <w:ind w:left="360"/>
              <w:rPr>
                <w:rFonts w:ascii="Arial" w:hAnsi="Arial" w:cs="Arial"/>
                <w:sz w:val="10"/>
                <w:szCs w:val="10"/>
              </w:rPr>
            </w:pPr>
          </w:p>
          <w:p w:rsidR="00F15CFF" w:rsidRPr="004D2774" w:rsidRDefault="00F15CFF" w:rsidP="00F15CFF">
            <w:pPr>
              <w:pStyle w:val="Listaszerbekezds"/>
              <w:numPr>
                <w:ilvl w:val="0"/>
                <w:numId w:val="52"/>
              </w:numPr>
              <w:spacing w:after="0"/>
              <w:jc w:val="left"/>
            </w:pPr>
            <w:r>
              <w:rPr>
                <w:rFonts w:ascii="Arial" w:hAnsi="Arial" w:cs="Arial"/>
                <w:b/>
                <w:sz w:val="20"/>
                <w:szCs w:val="20"/>
              </w:rPr>
              <w:t>Kb. mennyit költ egy kisbevásárlásakor</w:t>
            </w:r>
            <w:r w:rsidRPr="004D2774">
              <w:rPr>
                <w:rFonts w:ascii="Arial" w:hAnsi="Arial" w:cs="Arial"/>
                <w:b/>
                <w:sz w:val="20"/>
                <w:szCs w:val="20"/>
              </w:rPr>
              <w:t>?</w:t>
            </w:r>
            <w:r w:rsidRPr="004D2774">
              <w:rPr>
                <w:rFonts w:ascii="Arial" w:hAnsi="Arial" w:cs="Arial"/>
                <w:sz w:val="20"/>
                <w:szCs w:val="20"/>
              </w:rPr>
              <w:t xml:space="preserve">   __________</w:t>
            </w:r>
            <w:r>
              <w:rPr>
                <w:rFonts w:ascii="Arial" w:hAnsi="Arial" w:cs="Arial"/>
                <w:sz w:val="20"/>
                <w:szCs w:val="20"/>
              </w:rPr>
              <w:t>Ft</w:t>
            </w:r>
          </w:p>
          <w:p w:rsidR="00F15CFF" w:rsidRPr="00D504E4" w:rsidRDefault="00F15CFF" w:rsidP="00F15CFF">
            <w:pPr>
              <w:pStyle w:val="Listaszerbekezds"/>
              <w:ind w:left="360"/>
              <w:rPr>
                <w:rFonts w:ascii="Arial" w:hAnsi="Arial" w:cs="Arial"/>
                <w:sz w:val="10"/>
                <w:szCs w:val="10"/>
              </w:rPr>
            </w:pPr>
          </w:p>
        </w:tc>
      </w:tr>
      <w:tr w:rsidR="00F15CFF" w:rsidRPr="002B2BB1" w:rsidTr="00F15CFF">
        <w:trPr>
          <w:trHeight w:val="369"/>
        </w:trPr>
        <w:tc>
          <w:tcPr>
            <w:tcW w:w="9322" w:type="dxa"/>
            <w:gridSpan w:val="4"/>
            <w:tcBorders>
              <w:bottom w:val="nil"/>
            </w:tcBorders>
          </w:tcPr>
          <w:p w:rsidR="00F15CFF" w:rsidRPr="0031293F" w:rsidRDefault="00F15CFF" w:rsidP="00F15CFF">
            <w:pPr>
              <w:spacing w:line="360" w:lineRule="auto"/>
              <w:rPr>
                <w:rFonts w:ascii="Arial" w:hAnsi="Arial" w:cs="Arial"/>
                <w:b/>
                <w:sz w:val="2"/>
                <w:szCs w:val="2"/>
                <w:highlight w:val="lightGray"/>
              </w:rPr>
            </w:pPr>
          </w:p>
          <w:p w:rsidR="00F15CFF" w:rsidRPr="00A4052A" w:rsidRDefault="00F15CFF" w:rsidP="00F15CFF">
            <w:pPr>
              <w:spacing w:line="360" w:lineRule="auto"/>
              <w:rPr>
                <w:rFonts w:ascii="Arial" w:hAnsi="Arial" w:cs="Arial"/>
                <w:b/>
              </w:rPr>
            </w:pPr>
            <w:proofErr w:type="gramStart"/>
            <w:r w:rsidRPr="00A4052A">
              <w:rPr>
                <w:rFonts w:ascii="Arial" w:hAnsi="Arial" w:cs="Arial"/>
                <w:b/>
                <w:highlight w:val="lightGray"/>
              </w:rPr>
              <w:t>D</w:t>
            </w:r>
            <w:r w:rsidRPr="00A4052A">
              <w:rPr>
                <w:rFonts w:ascii="Arial" w:hAnsi="Arial" w:cs="Arial"/>
                <w:b/>
              </w:rPr>
              <w:t xml:space="preserve">   </w:t>
            </w:r>
            <w:r>
              <w:rPr>
                <w:rFonts w:ascii="Arial" w:hAnsi="Arial" w:cs="Arial"/>
                <w:b/>
                <w:highlight w:val="lightGray"/>
                <w:u w:val="single"/>
              </w:rPr>
              <w:t>Közlekedési</w:t>
            </w:r>
            <w:proofErr w:type="gramEnd"/>
            <w:r>
              <w:rPr>
                <w:rFonts w:ascii="Arial" w:hAnsi="Arial" w:cs="Arial"/>
                <w:b/>
                <w:highlight w:val="lightGray"/>
                <w:u w:val="single"/>
              </w:rPr>
              <w:t xml:space="preserve"> szokások</w:t>
            </w:r>
            <w:r w:rsidRPr="00BB3A0F">
              <w:rPr>
                <w:rFonts w:ascii="Arial" w:hAnsi="Arial" w:cs="Arial"/>
                <w:b/>
                <w:highlight w:val="lightGray"/>
                <w:u w:val="single"/>
              </w:rPr>
              <w:t xml:space="preserve"> – </w:t>
            </w:r>
            <w:r>
              <w:rPr>
                <w:rFonts w:ascii="Arial" w:hAnsi="Arial" w:cs="Arial"/>
                <w:b/>
                <w:highlight w:val="lightGray"/>
                <w:u w:val="single"/>
              </w:rPr>
              <w:t>Nagybevásárlás</w:t>
            </w:r>
            <w:r w:rsidRPr="00BB3A0F">
              <w:rPr>
                <w:rFonts w:ascii="Arial" w:hAnsi="Arial" w:cs="Arial"/>
                <w:b/>
                <w:highlight w:val="lightGray"/>
                <w:u w:val="single"/>
              </w:rPr>
              <w:t>/</w:t>
            </w:r>
            <w:r>
              <w:rPr>
                <w:rFonts w:ascii="Arial" w:hAnsi="Arial" w:cs="Arial"/>
                <w:b/>
                <w:u w:val="single"/>
              </w:rPr>
              <w:t>Heti bevásárlás</w:t>
            </w:r>
          </w:p>
          <w:p w:rsidR="00F15CFF" w:rsidRPr="004238CD" w:rsidRDefault="00F15CFF" w:rsidP="00F15CFF">
            <w:pPr>
              <w:rPr>
                <w:rFonts w:ascii="Arial" w:hAnsi="Arial" w:cs="Arial"/>
                <w:i/>
                <w:sz w:val="20"/>
                <w:szCs w:val="20"/>
              </w:rPr>
            </w:pPr>
            <w:r w:rsidRPr="004238CD">
              <w:rPr>
                <w:rFonts w:ascii="Arial" w:hAnsi="Arial" w:cs="Arial"/>
                <w:i/>
                <w:sz w:val="20"/>
                <w:szCs w:val="20"/>
              </w:rPr>
              <w:t>(</w:t>
            </w:r>
            <w:r>
              <w:rPr>
                <w:rFonts w:ascii="Arial" w:hAnsi="Arial" w:cs="Arial"/>
                <w:i/>
                <w:sz w:val="20"/>
                <w:szCs w:val="20"/>
              </w:rPr>
              <w:t>Megj</w:t>
            </w:r>
            <w:proofErr w:type="gramStart"/>
            <w:r>
              <w:rPr>
                <w:rFonts w:ascii="Arial" w:hAnsi="Arial" w:cs="Arial"/>
                <w:i/>
                <w:sz w:val="20"/>
                <w:szCs w:val="20"/>
              </w:rPr>
              <w:t>.</w:t>
            </w:r>
            <w:r w:rsidRPr="004238CD">
              <w:rPr>
                <w:rFonts w:ascii="Arial" w:hAnsi="Arial" w:cs="Arial"/>
                <w:i/>
                <w:sz w:val="20"/>
                <w:szCs w:val="20"/>
              </w:rPr>
              <w:t>.:</w:t>
            </w:r>
            <w:proofErr w:type="gramEnd"/>
            <w:r w:rsidRPr="004238CD">
              <w:rPr>
                <w:rFonts w:ascii="Arial" w:hAnsi="Arial" w:cs="Arial"/>
                <w:i/>
                <w:sz w:val="20"/>
                <w:szCs w:val="20"/>
              </w:rPr>
              <w:t xml:space="preserve"> „</w:t>
            </w:r>
            <w:r>
              <w:rPr>
                <w:rFonts w:ascii="Arial" w:hAnsi="Arial" w:cs="Arial"/>
                <w:i/>
                <w:sz w:val="20"/>
                <w:szCs w:val="20"/>
              </w:rPr>
              <w:t xml:space="preserve">Heti bevásárlás esetén hétközben csak max. napi cikkek (péksütemény) vásárlása szükséges) </w:t>
            </w:r>
          </w:p>
          <w:p w:rsidR="00F15CFF" w:rsidRPr="00F411CF" w:rsidRDefault="00F15CFF" w:rsidP="00F15CFF">
            <w:pPr>
              <w:pStyle w:val="Listaszerbekezds"/>
              <w:ind w:left="360"/>
              <w:rPr>
                <w:rFonts w:ascii="Arial" w:hAnsi="Arial" w:cs="Arial"/>
                <w:sz w:val="10"/>
                <w:szCs w:val="10"/>
              </w:rPr>
            </w:pPr>
          </w:p>
        </w:tc>
      </w:tr>
      <w:tr w:rsidR="00F15CFF" w:rsidRPr="002B2BB1" w:rsidTr="00F15CFF">
        <w:trPr>
          <w:trHeight w:val="369"/>
        </w:trPr>
        <w:tc>
          <w:tcPr>
            <w:tcW w:w="9322" w:type="dxa"/>
            <w:gridSpan w:val="4"/>
            <w:tcBorders>
              <w:top w:val="nil"/>
            </w:tcBorders>
          </w:tcPr>
          <w:p w:rsidR="00F15CFF" w:rsidRPr="0031293F" w:rsidRDefault="00F15CFF" w:rsidP="00F15CFF">
            <w:pPr>
              <w:pStyle w:val="Listaszerbekezds"/>
              <w:ind w:left="360"/>
              <w:rPr>
                <w:rFonts w:ascii="Arial" w:hAnsi="Arial" w:cs="Arial"/>
                <w:sz w:val="10"/>
                <w:szCs w:val="10"/>
              </w:rPr>
            </w:pPr>
          </w:p>
          <w:p w:rsidR="00F15CFF" w:rsidRPr="000F740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Milyen gyakran csinál nagybevásárlást</w:t>
            </w:r>
            <w:r w:rsidRPr="000F7406">
              <w:rPr>
                <w:rFonts w:ascii="Arial" w:hAnsi="Arial" w:cs="Arial"/>
                <w:b/>
                <w:sz w:val="20"/>
                <w:szCs w:val="20"/>
              </w:rPr>
              <w:t>?</w:t>
            </w:r>
          </w:p>
          <w:p w:rsidR="00F15CFF" w:rsidRPr="00A748CE" w:rsidRDefault="00F15CFF" w:rsidP="00F15CFF">
            <w:pPr>
              <w:pStyle w:val="Listaszerbekezds"/>
              <w:spacing w:line="360" w:lineRule="auto"/>
              <w:ind w:left="360"/>
              <w:rPr>
                <w:rFonts w:ascii="Arial" w:hAnsi="Arial" w:cs="Arial"/>
                <w:sz w:val="20"/>
                <w:szCs w:val="20"/>
              </w:rPr>
            </w:pPr>
            <w:r>
              <w:rPr>
                <w:rFonts w:ascii="Arial" w:hAnsi="Arial" w:cs="Arial"/>
                <w:sz w:val="20"/>
                <w:szCs w:val="20"/>
              </w:rPr>
              <w:t>□</w:t>
            </w:r>
            <w:r w:rsidRPr="00861785">
              <w:rPr>
                <w:rFonts w:ascii="Arial" w:hAnsi="Arial" w:cs="Arial"/>
                <w:sz w:val="20"/>
                <w:szCs w:val="20"/>
                <w:vertAlign w:val="superscript"/>
              </w:rPr>
              <w:t>1</w:t>
            </w:r>
            <w:r>
              <w:rPr>
                <w:rFonts w:ascii="Arial" w:hAnsi="Arial" w:cs="Arial"/>
                <w:sz w:val="20"/>
                <w:szCs w:val="20"/>
              </w:rPr>
              <w:t xml:space="preserve">   </w:t>
            </w:r>
            <w:proofErr w:type="gramStart"/>
            <w:r>
              <w:rPr>
                <w:rFonts w:ascii="Arial" w:hAnsi="Arial" w:cs="Arial"/>
                <w:sz w:val="20"/>
                <w:szCs w:val="20"/>
              </w:rPr>
              <w:t>gyakrabban</w:t>
            </w:r>
            <w:proofErr w:type="gramEnd"/>
            <w:r>
              <w:rPr>
                <w:rFonts w:ascii="Arial" w:hAnsi="Arial" w:cs="Arial"/>
                <w:sz w:val="20"/>
                <w:szCs w:val="20"/>
              </w:rPr>
              <w:t xml:space="preserve"> mint hetente                                     </w:t>
            </w:r>
            <w:r w:rsidRPr="00A748CE">
              <w:rPr>
                <w:rFonts w:ascii="Arial" w:hAnsi="Arial" w:cs="Arial"/>
                <w:sz w:val="20"/>
                <w:szCs w:val="20"/>
              </w:rPr>
              <w:t>□</w:t>
            </w:r>
            <w:r w:rsidRPr="00A748CE">
              <w:rPr>
                <w:rFonts w:ascii="Arial" w:hAnsi="Arial" w:cs="Arial"/>
                <w:sz w:val="20"/>
                <w:szCs w:val="20"/>
                <w:vertAlign w:val="superscript"/>
              </w:rPr>
              <w:t>2</w:t>
            </w:r>
            <w:r w:rsidRPr="00A748CE">
              <w:rPr>
                <w:rFonts w:ascii="Arial" w:hAnsi="Arial" w:cs="Arial"/>
                <w:sz w:val="20"/>
                <w:szCs w:val="20"/>
              </w:rPr>
              <w:t xml:space="preserve">   </w:t>
            </w:r>
            <w:r>
              <w:rPr>
                <w:rFonts w:ascii="Arial" w:hAnsi="Arial" w:cs="Arial"/>
                <w:sz w:val="20"/>
                <w:szCs w:val="20"/>
              </w:rPr>
              <w:t>hetente egyszer</w:t>
            </w:r>
          </w:p>
          <w:p w:rsidR="00F15CFF" w:rsidRPr="00A748CE" w:rsidRDefault="00F15CFF" w:rsidP="00F15CFF">
            <w:pPr>
              <w:pStyle w:val="Listaszerbekezds"/>
              <w:spacing w:line="360" w:lineRule="auto"/>
              <w:ind w:left="360"/>
              <w:rPr>
                <w:rFonts w:ascii="Arial" w:hAnsi="Arial" w:cs="Arial"/>
                <w:sz w:val="20"/>
                <w:szCs w:val="20"/>
              </w:rPr>
            </w:pPr>
            <w:r w:rsidRPr="004238CD">
              <w:rPr>
                <w:rFonts w:ascii="Arial" w:hAnsi="Arial" w:cs="Arial"/>
                <w:sz w:val="20"/>
                <w:szCs w:val="20"/>
              </w:rPr>
              <w:t>□</w:t>
            </w:r>
            <w:proofErr w:type="gramStart"/>
            <w:r>
              <w:rPr>
                <w:rFonts w:ascii="Arial" w:hAnsi="Arial" w:cs="Arial"/>
                <w:sz w:val="20"/>
                <w:szCs w:val="20"/>
                <w:vertAlign w:val="superscript"/>
              </w:rPr>
              <w:t>3</w:t>
            </w:r>
            <w:r w:rsidRPr="004238CD">
              <w:rPr>
                <w:rFonts w:ascii="Arial" w:hAnsi="Arial" w:cs="Arial"/>
                <w:sz w:val="20"/>
                <w:szCs w:val="20"/>
              </w:rPr>
              <w:t xml:space="preserve">   </w:t>
            </w:r>
            <w:r>
              <w:rPr>
                <w:rFonts w:ascii="Arial" w:hAnsi="Arial" w:cs="Arial"/>
                <w:sz w:val="20"/>
                <w:szCs w:val="20"/>
              </w:rPr>
              <w:t>kéthetente</w:t>
            </w:r>
            <w:proofErr w:type="gramEnd"/>
            <w:r>
              <w:rPr>
                <w:rFonts w:ascii="Arial" w:hAnsi="Arial" w:cs="Arial"/>
                <w:sz w:val="20"/>
                <w:szCs w:val="20"/>
              </w:rPr>
              <w:t xml:space="preserve">                                                    </w:t>
            </w:r>
            <w:r w:rsidRPr="00A748CE">
              <w:rPr>
                <w:rFonts w:ascii="Arial" w:hAnsi="Arial" w:cs="Arial"/>
                <w:sz w:val="20"/>
                <w:szCs w:val="20"/>
              </w:rPr>
              <w:t>□</w:t>
            </w:r>
            <w:r w:rsidRPr="00A748CE">
              <w:rPr>
                <w:rFonts w:ascii="Arial" w:hAnsi="Arial" w:cs="Arial"/>
                <w:sz w:val="20"/>
                <w:szCs w:val="20"/>
                <w:vertAlign w:val="superscript"/>
              </w:rPr>
              <w:t>4</w:t>
            </w:r>
            <w:r w:rsidRPr="00A748CE">
              <w:rPr>
                <w:rFonts w:ascii="Arial" w:hAnsi="Arial" w:cs="Arial"/>
                <w:sz w:val="20"/>
                <w:szCs w:val="20"/>
              </w:rPr>
              <w:t xml:space="preserve">   </w:t>
            </w:r>
            <w:r>
              <w:rPr>
                <w:rFonts w:ascii="Arial" w:hAnsi="Arial" w:cs="Arial"/>
                <w:sz w:val="20"/>
                <w:szCs w:val="20"/>
              </w:rPr>
              <w:t>havonta egyszer</w:t>
            </w:r>
          </w:p>
          <w:p w:rsidR="00F15CFF" w:rsidRPr="001327DF" w:rsidRDefault="00F15CFF" w:rsidP="00F15CFF">
            <w:pPr>
              <w:pStyle w:val="Listaszerbekezds"/>
              <w:spacing w:line="360" w:lineRule="auto"/>
              <w:ind w:left="360"/>
              <w:rPr>
                <w:rFonts w:ascii="Arial" w:hAnsi="Arial" w:cs="Arial"/>
                <w:sz w:val="20"/>
                <w:szCs w:val="20"/>
              </w:rPr>
            </w:pPr>
            <w:r w:rsidRPr="004238CD">
              <w:rPr>
                <w:rFonts w:ascii="Arial" w:hAnsi="Arial" w:cs="Arial"/>
                <w:sz w:val="20"/>
                <w:szCs w:val="20"/>
              </w:rPr>
              <w:t>□</w:t>
            </w:r>
            <w:r>
              <w:rPr>
                <w:rFonts w:ascii="Arial" w:hAnsi="Arial" w:cs="Arial"/>
                <w:sz w:val="20"/>
                <w:szCs w:val="20"/>
                <w:vertAlign w:val="superscript"/>
              </w:rPr>
              <w:t>5</w:t>
            </w:r>
            <w:r w:rsidRPr="004238CD">
              <w:rPr>
                <w:rFonts w:ascii="Arial" w:hAnsi="Arial" w:cs="Arial"/>
                <w:sz w:val="20"/>
                <w:szCs w:val="20"/>
              </w:rPr>
              <w:t xml:space="preserve">   </w:t>
            </w:r>
            <w:r>
              <w:rPr>
                <w:rFonts w:ascii="Arial" w:hAnsi="Arial" w:cs="Arial"/>
                <w:sz w:val="20"/>
                <w:szCs w:val="20"/>
              </w:rPr>
              <w:t xml:space="preserve">hevesebbszer mint havonta                                 </w:t>
            </w:r>
            <w:r w:rsidRPr="00A748CE">
              <w:rPr>
                <w:rFonts w:ascii="Arial" w:hAnsi="Arial" w:cs="Arial"/>
                <w:sz w:val="20"/>
                <w:szCs w:val="20"/>
              </w:rPr>
              <w:t>□</w:t>
            </w:r>
            <w:proofErr w:type="gramStart"/>
            <w:r w:rsidRPr="00A748CE">
              <w:rPr>
                <w:rFonts w:ascii="Arial" w:hAnsi="Arial" w:cs="Arial"/>
                <w:sz w:val="20"/>
                <w:szCs w:val="20"/>
                <w:vertAlign w:val="superscript"/>
              </w:rPr>
              <w:t>6</w:t>
            </w:r>
            <w:r w:rsidRPr="00A748CE">
              <w:rPr>
                <w:rFonts w:ascii="Arial" w:hAnsi="Arial" w:cs="Arial"/>
                <w:sz w:val="20"/>
                <w:szCs w:val="20"/>
              </w:rPr>
              <w:t xml:space="preserve">   </w:t>
            </w:r>
            <w:r>
              <w:rPr>
                <w:rFonts w:ascii="Arial" w:hAnsi="Arial" w:cs="Arial"/>
                <w:sz w:val="20"/>
                <w:szCs w:val="20"/>
              </w:rPr>
              <w:t>soha</w:t>
            </w:r>
            <w:proofErr w:type="gramEnd"/>
            <w:r>
              <w:rPr>
                <w:rFonts w:ascii="Arial" w:hAnsi="Arial" w:cs="Arial"/>
                <w:sz w:val="20"/>
                <w:szCs w:val="20"/>
              </w:rPr>
              <w:t xml:space="preserve"> </w:t>
            </w:r>
            <w:r w:rsidRPr="00A748CE">
              <w:rPr>
                <w:rFonts w:ascii="Arial" w:hAnsi="Arial" w:cs="Arial"/>
                <w:sz w:val="20"/>
                <w:szCs w:val="20"/>
              </w:rPr>
              <w:t xml:space="preserve"> </w:t>
            </w:r>
            <w:r w:rsidRPr="00A748CE">
              <w:rPr>
                <w:rFonts w:ascii="Arial" w:hAnsi="Arial" w:cs="Arial"/>
                <w:i/>
                <w:sz w:val="20"/>
                <w:szCs w:val="20"/>
              </w:rPr>
              <w:t xml:space="preserve">(→ </w:t>
            </w:r>
            <w:r>
              <w:rPr>
                <w:rFonts w:ascii="Arial" w:hAnsi="Arial" w:cs="Arial"/>
                <w:i/>
                <w:sz w:val="20"/>
                <w:szCs w:val="20"/>
              </w:rPr>
              <w:t>tovább a</w:t>
            </w:r>
            <w:r w:rsidRPr="00A748CE">
              <w:rPr>
                <w:rFonts w:ascii="Arial" w:hAnsi="Arial" w:cs="Arial"/>
                <w:i/>
                <w:sz w:val="20"/>
                <w:szCs w:val="20"/>
              </w:rPr>
              <w:t xml:space="preserve"> 16</w:t>
            </w:r>
            <w:r>
              <w:rPr>
                <w:rFonts w:ascii="Arial" w:hAnsi="Arial" w:cs="Arial"/>
                <w:i/>
                <w:sz w:val="20"/>
                <w:szCs w:val="20"/>
              </w:rPr>
              <w:t xml:space="preserve"> kérdésre</w:t>
            </w:r>
            <w:r w:rsidRPr="00A748CE">
              <w:rPr>
                <w:rFonts w:ascii="Arial" w:hAnsi="Arial" w:cs="Arial"/>
                <w:i/>
                <w:sz w:val="20"/>
                <w:szCs w:val="20"/>
              </w:rPr>
              <w:t>)</w:t>
            </w:r>
          </w:p>
        </w:tc>
      </w:tr>
      <w:tr w:rsidR="00F15CFF" w:rsidRPr="00867568" w:rsidTr="00F15CFF">
        <w:trPr>
          <w:trHeight w:val="369"/>
        </w:trPr>
        <w:tc>
          <w:tcPr>
            <w:tcW w:w="9322" w:type="dxa"/>
            <w:gridSpan w:val="4"/>
          </w:tcPr>
          <w:p w:rsidR="00F15CFF" w:rsidRPr="00CD6507" w:rsidRDefault="00F15CFF" w:rsidP="00F15CFF">
            <w:pPr>
              <w:pStyle w:val="Listaszerbekezds"/>
              <w:ind w:left="360"/>
              <w:rPr>
                <w:rFonts w:ascii="Arial" w:hAnsi="Arial" w:cs="Arial"/>
                <w:sz w:val="10"/>
                <w:szCs w:val="10"/>
              </w:rPr>
            </w:pPr>
          </w:p>
          <w:p w:rsidR="00F15CFF" w:rsidRPr="000F740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Többnyire hol, </w:t>
            </w:r>
            <w:proofErr w:type="gramStart"/>
            <w:r>
              <w:rPr>
                <w:rFonts w:ascii="Arial" w:hAnsi="Arial" w:cs="Arial"/>
                <w:b/>
                <w:sz w:val="20"/>
                <w:szCs w:val="20"/>
              </w:rPr>
              <w:t>melyik  üzletben</w:t>
            </w:r>
            <w:proofErr w:type="gramEnd"/>
            <w:r>
              <w:rPr>
                <w:rFonts w:ascii="Arial" w:hAnsi="Arial" w:cs="Arial"/>
                <w:b/>
                <w:sz w:val="20"/>
                <w:szCs w:val="20"/>
              </w:rPr>
              <w:t xml:space="preserve"> végzi nagybevásárlását</w:t>
            </w:r>
            <w:r w:rsidRPr="000F7406">
              <w:rPr>
                <w:rFonts w:ascii="Arial" w:hAnsi="Arial" w:cs="Arial"/>
                <w:b/>
                <w:sz w:val="20"/>
                <w:szCs w:val="20"/>
              </w:rPr>
              <w:t>?</w:t>
            </w:r>
          </w:p>
          <w:p w:rsidR="00F15CFF" w:rsidRPr="002037F6" w:rsidRDefault="00F15CFF" w:rsidP="00F15CFF">
            <w:pPr>
              <w:pStyle w:val="Listaszerbekezds"/>
              <w:spacing w:line="360" w:lineRule="auto"/>
              <w:ind w:left="360"/>
              <w:rPr>
                <w:rFonts w:ascii="Arial" w:hAnsi="Arial" w:cs="Arial"/>
                <w:sz w:val="20"/>
                <w:szCs w:val="20"/>
                <w:lang w:val="en-US"/>
              </w:rPr>
            </w:pPr>
            <w:r w:rsidRPr="002037F6">
              <w:rPr>
                <w:rFonts w:ascii="Arial" w:hAnsi="Arial" w:cs="Arial"/>
                <w:sz w:val="20"/>
                <w:szCs w:val="20"/>
                <w:lang w:val="en-US"/>
              </w:rPr>
              <w:t>Üzlet neve?   ____________________________________________________</w:t>
            </w:r>
          </w:p>
          <w:p w:rsidR="00F15CFF" w:rsidRPr="00867568" w:rsidRDefault="00F15CFF" w:rsidP="00F15CFF">
            <w:pPr>
              <w:pStyle w:val="Listaszerbekezds"/>
              <w:spacing w:line="360" w:lineRule="auto"/>
              <w:ind w:left="360"/>
              <w:rPr>
                <w:rFonts w:ascii="Arial" w:hAnsi="Arial" w:cs="Arial"/>
                <w:sz w:val="20"/>
                <w:szCs w:val="20"/>
                <w:lang w:val="en-US"/>
              </w:rPr>
            </w:pPr>
            <w:r w:rsidRPr="00867568">
              <w:rPr>
                <w:rFonts w:ascii="Arial" w:hAnsi="Arial" w:cs="Arial"/>
                <w:sz w:val="20"/>
                <w:szCs w:val="20"/>
                <w:lang w:val="en-US"/>
              </w:rPr>
              <w:t>Helység, ahol az üzlet van?   ________________________________________________________</w:t>
            </w:r>
          </w:p>
        </w:tc>
      </w:tr>
      <w:tr w:rsidR="00F15CFF" w:rsidRPr="002026BA" w:rsidTr="00F15CFF">
        <w:trPr>
          <w:trHeight w:val="369"/>
        </w:trPr>
        <w:tc>
          <w:tcPr>
            <w:tcW w:w="9322" w:type="dxa"/>
            <w:gridSpan w:val="4"/>
          </w:tcPr>
          <w:p w:rsidR="00F15CFF" w:rsidRPr="00867568" w:rsidRDefault="00F15CFF" w:rsidP="00F15CFF">
            <w:pPr>
              <w:pStyle w:val="Listaszerbekezds"/>
              <w:ind w:left="360"/>
              <w:rPr>
                <w:rFonts w:ascii="Arial" w:hAnsi="Arial" w:cs="Arial"/>
                <w:sz w:val="10"/>
                <w:szCs w:val="10"/>
                <w:lang w:val="en-US"/>
              </w:rPr>
            </w:pPr>
          </w:p>
          <w:p w:rsidR="00F15CFF" w:rsidRPr="00882ABD" w:rsidRDefault="00F15CFF" w:rsidP="00F15CFF">
            <w:pPr>
              <w:pStyle w:val="Listaszerbekezds"/>
              <w:numPr>
                <w:ilvl w:val="0"/>
                <w:numId w:val="52"/>
              </w:numPr>
              <w:spacing w:after="0" w:line="360" w:lineRule="auto"/>
              <w:jc w:val="left"/>
              <w:rPr>
                <w:rFonts w:ascii="Arial" w:hAnsi="Arial" w:cs="Arial"/>
                <w:b/>
                <w:sz w:val="20"/>
                <w:szCs w:val="20"/>
                <w:lang w:val="en-US"/>
              </w:rPr>
            </w:pPr>
            <w:r w:rsidRPr="00882ABD">
              <w:rPr>
                <w:rFonts w:ascii="Arial" w:hAnsi="Arial" w:cs="Arial"/>
                <w:b/>
                <w:sz w:val="20"/>
                <w:szCs w:val="20"/>
                <w:lang w:val="en-US"/>
              </w:rPr>
              <w:t xml:space="preserve">Milyen </w:t>
            </w:r>
            <w:r>
              <w:rPr>
                <w:rFonts w:ascii="Arial" w:hAnsi="Arial" w:cs="Arial"/>
                <w:b/>
                <w:sz w:val="20"/>
                <w:szCs w:val="20"/>
                <w:lang w:val="en-US"/>
              </w:rPr>
              <w:t xml:space="preserve">alább felsorolt </w:t>
            </w:r>
            <w:r w:rsidRPr="00882ABD">
              <w:rPr>
                <w:rFonts w:ascii="Arial" w:hAnsi="Arial" w:cs="Arial"/>
                <w:b/>
                <w:sz w:val="20"/>
                <w:szCs w:val="20"/>
                <w:lang w:val="en-US"/>
              </w:rPr>
              <w:t xml:space="preserve">közlekedési eszközt ill. </w:t>
            </w:r>
            <w:proofErr w:type="gramStart"/>
            <w:r w:rsidRPr="00882ABD">
              <w:rPr>
                <w:rFonts w:ascii="Arial" w:hAnsi="Arial" w:cs="Arial"/>
                <w:b/>
                <w:sz w:val="20"/>
                <w:szCs w:val="20"/>
                <w:lang w:val="en-US"/>
              </w:rPr>
              <w:t>helyváltoztatási</w:t>
            </w:r>
            <w:proofErr w:type="gramEnd"/>
            <w:r w:rsidRPr="00882ABD">
              <w:rPr>
                <w:rFonts w:ascii="Arial" w:hAnsi="Arial" w:cs="Arial"/>
                <w:b/>
                <w:sz w:val="20"/>
                <w:szCs w:val="20"/>
                <w:lang w:val="en-US"/>
              </w:rPr>
              <w:t xml:space="preserve"> módot használ nagyobb bevásárlásai során leggyakrabban és miért pont azt?</w:t>
            </w:r>
          </w:p>
          <w:p w:rsidR="00F15CFF" w:rsidRPr="002037F6" w:rsidRDefault="00F15CFF" w:rsidP="00F15CFF">
            <w:pPr>
              <w:pStyle w:val="Listaszerbekezds"/>
              <w:spacing w:line="360" w:lineRule="auto"/>
              <w:ind w:left="360"/>
              <w:rPr>
                <w:rFonts w:ascii="Arial" w:hAnsi="Arial" w:cs="Arial"/>
                <w:sz w:val="20"/>
                <w:szCs w:val="20"/>
                <w:lang w:val="en-US"/>
              </w:rPr>
            </w:pPr>
            <w:r w:rsidRPr="002037F6">
              <w:rPr>
                <w:rFonts w:ascii="Arial" w:hAnsi="Arial" w:cs="Arial"/>
                <w:sz w:val="20"/>
                <w:szCs w:val="20"/>
                <w:lang w:val="en-US"/>
              </w:rPr>
              <w:t>□</w:t>
            </w:r>
            <w:r w:rsidRPr="002037F6">
              <w:rPr>
                <w:rFonts w:ascii="Arial" w:hAnsi="Arial" w:cs="Arial"/>
                <w:sz w:val="20"/>
                <w:szCs w:val="20"/>
                <w:vertAlign w:val="superscript"/>
                <w:lang w:val="en-US"/>
              </w:rPr>
              <w:t>1</w:t>
            </w:r>
            <w:r w:rsidRPr="002037F6">
              <w:rPr>
                <w:rFonts w:ascii="Arial" w:hAnsi="Arial" w:cs="Arial"/>
                <w:sz w:val="20"/>
                <w:szCs w:val="20"/>
                <w:lang w:val="en-US"/>
              </w:rPr>
              <w:t xml:space="preserve">   személygk. és/vagy  motorkerékpár/moped              □</w:t>
            </w:r>
            <w:r w:rsidRPr="002037F6">
              <w:rPr>
                <w:rFonts w:ascii="Arial" w:hAnsi="Arial" w:cs="Arial"/>
                <w:sz w:val="20"/>
                <w:szCs w:val="20"/>
                <w:vertAlign w:val="superscript"/>
                <w:lang w:val="en-US"/>
              </w:rPr>
              <w:t>2</w:t>
            </w:r>
            <w:r w:rsidRPr="002037F6">
              <w:rPr>
                <w:rFonts w:ascii="Arial" w:hAnsi="Arial" w:cs="Arial"/>
                <w:sz w:val="20"/>
                <w:szCs w:val="20"/>
                <w:lang w:val="en-US"/>
              </w:rPr>
              <w:t xml:space="preserve">   vasút vagy/és busz</w:t>
            </w:r>
          </w:p>
          <w:p w:rsidR="00F15CFF" w:rsidRPr="002037F6" w:rsidRDefault="00F15CFF" w:rsidP="00F15CFF">
            <w:pPr>
              <w:pStyle w:val="Listaszerbekezds"/>
              <w:spacing w:line="360" w:lineRule="auto"/>
              <w:ind w:left="360"/>
              <w:rPr>
                <w:rFonts w:ascii="Arial" w:hAnsi="Arial" w:cs="Arial"/>
                <w:sz w:val="20"/>
                <w:szCs w:val="20"/>
                <w:lang w:val="en-US"/>
              </w:rPr>
            </w:pPr>
            <w:r w:rsidRPr="002037F6">
              <w:rPr>
                <w:rFonts w:ascii="Arial" w:hAnsi="Arial" w:cs="Arial"/>
                <w:sz w:val="20"/>
                <w:szCs w:val="20"/>
                <w:lang w:val="en-US"/>
              </w:rPr>
              <w:t>□</w:t>
            </w:r>
            <w:r w:rsidRPr="002037F6">
              <w:rPr>
                <w:rFonts w:ascii="Arial" w:hAnsi="Arial" w:cs="Arial"/>
                <w:sz w:val="20"/>
                <w:szCs w:val="20"/>
                <w:vertAlign w:val="superscript"/>
                <w:lang w:val="en-US"/>
              </w:rPr>
              <w:t>3</w:t>
            </w:r>
            <w:r w:rsidRPr="002037F6">
              <w:rPr>
                <w:rFonts w:ascii="Arial" w:hAnsi="Arial" w:cs="Arial"/>
                <w:sz w:val="20"/>
                <w:szCs w:val="20"/>
                <w:lang w:val="en-US"/>
              </w:rPr>
              <w:t xml:space="preserve">   Kerékpár                                                                    □</w:t>
            </w:r>
            <w:r w:rsidRPr="002037F6">
              <w:rPr>
                <w:rFonts w:ascii="Arial" w:hAnsi="Arial" w:cs="Arial"/>
                <w:sz w:val="20"/>
                <w:szCs w:val="20"/>
                <w:vertAlign w:val="superscript"/>
                <w:lang w:val="en-US"/>
              </w:rPr>
              <w:t>4</w:t>
            </w:r>
            <w:r w:rsidRPr="002037F6">
              <w:rPr>
                <w:rFonts w:ascii="Arial" w:hAnsi="Arial" w:cs="Arial"/>
                <w:sz w:val="20"/>
                <w:szCs w:val="20"/>
                <w:lang w:val="en-US"/>
              </w:rPr>
              <w:t xml:space="preserve">   gyalog</w:t>
            </w:r>
          </w:p>
          <w:p w:rsidR="00F15CFF" w:rsidRPr="002037F6" w:rsidRDefault="00F15CFF" w:rsidP="00F15CFF">
            <w:pPr>
              <w:pStyle w:val="Listaszerbekezds"/>
              <w:spacing w:line="360" w:lineRule="auto"/>
              <w:ind w:left="360"/>
              <w:rPr>
                <w:rFonts w:ascii="Arial" w:hAnsi="Arial" w:cs="Arial"/>
                <w:sz w:val="20"/>
                <w:szCs w:val="20"/>
                <w:lang w:val="en-US"/>
              </w:rPr>
            </w:pPr>
            <w:r w:rsidRPr="002037F6">
              <w:rPr>
                <w:rFonts w:ascii="Arial" w:hAnsi="Arial" w:cs="Arial"/>
                <w:sz w:val="20"/>
                <w:szCs w:val="20"/>
                <w:lang w:val="en-US"/>
              </w:rPr>
              <w:t>□</w:t>
            </w:r>
            <w:r w:rsidRPr="002037F6">
              <w:rPr>
                <w:rFonts w:ascii="Arial" w:hAnsi="Arial" w:cs="Arial"/>
                <w:sz w:val="20"/>
                <w:szCs w:val="20"/>
                <w:vertAlign w:val="superscript"/>
                <w:lang w:val="en-US"/>
              </w:rPr>
              <w:t>5</w:t>
            </w:r>
            <w:r w:rsidRPr="002037F6">
              <w:rPr>
                <w:rFonts w:ascii="Arial" w:hAnsi="Arial" w:cs="Arial"/>
                <w:sz w:val="20"/>
                <w:szCs w:val="20"/>
                <w:lang w:val="en-US"/>
              </w:rPr>
              <w:t xml:space="preserve">   utasként autóban/motoron</w:t>
            </w:r>
          </w:p>
          <w:p w:rsidR="00F15CFF" w:rsidRPr="002037F6" w:rsidRDefault="00F15CFF" w:rsidP="00F15CFF">
            <w:pPr>
              <w:pStyle w:val="Listaszerbekezds"/>
              <w:spacing w:line="360" w:lineRule="auto"/>
              <w:ind w:left="360"/>
              <w:rPr>
                <w:rFonts w:ascii="Arial" w:hAnsi="Arial" w:cs="Arial"/>
                <w:sz w:val="20"/>
                <w:szCs w:val="20"/>
                <w:lang w:val="en-US"/>
              </w:rPr>
            </w:pPr>
            <w:r w:rsidRPr="002037F6">
              <w:rPr>
                <w:rFonts w:ascii="Arial" w:hAnsi="Arial" w:cs="Arial"/>
                <w:sz w:val="20"/>
                <w:szCs w:val="20"/>
                <w:lang w:val="en-US"/>
              </w:rPr>
              <w:t>Miért így közlekedik______________________________________________________________</w:t>
            </w:r>
          </w:p>
        </w:tc>
      </w:tr>
      <w:tr w:rsidR="00F15CFF" w:rsidRPr="002B2BB1" w:rsidTr="00F15CFF">
        <w:trPr>
          <w:trHeight w:val="369"/>
        </w:trPr>
        <w:tc>
          <w:tcPr>
            <w:tcW w:w="9322" w:type="dxa"/>
            <w:gridSpan w:val="4"/>
            <w:tcBorders>
              <w:bottom w:val="single" w:sz="4" w:space="0" w:color="auto"/>
            </w:tcBorders>
          </w:tcPr>
          <w:p w:rsidR="00F15CFF" w:rsidRPr="002037F6" w:rsidRDefault="00F15CFF" w:rsidP="00F15CFF">
            <w:pPr>
              <w:pStyle w:val="Listaszerbekezds"/>
              <w:ind w:left="360"/>
              <w:rPr>
                <w:rFonts w:ascii="Arial" w:hAnsi="Arial" w:cs="Arial"/>
                <w:sz w:val="10"/>
                <w:szCs w:val="10"/>
                <w:lang w:val="en-US"/>
              </w:rPr>
            </w:pPr>
          </w:p>
          <w:p w:rsidR="00F15CFF" w:rsidRPr="006F561D" w:rsidRDefault="00F15CFF" w:rsidP="00F15CFF">
            <w:pPr>
              <w:pStyle w:val="Listaszerbekezds"/>
              <w:numPr>
                <w:ilvl w:val="0"/>
                <w:numId w:val="52"/>
              </w:numPr>
              <w:spacing w:after="0" w:line="360" w:lineRule="auto"/>
              <w:jc w:val="left"/>
              <w:rPr>
                <w:rFonts w:ascii="Arial" w:hAnsi="Arial" w:cs="Arial"/>
                <w:b/>
                <w:sz w:val="20"/>
                <w:szCs w:val="20"/>
                <w:lang w:val="en-US"/>
              </w:rPr>
            </w:pPr>
            <w:r>
              <w:rPr>
                <w:rFonts w:ascii="Arial" w:hAnsi="Arial" w:cs="Arial"/>
                <w:b/>
                <w:sz w:val="20"/>
                <w:szCs w:val="20"/>
                <w:lang w:val="en-US"/>
              </w:rPr>
              <w:t>Nagy/Heti</w:t>
            </w:r>
            <w:r w:rsidRPr="002026BA">
              <w:rPr>
                <w:rFonts w:ascii="Arial" w:hAnsi="Arial" w:cs="Arial"/>
                <w:b/>
                <w:sz w:val="20"/>
                <w:szCs w:val="20"/>
                <w:lang w:val="en-US"/>
              </w:rPr>
              <w:t xml:space="preserve"> bevásárlásait más célból megtett útjaival köti össze?</w:t>
            </w:r>
            <w:r>
              <w:rPr>
                <w:rFonts w:ascii="Arial" w:hAnsi="Arial" w:cs="Arial"/>
                <w:b/>
                <w:sz w:val="20"/>
                <w:szCs w:val="20"/>
                <w:lang w:val="en-US"/>
              </w:rPr>
              <w:t xml:space="preserve"> </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sidRPr="00653F26">
              <w:rPr>
                <w:rFonts w:ascii="Arial" w:hAnsi="Arial" w:cs="Arial"/>
                <w:sz w:val="20"/>
                <w:szCs w:val="20"/>
              </w:rPr>
              <w:t xml:space="preserve">   </w:t>
            </w:r>
            <w:r>
              <w:rPr>
                <w:rFonts w:ascii="Arial" w:hAnsi="Arial" w:cs="Arial"/>
                <w:sz w:val="20"/>
                <w:szCs w:val="20"/>
              </w:rPr>
              <w:t>nem</w:t>
            </w:r>
            <w:proofErr w:type="gramEnd"/>
            <w:r w:rsidRPr="00653F26">
              <w:rPr>
                <w:rFonts w:ascii="Arial" w:hAnsi="Arial" w:cs="Arial"/>
                <w:sz w:val="20"/>
                <w:szCs w:val="20"/>
              </w:rPr>
              <w:t xml:space="preserve">, </w:t>
            </w:r>
            <w:r>
              <w:rPr>
                <w:rFonts w:ascii="Arial" w:hAnsi="Arial" w:cs="Arial"/>
                <w:sz w:val="20"/>
                <w:szCs w:val="20"/>
              </w:rPr>
              <w:t xml:space="preserve"> én külön útként megyek vásárolni</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2</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 xml:space="preserve">munkába menet vagy jövet </w:t>
            </w:r>
          </w:p>
          <w:p w:rsidR="00F15CFF" w:rsidRPr="00653F2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amikor a gyereket viszem/hozon iskolából, óvodából</w:t>
            </w:r>
          </w:p>
          <w:p w:rsidR="00F15CFF"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4</w:t>
            </w:r>
            <w:r w:rsidRPr="00653F26">
              <w:rPr>
                <w:rFonts w:ascii="Arial" w:hAnsi="Arial" w:cs="Arial"/>
                <w:sz w:val="20"/>
                <w:szCs w:val="20"/>
              </w:rPr>
              <w:t xml:space="preserve">   </w:t>
            </w:r>
            <w:r>
              <w:rPr>
                <w:rFonts w:ascii="Arial" w:hAnsi="Arial" w:cs="Arial"/>
                <w:sz w:val="20"/>
                <w:szCs w:val="20"/>
              </w:rPr>
              <w:t>igen</w:t>
            </w:r>
            <w:proofErr w:type="gramEnd"/>
            <w:r w:rsidRPr="00653F26">
              <w:rPr>
                <w:rFonts w:ascii="Arial" w:hAnsi="Arial" w:cs="Arial"/>
                <w:sz w:val="20"/>
                <w:szCs w:val="20"/>
              </w:rPr>
              <w:t xml:space="preserve">, </w:t>
            </w:r>
            <w:r>
              <w:rPr>
                <w:rFonts w:ascii="Arial" w:hAnsi="Arial" w:cs="Arial"/>
                <w:sz w:val="20"/>
                <w:szCs w:val="20"/>
              </w:rPr>
              <w:t xml:space="preserve">más okból megtett utam alkalmából </w:t>
            </w:r>
            <w:r w:rsidRPr="00653F26">
              <w:rPr>
                <w:rFonts w:ascii="Arial" w:hAnsi="Arial" w:cs="Arial"/>
                <w:sz w:val="20"/>
                <w:szCs w:val="20"/>
              </w:rPr>
              <w:t xml:space="preserve"> </w:t>
            </w:r>
          </w:p>
          <w:p w:rsidR="00F15CFF" w:rsidRPr="006F561D" w:rsidRDefault="00F15CFF" w:rsidP="00F15CFF">
            <w:pPr>
              <w:pStyle w:val="Listaszerbekezds"/>
              <w:spacing w:line="360" w:lineRule="auto"/>
              <w:ind w:left="360"/>
              <w:rPr>
                <w:rFonts w:ascii="Arial" w:hAnsi="Arial" w:cs="Arial"/>
                <w:sz w:val="20"/>
                <w:szCs w:val="20"/>
              </w:rPr>
            </w:pPr>
            <w:r>
              <w:rPr>
                <w:rFonts w:ascii="Arial" w:hAnsi="Arial" w:cs="Arial"/>
                <w:sz w:val="20"/>
                <w:szCs w:val="20"/>
              </w:rPr>
              <w:t xml:space="preserve">       Melyik alkalomból?   __________________________________________________________</w:t>
            </w:r>
          </w:p>
        </w:tc>
      </w:tr>
      <w:tr w:rsidR="00F15CFF" w:rsidRPr="002B2BB1" w:rsidTr="00F15CFF">
        <w:trPr>
          <w:trHeight w:val="369"/>
        </w:trPr>
        <w:tc>
          <w:tcPr>
            <w:tcW w:w="9322" w:type="dxa"/>
            <w:gridSpan w:val="4"/>
            <w:tcBorders>
              <w:bottom w:val="single" w:sz="4" w:space="0" w:color="auto"/>
            </w:tcBorders>
          </w:tcPr>
          <w:p w:rsidR="00F15CFF" w:rsidRPr="00D504E4" w:rsidRDefault="00F15CFF" w:rsidP="00F15CFF">
            <w:pPr>
              <w:pStyle w:val="Listaszerbekezds"/>
              <w:ind w:left="360"/>
              <w:rPr>
                <w:rFonts w:ascii="Arial" w:hAnsi="Arial" w:cs="Arial"/>
                <w:sz w:val="10"/>
                <w:szCs w:val="10"/>
              </w:rPr>
            </w:pPr>
          </w:p>
          <w:p w:rsidR="00F15CFF" w:rsidRPr="00D504E4" w:rsidRDefault="00F15CFF" w:rsidP="00F15CFF">
            <w:pPr>
              <w:pStyle w:val="Listaszerbekezds"/>
              <w:numPr>
                <w:ilvl w:val="0"/>
                <w:numId w:val="52"/>
              </w:numPr>
              <w:spacing w:after="0"/>
              <w:jc w:val="left"/>
            </w:pPr>
            <w:r>
              <w:rPr>
                <w:rFonts w:ascii="Arial" w:hAnsi="Arial" w:cs="Arial"/>
                <w:b/>
                <w:sz w:val="20"/>
                <w:szCs w:val="20"/>
              </w:rPr>
              <w:t xml:space="preserve">Kb. mennyit költ egy nagybevásárláskor általában? </w:t>
            </w:r>
            <w:r w:rsidRPr="00D504E4">
              <w:rPr>
                <w:rFonts w:ascii="Arial" w:hAnsi="Arial" w:cs="Arial"/>
                <w:sz w:val="20"/>
                <w:szCs w:val="20"/>
              </w:rPr>
              <w:t>__________</w:t>
            </w:r>
            <w:r>
              <w:rPr>
                <w:rFonts w:ascii="Arial" w:hAnsi="Arial" w:cs="Arial"/>
                <w:sz w:val="20"/>
                <w:szCs w:val="20"/>
              </w:rPr>
              <w:t>Ft</w:t>
            </w:r>
          </w:p>
          <w:p w:rsidR="00F15CFF" w:rsidRPr="00D504E4" w:rsidRDefault="00F15CFF" w:rsidP="00F15CFF">
            <w:pPr>
              <w:pStyle w:val="Listaszerbekezds"/>
              <w:ind w:left="360"/>
              <w:rPr>
                <w:sz w:val="10"/>
                <w:szCs w:val="10"/>
              </w:rPr>
            </w:pPr>
          </w:p>
        </w:tc>
      </w:tr>
      <w:tr w:rsidR="00F15CFF" w:rsidRPr="002B2BB1" w:rsidTr="00F15CFF">
        <w:trPr>
          <w:trHeight w:val="369"/>
        </w:trPr>
        <w:tc>
          <w:tcPr>
            <w:tcW w:w="9322" w:type="dxa"/>
            <w:gridSpan w:val="4"/>
            <w:tcBorders>
              <w:top w:val="single" w:sz="4" w:space="0" w:color="auto"/>
              <w:left w:val="nil"/>
              <w:bottom w:val="single" w:sz="4" w:space="0" w:color="auto"/>
              <w:right w:val="nil"/>
            </w:tcBorders>
          </w:tcPr>
          <w:p w:rsidR="00F15CFF" w:rsidRPr="00E312CC" w:rsidRDefault="00F15CFF" w:rsidP="00F15CFF">
            <w:pPr>
              <w:pStyle w:val="Listaszerbekezds"/>
              <w:ind w:left="360"/>
              <w:rPr>
                <w:rFonts w:ascii="Arial" w:hAnsi="Arial" w:cs="Arial"/>
              </w:rPr>
            </w:pPr>
          </w:p>
        </w:tc>
      </w:tr>
      <w:tr w:rsidR="00F15CFF" w:rsidRPr="002B2BB1" w:rsidTr="00F15CFF">
        <w:trPr>
          <w:trHeight w:val="369"/>
        </w:trPr>
        <w:tc>
          <w:tcPr>
            <w:tcW w:w="9322" w:type="dxa"/>
            <w:gridSpan w:val="4"/>
            <w:tcBorders>
              <w:top w:val="single" w:sz="4" w:space="0" w:color="auto"/>
              <w:bottom w:val="nil"/>
            </w:tcBorders>
          </w:tcPr>
          <w:p w:rsidR="00F15CFF" w:rsidRPr="00E312CC" w:rsidRDefault="00F15CFF" w:rsidP="00F15CFF">
            <w:pPr>
              <w:spacing w:line="360" w:lineRule="auto"/>
              <w:rPr>
                <w:rFonts w:ascii="Arial" w:hAnsi="Arial" w:cs="Arial"/>
                <w:b/>
                <w:sz w:val="2"/>
                <w:szCs w:val="2"/>
                <w:highlight w:val="lightGray"/>
              </w:rPr>
            </w:pPr>
          </w:p>
          <w:p w:rsidR="00F15CFF" w:rsidRPr="00E312CC" w:rsidRDefault="00F15CFF" w:rsidP="00F15CFF">
            <w:pPr>
              <w:spacing w:line="360" w:lineRule="auto"/>
              <w:rPr>
                <w:rFonts w:ascii="Arial" w:hAnsi="Arial" w:cs="Arial"/>
                <w:b/>
              </w:rPr>
            </w:pPr>
            <w:proofErr w:type="gramStart"/>
            <w:r w:rsidRPr="00BB3A0F">
              <w:rPr>
                <w:rFonts w:ascii="Arial" w:hAnsi="Arial" w:cs="Arial"/>
                <w:b/>
                <w:highlight w:val="lightGray"/>
              </w:rPr>
              <w:t>E</w:t>
            </w:r>
            <w:r w:rsidRPr="00235735">
              <w:rPr>
                <w:rFonts w:ascii="Arial" w:hAnsi="Arial" w:cs="Arial"/>
                <w:b/>
              </w:rPr>
              <w:t xml:space="preserve">   </w:t>
            </w:r>
            <w:r>
              <w:rPr>
                <w:rFonts w:ascii="Arial" w:hAnsi="Arial" w:cs="Arial"/>
                <w:b/>
              </w:rPr>
              <w:t>Általános</w:t>
            </w:r>
            <w:proofErr w:type="gramEnd"/>
            <w:r>
              <w:rPr>
                <w:rFonts w:ascii="Arial" w:hAnsi="Arial" w:cs="Arial"/>
                <w:b/>
              </w:rPr>
              <w:t xml:space="preserve"> magatartás a vásárlás-közlekedés-közellátás </w:t>
            </w:r>
            <w:r>
              <w:rPr>
                <w:rFonts w:ascii="Arial" w:hAnsi="Arial" w:cs="Arial"/>
                <w:b/>
                <w:u w:val="single"/>
              </w:rPr>
              <w:t>rendszerében</w:t>
            </w:r>
          </w:p>
        </w:tc>
      </w:tr>
      <w:tr w:rsidR="00F15CFF" w:rsidRPr="002B2BB1" w:rsidTr="00F15CFF">
        <w:trPr>
          <w:trHeight w:val="369"/>
        </w:trPr>
        <w:tc>
          <w:tcPr>
            <w:tcW w:w="9322" w:type="dxa"/>
            <w:gridSpan w:val="4"/>
            <w:tcBorders>
              <w:top w:val="nil"/>
            </w:tcBorders>
          </w:tcPr>
          <w:p w:rsidR="00F15CFF" w:rsidRPr="00E312CC" w:rsidRDefault="00F15CFF" w:rsidP="00F15CFF">
            <w:pPr>
              <w:pStyle w:val="Listaszerbekezds"/>
              <w:ind w:left="360"/>
              <w:rPr>
                <w:rFonts w:ascii="Arial" w:hAnsi="Arial" w:cs="Arial"/>
                <w:sz w:val="10"/>
                <w:szCs w:val="10"/>
              </w:rPr>
            </w:pPr>
          </w:p>
          <w:p w:rsidR="00F15CFF" w:rsidRPr="004E6588"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Mindegy milyenek a körülmények, a kisbevásárlásaim során továbbra is személygépkocsit használok.  </w:t>
            </w:r>
          </w:p>
          <w:p w:rsidR="00F15CFF" w:rsidRPr="00E312CC"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E312CC">
              <w:rPr>
                <w:rFonts w:ascii="Arial" w:hAnsi="Arial" w:cs="Arial"/>
                <w:sz w:val="20"/>
                <w:szCs w:val="20"/>
              </w:rPr>
              <w:t>□</w:t>
            </w:r>
            <w:r w:rsidRPr="00E312CC">
              <w:rPr>
                <w:rFonts w:ascii="Arial" w:hAnsi="Arial" w:cs="Arial"/>
                <w:sz w:val="20"/>
                <w:szCs w:val="20"/>
                <w:vertAlign w:val="superscript"/>
              </w:rPr>
              <w:t>2</w:t>
            </w:r>
            <w:r w:rsidRPr="00E312CC">
              <w:rPr>
                <w:rFonts w:ascii="Arial" w:hAnsi="Arial" w:cs="Arial"/>
                <w:sz w:val="20"/>
                <w:szCs w:val="20"/>
              </w:rPr>
              <w:t xml:space="preserve">   </w:t>
            </w:r>
            <w:r>
              <w:rPr>
                <w:rFonts w:ascii="Arial" w:hAnsi="Arial" w:cs="Arial"/>
                <w:sz w:val="20"/>
                <w:szCs w:val="20"/>
              </w:rPr>
              <w:t>részben igaz</w:t>
            </w:r>
            <w:r w:rsidRPr="00E312CC">
              <w:rPr>
                <w:rFonts w:ascii="Arial" w:hAnsi="Arial" w:cs="Arial"/>
                <w:sz w:val="20"/>
                <w:szCs w:val="20"/>
              </w:rPr>
              <w:t xml:space="preserve">   </w:t>
            </w:r>
          </w:p>
          <w:p w:rsidR="00F15CFF" w:rsidRPr="00E312CC"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nem</w:t>
            </w:r>
            <w:proofErr w:type="gramEnd"/>
            <w:r>
              <w:rPr>
                <w:rFonts w:ascii="Arial" w:hAnsi="Arial" w:cs="Arial"/>
                <w:sz w:val="20"/>
                <w:szCs w:val="20"/>
              </w:rPr>
              <w:t xml:space="preserve"> igaz</w:t>
            </w:r>
            <w:r w:rsidRPr="00216811">
              <w:rPr>
                <w:rFonts w:ascii="Arial" w:hAnsi="Arial" w:cs="Arial"/>
                <w:sz w:val="20"/>
                <w:szCs w:val="20"/>
              </w:rPr>
              <w:t xml:space="preserve"> </w:t>
            </w:r>
            <w:r>
              <w:rPr>
                <w:rFonts w:ascii="Arial" w:hAnsi="Arial" w:cs="Arial"/>
                <w:sz w:val="20"/>
                <w:szCs w:val="20"/>
              </w:rPr>
              <w:t xml:space="preserve">                  </w:t>
            </w:r>
            <w:r w:rsidRPr="00E312CC">
              <w:rPr>
                <w:rFonts w:ascii="Arial" w:hAnsi="Arial" w:cs="Arial"/>
                <w:sz w:val="20"/>
                <w:szCs w:val="20"/>
              </w:rPr>
              <w:t>□</w:t>
            </w:r>
            <w:r w:rsidRPr="00E312CC">
              <w:rPr>
                <w:rFonts w:ascii="Arial" w:hAnsi="Arial" w:cs="Arial"/>
                <w:sz w:val="20"/>
                <w:szCs w:val="20"/>
                <w:vertAlign w:val="superscript"/>
              </w:rPr>
              <w:t>4</w:t>
            </w:r>
            <w:r w:rsidRPr="00E312CC">
              <w:rPr>
                <w:rFonts w:ascii="Arial" w:hAnsi="Arial" w:cs="Arial"/>
                <w:sz w:val="20"/>
                <w:szCs w:val="20"/>
              </w:rPr>
              <w:t xml:space="preserve">   </w:t>
            </w:r>
            <w:r>
              <w:rPr>
                <w:rFonts w:ascii="Arial" w:hAnsi="Arial" w:cs="Arial"/>
                <w:sz w:val="20"/>
                <w:szCs w:val="20"/>
              </w:rPr>
              <w:t>én nem használok személygépkocsit</w:t>
            </w:r>
            <w:r w:rsidRPr="00E312CC">
              <w:rPr>
                <w:rFonts w:ascii="Arial" w:hAnsi="Arial" w:cs="Arial"/>
                <w:sz w:val="20"/>
                <w:szCs w:val="20"/>
              </w:rPr>
              <w:t xml:space="preserve">     </w:t>
            </w:r>
          </w:p>
        </w:tc>
      </w:tr>
      <w:tr w:rsidR="00F15CFF" w:rsidRPr="002B2BB1" w:rsidTr="00F15CFF">
        <w:trPr>
          <w:trHeight w:val="369"/>
        </w:trPr>
        <w:tc>
          <w:tcPr>
            <w:tcW w:w="9322" w:type="dxa"/>
            <w:gridSpan w:val="4"/>
          </w:tcPr>
          <w:p w:rsidR="00F15CFF" w:rsidRPr="00E312CC" w:rsidRDefault="00F15CFF" w:rsidP="00F15CFF">
            <w:pPr>
              <w:pStyle w:val="Listaszerbekezds"/>
              <w:ind w:left="360"/>
              <w:rPr>
                <w:rFonts w:ascii="Arial" w:hAnsi="Arial" w:cs="Arial"/>
                <w:sz w:val="10"/>
                <w:szCs w:val="10"/>
              </w:rPr>
            </w:pPr>
          </w:p>
          <w:p w:rsidR="00F15CFF"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Ha a kisbevásárlást szolgáló üzlet közelebb lenne, én gyalog vagy kerékpárral mennék vásárolni.  </w:t>
            </w:r>
          </w:p>
          <w:p w:rsidR="00F15CFF" w:rsidRPr="00E312CC"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E312CC">
              <w:rPr>
                <w:rFonts w:ascii="Arial" w:hAnsi="Arial" w:cs="Arial"/>
                <w:sz w:val="20"/>
                <w:szCs w:val="20"/>
              </w:rPr>
              <w:t>□</w:t>
            </w:r>
            <w:r w:rsidRPr="00E312CC">
              <w:rPr>
                <w:rFonts w:ascii="Arial" w:hAnsi="Arial" w:cs="Arial"/>
                <w:sz w:val="20"/>
                <w:szCs w:val="20"/>
                <w:vertAlign w:val="superscript"/>
              </w:rPr>
              <w:t>2</w:t>
            </w:r>
            <w:r w:rsidRPr="00E312CC">
              <w:rPr>
                <w:rFonts w:ascii="Arial" w:hAnsi="Arial" w:cs="Arial"/>
                <w:sz w:val="20"/>
                <w:szCs w:val="20"/>
              </w:rPr>
              <w:t xml:space="preserve">   </w:t>
            </w:r>
            <w:r>
              <w:rPr>
                <w:rFonts w:ascii="Arial" w:hAnsi="Arial" w:cs="Arial"/>
                <w:sz w:val="20"/>
                <w:szCs w:val="20"/>
              </w:rPr>
              <w:t>részben igaz</w:t>
            </w:r>
            <w:r w:rsidRPr="00E312CC">
              <w:rPr>
                <w:rFonts w:ascii="Arial" w:hAnsi="Arial" w:cs="Arial"/>
                <w:sz w:val="20"/>
                <w:szCs w:val="20"/>
              </w:rPr>
              <w:t xml:space="preserve">   </w:t>
            </w:r>
          </w:p>
          <w:p w:rsidR="00F15CFF" w:rsidRPr="00E312CC"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nem</w:t>
            </w:r>
            <w:proofErr w:type="gramEnd"/>
            <w:r>
              <w:rPr>
                <w:rFonts w:ascii="Arial" w:hAnsi="Arial" w:cs="Arial"/>
                <w:sz w:val="20"/>
                <w:szCs w:val="20"/>
              </w:rPr>
              <w:t xml:space="preserve"> igaz</w:t>
            </w:r>
            <w:r w:rsidRPr="00216811">
              <w:rPr>
                <w:rFonts w:ascii="Arial" w:hAnsi="Arial" w:cs="Arial"/>
                <w:sz w:val="20"/>
                <w:szCs w:val="20"/>
              </w:rPr>
              <w:t xml:space="preserve"> </w:t>
            </w:r>
            <w:r>
              <w:rPr>
                <w:rFonts w:ascii="Arial" w:hAnsi="Arial" w:cs="Arial"/>
                <w:sz w:val="20"/>
                <w:szCs w:val="20"/>
              </w:rPr>
              <w:t xml:space="preserve">                  </w:t>
            </w:r>
            <w:r w:rsidRPr="00E312CC">
              <w:rPr>
                <w:rFonts w:ascii="Arial" w:hAnsi="Arial" w:cs="Arial"/>
                <w:sz w:val="20"/>
                <w:szCs w:val="20"/>
              </w:rPr>
              <w:t>□</w:t>
            </w:r>
            <w:r w:rsidRPr="00E312CC">
              <w:rPr>
                <w:rFonts w:ascii="Arial" w:hAnsi="Arial" w:cs="Arial"/>
                <w:sz w:val="20"/>
                <w:szCs w:val="20"/>
                <w:vertAlign w:val="superscript"/>
              </w:rPr>
              <w:t>4</w:t>
            </w:r>
            <w:r w:rsidRPr="00E312CC">
              <w:rPr>
                <w:rFonts w:ascii="Arial" w:hAnsi="Arial" w:cs="Arial"/>
                <w:sz w:val="20"/>
                <w:szCs w:val="20"/>
              </w:rPr>
              <w:t xml:space="preserve">   </w:t>
            </w:r>
            <w:r>
              <w:rPr>
                <w:rFonts w:ascii="Arial" w:hAnsi="Arial" w:cs="Arial"/>
                <w:sz w:val="20"/>
                <w:szCs w:val="20"/>
              </w:rPr>
              <w:t>én gyalog vagy kerékpárral megyek</w:t>
            </w:r>
            <w:r w:rsidRPr="00E312CC">
              <w:rPr>
                <w:rFonts w:ascii="Arial" w:hAnsi="Arial" w:cs="Arial"/>
                <w:sz w:val="20"/>
                <w:szCs w:val="20"/>
              </w:rPr>
              <w:t xml:space="preserve">     </w:t>
            </w:r>
          </w:p>
        </w:tc>
      </w:tr>
      <w:tr w:rsidR="00F15CFF" w:rsidRPr="002B2BB1" w:rsidTr="00F15CFF">
        <w:trPr>
          <w:trHeight w:val="369"/>
        </w:trPr>
        <w:tc>
          <w:tcPr>
            <w:tcW w:w="9322" w:type="dxa"/>
            <w:gridSpan w:val="4"/>
          </w:tcPr>
          <w:p w:rsidR="00F15CFF" w:rsidRPr="002D1B64" w:rsidRDefault="00F15CFF" w:rsidP="00F15CFF">
            <w:pPr>
              <w:pStyle w:val="Listaszerbekezds"/>
              <w:ind w:left="360"/>
              <w:rPr>
                <w:rFonts w:ascii="Arial" w:hAnsi="Arial" w:cs="Arial"/>
                <w:sz w:val="10"/>
                <w:szCs w:val="10"/>
              </w:rPr>
            </w:pPr>
          </w:p>
          <w:p w:rsidR="00F15CFF"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Nekem személygépkocsival kell mennem, mert máskülönben nem tudom a kisbevásárlásomat elintézni. </w:t>
            </w:r>
          </w:p>
          <w:p w:rsidR="00F15CFF" w:rsidRPr="002D1B64"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2D1B64">
              <w:rPr>
                <w:rFonts w:ascii="Arial" w:hAnsi="Arial" w:cs="Arial"/>
                <w:sz w:val="20"/>
                <w:szCs w:val="20"/>
              </w:rPr>
              <w:t>□</w:t>
            </w:r>
            <w:r w:rsidRPr="002D1B64">
              <w:rPr>
                <w:rFonts w:ascii="Arial" w:hAnsi="Arial" w:cs="Arial"/>
                <w:sz w:val="20"/>
                <w:szCs w:val="20"/>
                <w:vertAlign w:val="superscript"/>
              </w:rPr>
              <w:t>2</w:t>
            </w:r>
            <w:r w:rsidRPr="002D1B64">
              <w:rPr>
                <w:rFonts w:ascii="Arial" w:hAnsi="Arial" w:cs="Arial"/>
                <w:sz w:val="20"/>
                <w:szCs w:val="20"/>
              </w:rPr>
              <w:t xml:space="preserve">   </w:t>
            </w:r>
            <w:r>
              <w:rPr>
                <w:rFonts w:ascii="Arial" w:hAnsi="Arial" w:cs="Arial"/>
                <w:sz w:val="20"/>
                <w:szCs w:val="20"/>
              </w:rPr>
              <w:t>részben igaz</w:t>
            </w:r>
            <w:r w:rsidRPr="002D1B64">
              <w:rPr>
                <w:rFonts w:ascii="Arial" w:hAnsi="Arial" w:cs="Arial"/>
                <w:sz w:val="20"/>
                <w:szCs w:val="20"/>
              </w:rPr>
              <w:t xml:space="preserve">   </w:t>
            </w:r>
          </w:p>
          <w:p w:rsidR="00F15CFF"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nem</w:t>
            </w:r>
            <w:proofErr w:type="gramEnd"/>
            <w:r>
              <w:rPr>
                <w:rFonts w:ascii="Arial" w:hAnsi="Arial" w:cs="Arial"/>
                <w:sz w:val="20"/>
                <w:szCs w:val="20"/>
              </w:rPr>
              <w:t xml:space="preserve"> igaz</w:t>
            </w:r>
            <w:r w:rsidRPr="00216811">
              <w:rPr>
                <w:rFonts w:ascii="Arial" w:hAnsi="Arial" w:cs="Arial"/>
                <w:sz w:val="20"/>
                <w:szCs w:val="20"/>
              </w:rPr>
              <w:t xml:space="preserve"> </w:t>
            </w:r>
          </w:p>
          <w:p w:rsidR="00F15CFF" w:rsidRPr="00A379CF" w:rsidRDefault="00F15CFF" w:rsidP="00F15CFF">
            <w:pPr>
              <w:spacing w:line="360" w:lineRule="auto"/>
              <w:rPr>
                <w:rFonts w:ascii="Arial" w:hAnsi="Arial" w:cs="Arial"/>
                <w:sz w:val="4"/>
                <w:szCs w:val="4"/>
              </w:rPr>
            </w:pPr>
          </w:p>
        </w:tc>
      </w:tr>
      <w:tr w:rsidR="00F15CFF" w:rsidRPr="002B2BB1" w:rsidTr="00F15CFF">
        <w:trPr>
          <w:trHeight w:val="369"/>
        </w:trPr>
        <w:tc>
          <w:tcPr>
            <w:tcW w:w="9322" w:type="dxa"/>
            <w:gridSpan w:val="4"/>
          </w:tcPr>
          <w:p w:rsidR="00F15CFF" w:rsidRPr="002D1B64" w:rsidRDefault="00F15CFF" w:rsidP="00F15CFF">
            <w:pPr>
              <w:pStyle w:val="Listaszerbekezds"/>
              <w:ind w:left="360"/>
              <w:rPr>
                <w:rFonts w:ascii="Arial" w:hAnsi="Arial" w:cs="Arial"/>
                <w:sz w:val="10"/>
                <w:szCs w:val="10"/>
              </w:rPr>
            </w:pPr>
          </w:p>
          <w:p w:rsidR="00F15CFF" w:rsidRPr="00CD6D8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A vásárláshoz közforgalmi közlekedési eszközzel (busz, vasút, stb) való utazás számomra körülményes</w:t>
            </w:r>
          </w:p>
          <w:p w:rsidR="00F15CFF" w:rsidRPr="00047754"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047754">
              <w:rPr>
                <w:rFonts w:ascii="Arial" w:hAnsi="Arial" w:cs="Arial"/>
                <w:sz w:val="20"/>
                <w:szCs w:val="20"/>
              </w:rPr>
              <w:t>□</w:t>
            </w:r>
            <w:r w:rsidRPr="00047754">
              <w:rPr>
                <w:rFonts w:ascii="Arial" w:hAnsi="Arial" w:cs="Arial"/>
                <w:sz w:val="20"/>
                <w:szCs w:val="20"/>
                <w:vertAlign w:val="superscript"/>
              </w:rPr>
              <w:t>2</w:t>
            </w:r>
            <w:r w:rsidRPr="00047754">
              <w:rPr>
                <w:rFonts w:ascii="Arial" w:hAnsi="Arial" w:cs="Arial"/>
                <w:sz w:val="20"/>
                <w:szCs w:val="20"/>
              </w:rPr>
              <w:t xml:space="preserve">   </w:t>
            </w:r>
            <w:r>
              <w:rPr>
                <w:rFonts w:ascii="Arial" w:hAnsi="Arial" w:cs="Arial"/>
                <w:sz w:val="20"/>
                <w:szCs w:val="20"/>
              </w:rPr>
              <w:t>nem igaz</w:t>
            </w:r>
            <w:r w:rsidRPr="00047754">
              <w:rPr>
                <w:rFonts w:ascii="Arial" w:hAnsi="Arial" w:cs="Arial"/>
                <w:sz w:val="20"/>
                <w:szCs w:val="20"/>
              </w:rPr>
              <w:t xml:space="preserve">   </w:t>
            </w:r>
          </w:p>
        </w:tc>
      </w:tr>
      <w:tr w:rsidR="00F15CFF" w:rsidRPr="002B2BB1" w:rsidTr="00F15CFF">
        <w:trPr>
          <w:trHeight w:val="369"/>
        </w:trPr>
        <w:tc>
          <w:tcPr>
            <w:tcW w:w="9322" w:type="dxa"/>
            <w:gridSpan w:val="4"/>
          </w:tcPr>
          <w:p w:rsidR="00F15CFF" w:rsidRPr="00047754" w:rsidRDefault="00F15CFF" w:rsidP="00F15CFF">
            <w:pPr>
              <w:pStyle w:val="Listaszerbekezds"/>
              <w:ind w:left="360"/>
              <w:rPr>
                <w:rFonts w:ascii="Arial" w:hAnsi="Arial" w:cs="Arial"/>
                <w:sz w:val="10"/>
                <w:szCs w:val="10"/>
              </w:rPr>
            </w:pPr>
          </w:p>
          <w:p w:rsidR="00F15CFF" w:rsidRPr="00CD6D8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Ha lenne jobb közforgalmú közlekedés (busz, vasút, falubusz) akkor vásárlásaim során használnám azt.   </w:t>
            </w:r>
          </w:p>
          <w:p w:rsidR="00F15CFF" w:rsidRPr="00047754"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047754">
              <w:rPr>
                <w:rFonts w:ascii="Arial" w:hAnsi="Arial" w:cs="Arial"/>
                <w:sz w:val="20"/>
                <w:szCs w:val="20"/>
              </w:rPr>
              <w:t>□</w:t>
            </w:r>
            <w:r w:rsidRPr="00047754">
              <w:rPr>
                <w:rFonts w:ascii="Arial" w:hAnsi="Arial" w:cs="Arial"/>
                <w:sz w:val="20"/>
                <w:szCs w:val="20"/>
                <w:vertAlign w:val="superscript"/>
              </w:rPr>
              <w:t>2</w:t>
            </w:r>
            <w:r w:rsidRPr="00047754">
              <w:rPr>
                <w:rFonts w:ascii="Arial" w:hAnsi="Arial" w:cs="Arial"/>
                <w:sz w:val="20"/>
                <w:szCs w:val="20"/>
              </w:rPr>
              <w:t xml:space="preserve">   </w:t>
            </w:r>
            <w:r>
              <w:rPr>
                <w:rFonts w:ascii="Arial" w:hAnsi="Arial" w:cs="Arial"/>
                <w:sz w:val="20"/>
                <w:szCs w:val="20"/>
              </w:rPr>
              <w:t>nem igaz</w:t>
            </w:r>
            <w:r w:rsidRPr="00047754">
              <w:rPr>
                <w:rFonts w:ascii="Arial" w:hAnsi="Arial" w:cs="Arial"/>
                <w:sz w:val="20"/>
                <w:szCs w:val="20"/>
              </w:rPr>
              <w:t xml:space="preserve">   </w:t>
            </w:r>
          </w:p>
        </w:tc>
      </w:tr>
      <w:tr w:rsidR="00F15CFF" w:rsidRPr="002B2BB1" w:rsidTr="00F15CFF">
        <w:trPr>
          <w:trHeight w:val="369"/>
        </w:trPr>
        <w:tc>
          <w:tcPr>
            <w:tcW w:w="9322" w:type="dxa"/>
            <w:gridSpan w:val="4"/>
          </w:tcPr>
          <w:p w:rsidR="00F15CFF" w:rsidRPr="00190510" w:rsidRDefault="00F15CFF" w:rsidP="00F15CFF">
            <w:pPr>
              <w:pStyle w:val="Listaszerbekezds"/>
              <w:ind w:left="360"/>
              <w:rPr>
                <w:rFonts w:ascii="Arial" w:hAnsi="Arial" w:cs="Arial"/>
                <w:sz w:val="10"/>
                <w:szCs w:val="10"/>
              </w:rPr>
            </w:pPr>
          </w:p>
          <w:p w:rsidR="00F15CFF" w:rsidRPr="00CD6D8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A vásárlási utazásomnál más segítségére/közreműködésre szorulok.  </w:t>
            </w:r>
          </w:p>
          <w:p w:rsidR="00F15CFF" w:rsidRPr="00190510"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190510">
              <w:rPr>
                <w:rFonts w:ascii="Arial" w:hAnsi="Arial" w:cs="Arial"/>
                <w:sz w:val="20"/>
                <w:szCs w:val="20"/>
              </w:rPr>
              <w:t>□</w:t>
            </w:r>
            <w:r w:rsidRPr="00190510">
              <w:rPr>
                <w:rFonts w:ascii="Arial" w:hAnsi="Arial" w:cs="Arial"/>
                <w:sz w:val="20"/>
                <w:szCs w:val="20"/>
                <w:vertAlign w:val="superscript"/>
              </w:rPr>
              <w:t>2</w:t>
            </w:r>
            <w:r w:rsidRPr="00190510">
              <w:rPr>
                <w:rFonts w:ascii="Arial" w:hAnsi="Arial" w:cs="Arial"/>
                <w:sz w:val="20"/>
                <w:szCs w:val="20"/>
              </w:rPr>
              <w:t xml:space="preserve">   </w:t>
            </w:r>
            <w:r>
              <w:rPr>
                <w:rFonts w:ascii="Arial" w:hAnsi="Arial" w:cs="Arial"/>
                <w:sz w:val="20"/>
                <w:szCs w:val="20"/>
              </w:rPr>
              <w:t>részben igaz</w:t>
            </w:r>
            <w:r w:rsidRPr="00190510">
              <w:rPr>
                <w:rFonts w:ascii="Arial" w:hAnsi="Arial" w:cs="Arial"/>
                <w:sz w:val="20"/>
                <w:szCs w:val="20"/>
              </w:rPr>
              <w:t xml:space="preserve">   </w:t>
            </w:r>
          </w:p>
          <w:p w:rsidR="00F15CFF" w:rsidRPr="00190510"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Pr>
                <w:rFonts w:ascii="Arial" w:hAnsi="Arial" w:cs="Arial"/>
                <w:sz w:val="20"/>
                <w:szCs w:val="20"/>
                <w:vertAlign w:val="superscript"/>
              </w:rPr>
              <w:t>3</w:t>
            </w:r>
            <w:r>
              <w:rPr>
                <w:rFonts w:ascii="Arial" w:hAnsi="Arial" w:cs="Arial"/>
                <w:sz w:val="20"/>
                <w:szCs w:val="20"/>
              </w:rPr>
              <w:t xml:space="preserve">   nem</w:t>
            </w:r>
            <w:proofErr w:type="gramEnd"/>
            <w:r>
              <w:rPr>
                <w:rFonts w:ascii="Arial" w:hAnsi="Arial" w:cs="Arial"/>
                <w:sz w:val="20"/>
                <w:szCs w:val="20"/>
              </w:rPr>
              <w:t xml:space="preserve"> igaz</w:t>
            </w:r>
            <w:r w:rsidRPr="00216811">
              <w:rPr>
                <w:rFonts w:ascii="Arial" w:hAnsi="Arial" w:cs="Arial"/>
                <w:sz w:val="20"/>
                <w:szCs w:val="20"/>
              </w:rPr>
              <w:t xml:space="preserve">   </w:t>
            </w:r>
          </w:p>
        </w:tc>
      </w:tr>
      <w:tr w:rsidR="00F15CFF" w:rsidRPr="002B2BB1" w:rsidTr="00F15CFF">
        <w:trPr>
          <w:trHeight w:val="369"/>
        </w:trPr>
        <w:tc>
          <w:tcPr>
            <w:tcW w:w="9322" w:type="dxa"/>
            <w:gridSpan w:val="4"/>
          </w:tcPr>
          <w:p w:rsidR="00F15CFF" w:rsidRPr="001F5268" w:rsidRDefault="00F15CFF" w:rsidP="00F15CFF">
            <w:pPr>
              <w:pStyle w:val="Listaszerbekezds"/>
              <w:ind w:left="360"/>
              <w:rPr>
                <w:rFonts w:ascii="Arial" w:hAnsi="Arial" w:cs="Arial"/>
                <w:sz w:val="10"/>
                <w:szCs w:val="10"/>
              </w:rPr>
            </w:pPr>
          </w:p>
          <w:p w:rsidR="00F15CFF" w:rsidRPr="00327EEA" w:rsidRDefault="00F15CFF" w:rsidP="00F15CFF">
            <w:pPr>
              <w:pStyle w:val="Listaszerbekezds"/>
              <w:numPr>
                <w:ilvl w:val="0"/>
                <w:numId w:val="52"/>
              </w:numPr>
              <w:spacing w:after="0" w:line="360" w:lineRule="auto"/>
              <w:jc w:val="left"/>
              <w:rPr>
                <w:rFonts w:ascii="Arial" w:hAnsi="Arial" w:cs="Arial"/>
                <w:b/>
                <w:sz w:val="20"/>
                <w:szCs w:val="20"/>
              </w:rPr>
            </w:pPr>
            <w:r w:rsidRPr="00327EEA">
              <w:rPr>
                <w:rFonts w:ascii="Arial" w:hAnsi="Arial" w:cs="Arial"/>
                <w:b/>
                <w:sz w:val="20"/>
                <w:szCs w:val="20"/>
              </w:rPr>
              <w:t>I</w:t>
            </w:r>
            <w:r>
              <w:rPr>
                <w:rFonts w:ascii="Arial" w:hAnsi="Arial" w:cs="Arial"/>
                <w:b/>
                <w:sz w:val="20"/>
                <w:szCs w:val="20"/>
              </w:rPr>
              <w:t xml:space="preserve">El tudnám képzelni, ha a bolt megfelelő távolságban van és egy biztonságos kerékpárút állna rendelkezésre, akkor kerékpárral mennék.   </w:t>
            </w:r>
          </w:p>
          <w:p w:rsidR="00F15CFF" w:rsidRPr="001F5268"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1F5268">
              <w:rPr>
                <w:rFonts w:ascii="Arial" w:hAnsi="Arial" w:cs="Arial"/>
                <w:sz w:val="20"/>
                <w:szCs w:val="20"/>
              </w:rPr>
              <w:t>□</w:t>
            </w:r>
            <w:r w:rsidRPr="001F5268">
              <w:rPr>
                <w:rFonts w:ascii="Arial" w:hAnsi="Arial" w:cs="Arial"/>
                <w:sz w:val="20"/>
                <w:szCs w:val="20"/>
                <w:vertAlign w:val="superscript"/>
              </w:rPr>
              <w:t>2</w:t>
            </w:r>
            <w:r w:rsidRPr="001F5268">
              <w:rPr>
                <w:rFonts w:ascii="Arial" w:hAnsi="Arial" w:cs="Arial"/>
                <w:sz w:val="20"/>
                <w:szCs w:val="20"/>
              </w:rPr>
              <w:t xml:space="preserve">   </w:t>
            </w:r>
            <w:r>
              <w:rPr>
                <w:rFonts w:ascii="Arial" w:hAnsi="Arial" w:cs="Arial"/>
                <w:sz w:val="20"/>
                <w:szCs w:val="20"/>
              </w:rPr>
              <w:t>nem igaz</w:t>
            </w:r>
            <w:r w:rsidRPr="001F5268">
              <w:rPr>
                <w:rFonts w:ascii="Arial" w:hAnsi="Arial" w:cs="Arial"/>
                <w:sz w:val="20"/>
                <w:szCs w:val="20"/>
              </w:rPr>
              <w:t xml:space="preserve">   </w:t>
            </w:r>
          </w:p>
        </w:tc>
      </w:tr>
      <w:tr w:rsidR="00F15CFF" w:rsidRPr="002B2BB1" w:rsidTr="00F15CFF">
        <w:trPr>
          <w:trHeight w:val="369"/>
        </w:trPr>
        <w:tc>
          <w:tcPr>
            <w:tcW w:w="9322" w:type="dxa"/>
            <w:gridSpan w:val="4"/>
          </w:tcPr>
          <w:p w:rsidR="00F15CFF" w:rsidRPr="007E1628" w:rsidRDefault="00F15CFF" w:rsidP="00F15CFF">
            <w:pPr>
              <w:pStyle w:val="Listaszerbekezds"/>
              <w:ind w:left="360"/>
              <w:rPr>
                <w:rFonts w:ascii="Arial" w:hAnsi="Arial" w:cs="Arial"/>
                <w:sz w:val="10"/>
                <w:szCs w:val="10"/>
              </w:rPr>
            </w:pPr>
          </w:p>
          <w:p w:rsidR="00F15CFF" w:rsidRPr="00216811"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Unsere Familie macht </w:t>
            </w:r>
            <w:r w:rsidRPr="00216811">
              <w:rPr>
                <w:rFonts w:ascii="Arial" w:hAnsi="Arial" w:cs="Arial"/>
                <w:b/>
                <w:sz w:val="20"/>
                <w:szCs w:val="20"/>
              </w:rPr>
              <w:t>gemeinsame Einkäufe.</w:t>
            </w:r>
          </w:p>
          <w:p w:rsidR="00F15CFF" w:rsidRPr="00217640"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igaz</w:t>
            </w:r>
            <w:proofErr w:type="gramEnd"/>
            <w:r>
              <w:rPr>
                <w:rFonts w:ascii="Arial" w:hAnsi="Arial" w:cs="Arial"/>
                <w:sz w:val="20"/>
                <w:szCs w:val="20"/>
              </w:rPr>
              <w:t xml:space="preserve">                            </w:t>
            </w:r>
            <w:r w:rsidRPr="00217640">
              <w:rPr>
                <w:rFonts w:ascii="Arial" w:hAnsi="Arial" w:cs="Arial"/>
                <w:sz w:val="20"/>
                <w:szCs w:val="20"/>
              </w:rPr>
              <w:t>□</w:t>
            </w:r>
            <w:r w:rsidRPr="00217640">
              <w:rPr>
                <w:rFonts w:ascii="Arial" w:hAnsi="Arial" w:cs="Arial"/>
                <w:sz w:val="20"/>
                <w:szCs w:val="20"/>
                <w:vertAlign w:val="superscript"/>
              </w:rPr>
              <w:t>2</w:t>
            </w:r>
            <w:r w:rsidRPr="00217640">
              <w:rPr>
                <w:rFonts w:ascii="Arial" w:hAnsi="Arial" w:cs="Arial"/>
                <w:sz w:val="20"/>
                <w:szCs w:val="20"/>
              </w:rPr>
              <w:t xml:space="preserve">   </w:t>
            </w:r>
            <w:r>
              <w:rPr>
                <w:rFonts w:ascii="Arial" w:hAnsi="Arial" w:cs="Arial"/>
                <w:sz w:val="20"/>
                <w:szCs w:val="20"/>
              </w:rPr>
              <w:t>részben igaz</w:t>
            </w:r>
            <w:r w:rsidRPr="00217640">
              <w:rPr>
                <w:rFonts w:ascii="Arial" w:hAnsi="Arial" w:cs="Arial"/>
                <w:sz w:val="20"/>
                <w:szCs w:val="20"/>
              </w:rPr>
              <w:t xml:space="preserve">   </w:t>
            </w:r>
          </w:p>
          <w:p w:rsidR="00F15CFF" w:rsidRPr="00217640"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nem</w:t>
            </w:r>
            <w:proofErr w:type="gramEnd"/>
            <w:r>
              <w:rPr>
                <w:rFonts w:ascii="Arial" w:hAnsi="Arial" w:cs="Arial"/>
                <w:sz w:val="20"/>
                <w:szCs w:val="20"/>
              </w:rPr>
              <w:t xml:space="preserve"> igaz</w:t>
            </w:r>
            <w:r w:rsidRPr="00216811">
              <w:rPr>
                <w:rFonts w:ascii="Arial" w:hAnsi="Arial" w:cs="Arial"/>
                <w:sz w:val="20"/>
                <w:szCs w:val="20"/>
              </w:rPr>
              <w:t xml:space="preserve">   </w:t>
            </w:r>
          </w:p>
        </w:tc>
      </w:tr>
      <w:tr w:rsidR="00F15CFF" w:rsidRPr="002B2BB1" w:rsidTr="00F15CFF">
        <w:trPr>
          <w:trHeight w:val="369"/>
        </w:trPr>
        <w:tc>
          <w:tcPr>
            <w:tcW w:w="9322" w:type="dxa"/>
            <w:gridSpan w:val="4"/>
            <w:tcBorders>
              <w:bottom w:val="single" w:sz="4" w:space="0" w:color="auto"/>
            </w:tcBorders>
          </w:tcPr>
          <w:p w:rsidR="00F15CFF" w:rsidRPr="00DA0474" w:rsidRDefault="00F15CFF" w:rsidP="00F15CFF">
            <w:pPr>
              <w:pStyle w:val="Listaszerbekezds"/>
              <w:ind w:left="360"/>
              <w:rPr>
                <w:rFonts w:ascii="Arial" w:hAnsi="Arial" w:cs="Arial"/>
                <w:sz w:val="10"/>
                <w:szCs w:val="10"/>
              </w:rPr>
            </w:pPr>
          </w:p>
          <w:p w:rsidR="00F15CFF" w:rsidRPr="000F7406" w:rsidRDefault="00F15CFF" w:rsidP="00F15CFF">
            <w:pPr>
              <w:pStyle w:val="Listaszerbekezds"/>
              <w:numPr>
                <w:ilvl w:val="0"/>
                <w:numId w:val="52"/>
              </w:numPr>
              <w:spacing w:after="0" w:line="360" w:lineRule="auto"/>
              <w:jc w:val="left"/>
              <w:rPr>
                <w:rFonts w:ascii="Arial" w:hAnsi="Arial" w:cs="Arial"/>
                <w:b/>
                <w:sz w:val="20"/>
                <w:szCs w:val="20"/>
              </w:rPr>
            </w:pPr>
            <w:r>
              <w:rPr>
                <w:rFonts w:ascii="Arial" w:hAnsi="Arial" w:cs="Arial"/>
                <w:b/>
                <w:sz w:val="20"/>
                <w:szCs w:val="20"/>
              </w:rPr>
              <w:t xml:space="preserve">Milyen menetrendi gyakoriság lenne Ön számára megfelelő ahhoz, hogy vásárlásnál a tömegközlekedést (pld. buszt) használjon?  </w:t>
            </w:r>
          </w:p>
          <w:p w:rsidR="00F15CFF" w:rsidRPr="007D2F1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többször</w:t>
            </w:r>
            <w:proofErr w:type="gramEnd"/>
            <w:r>
              <w:rPr>
                <w:rFonts w:ascii="Arial" w:hAnsi="Arial" w:cs="Arial"/>
                <w:sz w:val="20"/>
                <w:szCs w:val="20"/>
              </w:rPr>
              <w:t xml:space="preserve"> minden órában</w:t>
            </w:r>
            <w:r w:rsidRPr="00653F26">
              <w:rPr>
                <w:rFonts w:ascii="Arial" w:hAnsi="Arial" w:cs="Arial"/>
                <w:sz w:val="20"/>
                <w:szCs w:val="20"/>
              </w:rPr>
              <w:t xml:space="preserve">      </w:t>
            </w:r>
            <w:r>
              <w:rPr>
                <w:rFonts w:ascii="Arial" w:hAnsi="Arial" w:cs="Arial"/>
                <w:sz w:val="20"/>
                <w:szCs w:val="20"/>
              </w:rPr>
              <w:t xml:space="preserve">             </w:t>
            </w:r>
            <w:r w:rsidRPr="007D2F16">
              <w:rPr>
                <w:rFonts w:ascii="Arial" w:hAnsi="Arial" w:cs="Arial"/>
                <w:sz w:val="20"/>
                <w:szCs w:val="20"/>
              </w:rPr>
              <w:t>□</w:t>
            </w:r>
            <w:r w:rsidRPr="007D2F16">
              <w:rPr>
                <w:rFonts w:ascii="Arial" w:hAnsi="Arial" w:cs="Arial"/>
                <w:sz w:val="20"/>
                <w:szCs w:val="20"/>
                <w:vertAlign w:val="superscript"/>
              </w:rPr>
              <w:t>2</w:t>
            </w:r>
            <w:r w:rsidRPr="007D2F16">
              <w:rPr>
                <w:rFonts w:ascii="Arial" w:hAnsi="Arial" w:cs="Arial"/>
                <w:sz w:val="20"/>
                <w:szCs w:val="20"/>
              </w:rPr>
              <w:t xml:space="preserve">   </w:t>
            </w:r>
            <w:r>
              <w:rPr>
                <w:rFonts w:ascii="Arial" w:hAnsi="Arial" w:cs="Arial"/>
                <w:sz w:val="20"/>
                <w:szCs w:val="20"/>
              </w:rPr>
              <w:t>óránként</w:t>
            </w:r>
          </w:p>
          <w:p w:rsidR="00F15CFF" w:rsidRPr="007D2F1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minden</w:t>
            </w:r>
            <w:proofErr w:type="gramEnd"/>
            <w:r>
              <w:rPr>
                <w:rFonts w:ascii="Arial" w:hAnsi="Arial" w:cs="Arial"/>
                <w:sz w:val="20"/>
                <w:szCs w:val="20"/>
              </w:rPr>
              <w:t xml:space="preserve"> 2 órában                              </w:t>
            </w:r>
            <w:r w:rsidRPr="007D2F16">
              <w:rPr>
                <w:rFonts w:ascii="Arial" w:hAnsi="Arial" w:cs="Arial"/>
                <w:sz w:val="20"/>
                <w:szCs w:val="20"/>
              </w:rPr>
              <w:t>□</w:t>
            </w:r>
            <w:r w:rsidRPr="007D2F16">
              <w:rPr>
                <w:rFonts w:ascii="Arial" w:hAnsi="Arial" w:cs="Arial"/>
                <w:sz w:val="20"/>
                <w:szCs w:val="20"/>
                <w:vertAlign w:val="superscript"/>
              </w:rPr>
              <w:t>4</w:t>
            </w:r>
            <w:r w:rsidRPr="007D2F16">
              <w:rPr>
                <w:rFonts w:ascii="Arial" w:hAnsi="Arial" w:cs="Arial"/>
                <w:sz w:val="20"/>
                <w:szCs w:val="20"/>
              </w:rPr>
              <w:t xml:space="preserve">   </w:t>
            </w:r>
            <w:r>
              <w:rPr>
                <w:rFonts w:ascii="Arial" w:hAnsi="Arial" w:cs="Arial"/>
                <w:sz w:val="20"/>
                <w:szCs w:val="20"/>
              </w:rPr>
              <w:t>egyszer de., egyszer du.</w:t>
            </w:r>
          </w:p>
          <w:p w:rsidR="00F15CFF" w:rsidRPr="007D2F1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5</w:t>
            </w:r>
            <w:r>
              <w:rPr>
                <w:rFonts w:ascii="Arial" w:hAnsi="Arial" w:cs="Arial"/>
                <w:sz w:val="20"/>
                <w:szCs w:val="20"/>
              </w:rPr>
              <w:t xml:space="preserve">   hetente</w:t>
            </w:r>
            <w:proofErr w:type="gramEnd"/>
            <w:r>
              <w:rPr>
                <w:rFonts w:ascii="Arial" w:hAnsi="Arial" w:cs="Arial"/>
                <w:sz w:val="20"/>
                <w:szCs w:val="20"/>
              </w:rPr>
              <w:t xml:space="preserve"> egyszer                                  </w:t>
            </w:r>
            <w:r w:rsidRPr="007D2F16">
              <w:rPr>
                <w:rFonts w:ascii="Arial" w:hAnsi="Arial" w:cs="Arial"/>
                <w:sz w:val="20"/>
                <w:szCs w:val="20"/>
              </w:rPr>
              <w:t>□</w:t>
            </w:r>
            <w:r w:rsidRPr="007D2F16">
              <w:rPr>
                <w:rFonts w:ascii="Arial" w:hAnsi="Arial" w:cs="Arial"/>
                <w:sz w:val="20"/>
                <w:szCs w:val="20"/>
                <w:vertAlign w:val="superscript"/>
              </w:rPr>
              <w:t>6</w:t>
            </w:r>
            <w:r>
              <w:rPr>
                <w:rFonts w:ascii="Arial" w:hAnsi="Arial" w:cs="Arial"/>
                <w:sz w:val="20"/>
                <w:szCs w:val="20"/>
              </w:rPr>
              <w:t xml:space="preserve">   szóba sem jön számomra érdektelen</w:t>
            </w:r>
          </w:p>
        </w:tc>
      </w:tr>
      <w:tr w:rsidR="00F15CFF" w:rsidRPr="002B2BB1" w:rsidTr="00F15CFF">
        <w:trPr>
          <w:trHeight w:val="369"/>
        </w:trPr>
        <w:tc>
          <w:tcPr>
            <w:tcW w:w="9322" w:type="dxa"/>
            <w:gridSpan w:val="4"/>
            <w:tcBorders>
              <w:bottom w:val="single" w:sz="4" w:space="0" w:color="auto"/>
            </w:tcBorders>
          </w:tcPr>
          <w:p w:rsidR="00F15CFF" w:rsidRPr="00DA0474" w:rsidRDefault="00F15CFF" w:rsidP="00F15CFF">
            <w:pPr>
              <w:pStyle w:val="Listaszerbekezds"/>
              <w:ind w:left="360"/>
              <w:rPr>
                <w:rFonts w:ascii="Arial" w:hAnsi="Arial" w:cs="Arial"/>
                <w:sz w:val="10"/>
                <w:szCs w:val="10"/>
              </w:rPr>
            </w:pPr>
          </w:p>
          <w:p w:rsidR="00F15CFF" w:rsidRPr="0030007B" w:rsidRDefault="00F15CFF" w:rsidP="00F15CFF">
            <w:pPr>
              <w:pStyle w:val="Listaszerbekezds"/>
              <w:numPr>
                <w:ilvl w:val="0"/>
                <w:numId w:val="52"/>
              </w:numPr>
              <w:spacing w:after="0" w:line="360" w:lineRule="auto"/>
              <w:jc w:val="left"/>
              <w:rPr>
                <w:rFonts w:ascii="Arial" w:hAnsi="Arial" w:cs="Arial"/>
                <w:sz w:val="20"/>
                <w:szCs w:val="20"/>
              </w:rPr>
            </w:pPr>
            <w:r>
              <w:rPr>
                <w:rFonts w:ascii="Arial" w:hAnsi="Arial" w:cs="Arial"/>
                <w:b/>
                <w:sz w:val="20"/>
                <w:szCs w:val="20"/>
              </w:rPr>
              <w:t>Milyen távolságban lenne a legközelebbi megállóhely Önhöz ahhoz, hogy tömegközlekedést vegyen igénybe vásárláskor?</w:t>
            </w:r>
          </w:p>
          <w:p w:rsidR="00F15CFF" w:rsidRPr="00DA0474"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5m</w:t>
            </w:r>
            <w:proofErr w:type="gramEnd"/>
            <w:r>
              <w:rPr>
                <w:rFonts w:ascii="Arial" w:hAnsi="Arial" w:cs="Arial"/>
                <w:sz w:val="20"/>
                <w:szCs w:val="20"/>
              </w:rPr>
              <w:t xml:space="preserve">                              </w:t>
            </w:r>
            <w:r w:rsidRPr="00DA0474">
              <w:rPr>
                <w:rFonts w:ascii="Arial" w:hAnsi="Arial" w:cs="Arial"/>
                <w:sz w:val="20"/>
                <w:szCs w:val="20"/>
              </w:rPr>
              <w:t>□</w:t>
            </w:r>
            <w:r w:rsidRPr="00DA0474">
              <w:rPr>
                <w:rFonts w:ascii="Arial" w:hAnsi="Arial" w:cs="Arial"/>
                <w:sz w:val="20"/>
                <w:szCs w:val="20"/>
                <w:vertAlign w:val="superscript"/>
              </w:rPr>
              <w:t>2</w:t>
            </w:r>
            <w:r w:rsidRPr="00DA0474">
              <w:rPr>
                <w:rFonts w:ascii="Arial" w:hAnsi="Arial" w:cs="Arial"/>
                <w:sz w:val="20"/>
                <w:szCs w:val="20"/>
              </w:rPr>
              <w:t xml:space="preserve">   50m</w:t>
            </w:r>
            <w:r>
              <w:rPr>
                <w:rFonts w:ascii="Arial" w:hAnsi="Arial" w:cs="Arial"/>
                <w:sz w:val="20"/>
                <w:szCs w:val="20"/>
              </w:rPr>
              <w:t xml:space="preserve">                              </w:t>
            </w:r>
            <w:r w:rsidRPr="00DA0474">
              <w:rPr>
                <w:rFonts w:ascii="Arial" w:hAnsi="Arial" w:cs="Arial"/>
                <w:sz w:val="20"/>
                <w:szCs w:val="20"/>
              </w:rPr>
              <w:t>□</w:t>
            </w:r>
            <w:r w:rsidRPr="00DA0474">
              <w:rPr>
                <w:rFonts w:ascii="Arial" w:hAnsi="Arial" w:cs="Arial"/>
                <w:sz w:val="20"/>
                <w:szCs w:val="20"/>
                <w:vertAlign w:val="superscript"/>
              </w:rPr>
              <w:t>3</w:t>
            </w:r>
            <w:r w:rsidRPr="00DA0474">
              <w:rPr>
                <w:rFonts w:ascii="Arial" w:hAnsi="Arial" w:cs="Arial"/>
                <w:sz w:val="20"/>
                <w:szCs w:val="20"/>
              </w:rPr>
              <w:t xml:space="preserve">   500m</w:t>
            </w:r>
          </w:p>
        </w:tc>
      </w:tr>
      <w:tr w:rsidR="00F15CFF" w:rsidRPr="002B2BB1" w:rsidTr="00F15CFF">
        <w:trPr>
          <w:trHeight w:val="369"/>
        </w:trPr>
        <w:tc>
          <w:tcPr>
            <w:tcW w:w="9322" w:type="dxa"/>
            <w:gridSpan w:val="4"/>
            <w:tcBorders>
              <w:top w:val="single" w:sz="4" w:space="0" w:color="auto"/>
              <w:left w:val="nil"/>
              <w:bottom w:val="single" w:sz="4" w:space="0" w:color="auto"/>
              <w:right w:val="nil"/>
            </w:tcBorders>
          </w:tcPr>
          <w:p w:rsidR="00F15CFF" w:rsidRPr="00DA0474" w:rsidRDefault="00F15CFF" w:rsidP="00F15CFF">
            <w:pPr>
              <w:pStyle w:val="Listaszerbekezds"/>
              <w:ind w:left="360"/>
              <w:rPr>
                <w:rFonts w:ascii="Arial" w:hAnsi="Arial" w:cs="Arial"/>
                <w:sz w:val="10"/>
                <w:szCs w:val="10"/>
              </w:rPr>
            </w:pPr>
          </w:p>
        </w:tc>
      </w:tr>
      <w:tr w:rsidR="00F15CFF" w:rsidRPr="002B2BB1" w:rsidTr="00F15CFF">
        <w:trPr>
          <w:trHeight w:val="369"/>
        </w:trPr>
        <w:tc>
          <w:tcPr>
            <w:tcW w:w="9322" w:type="dxa"/>
            <w:gridSpan w:val="4"/>
            <w:tcBorders>
              <w:top w:val="single" w:sz="4" w:space="0" w:color="auto"/>
              <w:bottom w:val="nil"/>
            </w:tcBorders>
          </w:tcPr>
          <w:p w:rsidR="00F15CFF" w:rsidRPr="007D2F16" w:rsidRDefault="00F15CFF" w:rsidP="00F15CFF">
            <w:pPr>
              <w:rPr>
                <w:rFonts w:ascii="Arial" w:hAnsi="Arial" w:cs="Arial"/>
                <w:b/>
                <w:sz w:val="4"/>
                <w:szCs w:val="4"/>
                <w:highlight w:val="lightGray"/>
              </w:rPr>
            </w:pPr>
          </w:p>
          <w:p w:rsidR="00F15CFF" w:rsidRDefault="00F15CFF" w:rsidP="00F15CFF">
            <w:pPr>
              <w:rPr>
                <w:rFonts w:ascii="Arial" w:hAnsi="Arial" w:cs="Arial"/>
                <w:b/>
                <w:u w:val="single"/>
              </w:rPr>
            </w:pPr>
            <w:proofErr w:type="gramStart"/>
            <w:r w:rsidRPr="00F570AC">
              <w:rPr>
                <w:rFonts w:ascii="Arial" w:hAnsi="Arial" w:cs="Arial"/>
                <w:b/>
                <w:highlight w:val="lightGray"/>
              </w:rPr>
              <w:t>F</w:t>
            </w:r>
            <w:r w:rsidRPr="00F570AC">
              <w:rPr>
                <w:rFonts w:ascii="Arial" w:hAnsi="Arial" w:cs="Arial"/>
                <w:b/>
              </w:rPr>
              <w:t xml:space="preserve">   </w:t>
            </w:r>
            <w:r>
              <w:rPr>
                <w:rFonts w:ascii="Arial" w:hAnsi="Arial" w:cs="Arial"/>
                <w:b/>
                <w:u w:val="single"/>
              </w:rPr>
              <w:t>Az</w:t>
            </w:r>
            <w:proofErr w:type="gramEnd"/>
            <w:r>
              <w:rPr>
                <w:rFonts w:ascii="Arial" w:hAnsi="Arial" w:cs="Arial"/>
                <w:b/>
                <w:u w:val="single"/>
              </w:rPr>
              <w:t xml:space="preserve"> interjúalany társadalmi-gazdasági státusza</w:t>
            </w:r>
          </w:p>
          <w:p w:rsidR="00F15CFF" w:rsidRPr="005B0E47" w:rsidRDefault="00F15CFF" w:rsidP="00F15CFF">
            <w:pPr>
              <w:rPr>
                <w:rFonts w:ascii="Arial" w:hAnsi="Arial" w:cs="Arial"/>
                <w:sz w:val="10"/>
                <w:szCs w:val="10"/>
              </w:rPr>
            </w:pPr>
          </w:p>
        </w:tc>
      </w:tr>
      <w:tr w:rsidR="00F15CFF" w:rsidRPr="002B2BB1" w:rsidTr="00F15CFF">
        <w:trPr>
          <w:trHeight w:val="369"/>
        </w:trPr>
        <w:tc>
          <w:tcPr>
            <w:tcW w:w="9322" w:type="dxa"/>
            <w:gridSpan w:val="4"/>
            <w:tcBorders>
              <w:top w:val="nil"/>
            </w:tcBorders>
          </w:tcPr>
          <w:p w:rsidR="00F15CFF" w:rsidRPr="007D2F16" w:rsidRDefault="00F15CFF" w:rsidP="00F15CFF">
            <w:pPr>
              <w:rPr>
                <w:rFonts w:ascii="Arial" w:hAnsi="Arial" w:cs="Arial"/>
                <w:sz w:val="10"/>
                <w:szCs w:val="10"/>
              </w:rPr>
            </w:pPr>
          </w:p>
          <w:p w:rsidR="00F15CFF" w:rsidRPr="00A32FC5" w:rsidRDefault="00F15CFF" w:rsidP="00F15CFF">
            <w:pPr>
              <w:spacing w:line="360" w:lineRule="auto"/>
              <w:rPr>
                <w:rFonts w:ascii="Arial" w:hAnsi="Arial" w:cs="Arial"/>
                <w:b/>
              </w:rPr>
            </w:pPr>
            <w:r>
              <w:rPr>
                <w:rFonts w:ascii="Arial" w:hAnsi="Arial" w:cs="Arial"/>
                <w:b/>
              </w:rPr>
              <w:t>Családi állapot</w:t>
            </w:r>
            <w:r w:rsidRPr="00A32FC5">
              <w:rPr>
                <w:rFonts w:ascii="Arial" w:hAnsi="Arial" w:cs="Arial"/>
                <w:b/>
              </w:rPr>
              <w:t>:</w:t>
            </w:r>
          </w:p>
          <w:p w:rsidR="00F15CFF" w:rsidRPr="007D2F1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nőtlen</w:t>
            </w:r>
            <w:proofErr w:type="gramEnd"/>
            <w:r>
              <w:rPr>
                <w:rFonts w:ascii="Arial" w:hAnsi="Arial" w:cs="Arial"/>
                <w:sz w:val="20"/>
                <w:szCs w:val="20"/>
              </w:rPr>
              <w:t>/hajadon</w:t>
            </w:r>
            <w:r w:rsidRPr="00653F26">
              <w:rPr>
                <w:rFonts w:ascii="Arial" w:hAnsi="Arial" w:cs="Arial"/>
                <w:sz w:val="20"/>
                <w:szCs w:val="20"/>
              </w:rPr>
              <w:t xml:space="preserve">     </w:t>
            </w:r>
            <w:r>
              <w:rPr>
                <w:rFonts w:ascii="Arial" w:hAnsi="Arial" w:cs="Arial"/>
                <w:sz w:val="20"/>
                <w:szCs w:val="20"/>
              </w:rPr>
              <w:t xml:space="preserve">                            </w:t>
            </w:r>
            <w:r w:rsidRPr="007D2F16">
              <w:rPr>
                <w:rFonts w:ascii="Arial" w:hAnsi="Arial" w:cs="Arial"/>
                <w:sz w:val="20"/>
                <w:szCs w:val="20"/>
              </w:rPr>
              <w:t>□</w:t>
            </w:r>
            <w:r w:rsidRPr="007D2F16">
              <w:rPr>
                <w:rFonts w:ascii="Arial" w:hAnsi="Arial" w:cs="Arial"/>
                <w:sz w:val="20"/>
                <w:szCs w:val="20"/>
                <w:vertAlign w:val="superscript"/>
              </w:rPr>
              <w:t>2</w:t>
            </w:r>
            <w:r>
              <w:rPr>
                <w:rFonts w:ascii="Arial" w:hAnsi="Arial" w:cs="Arial"/>
                <w:sz w:val="20"/>
                <w:szCs w:val="20"/>
              </w:rPr>
              <w:t xml:space="preserve">   házas/kapcsolatban</w:t>
            </w:r>
          </w:p>
          <w:p w:rsidR="00F15CFF" w:rsidRPr="007D2F16"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elvált</w:t>
            </w:r>
            <w:proofErr w:type="gramEnd"/>
            <w:r>
              <w:rPr>
                <w:rFonts w:ascii="Arial" w:hAnsi="Arial" w:cs="Arial"/>
                <w:sz w:val="20"/>
                <w:szCs w:val="20"/>
              </w:rPr>
              <w:t xml:space="preserve">                           </w:t>
            </w:r>
            <w:r w:rsidRPr="007D2F16">
              <w:rPr>
                <w:rFonts w:ascii="Arial" w:hAnsi="Arial" w:cs="Arial"/>
                <w:sz w:val="20"/>
                <w:szCs w:val="20"/>
              </w:rPr>
              <w:t>□</w:t>
            </w:r>
            <w:r w:rsidRPr="007D2F16">
              <w:rPr>
                <w:rFonts w:ascii="Arial" w:hAnsi="Arial" w:cs="Arial"/>
                <w:sz w:val="20"/>
                <w:szCs w:val="20"/>
                <w:vertAlign w:val="superscript"/>
              </w:rPr>
              <w:t>4</w:t>
            </w:r>
            <w:r>
              <w:rPr>
                <w:rFonts w:ascii="Arial" w:hAnsi="Arial" w:cs="Arial"/>
                <w:sz w:val="20"/>
                <w:szCs w:val="20"/>
              </w:rPr>
              <w:t xml:space="preserve">   özvegy</w:t>
            </w:r>
          </w:p>
        </w:tc>
      </w:tr>
      <w:tr w:rsidR="00F15CFF" w:rsidRPr="002B2BB1" w:rsidTr="00F15CFF">
        <w:trPr>
          <w:trHeight w:val="369"/>
        </w:trPr>
        <w:tc>
          <w:tcPr>
            <w:tcW w:w="9322" w:type="dxa"/>
            <w:gridSpan w:val="4"/>
          </w:tcPr>
          <w:p w:rsidR="00F15CFF" w:rsidRPr="00BC4FF7" w:rsidRDefault="00F15CFF" w:rsidP="00F15CFF">
            <w:pPr>
              <w:rPr>
                <w:rFonts w:ascii="Arial" w:hAnsi="Arial" w:cs="Arial"/>
                <w:sz w:val="10"/>
                <w:szCs w:val="10"/>
              </w:rPr>
            </w:pPr>
          </w:p>
          <w:p w:rsidR="00F15CFF" w:rsidRDefault="00F15CFF" w:rsidP="00F15CFF">
            <w:pPr>
              <w:rPr>
                <w:rFonts w:ascii="Arial" w:hAnsi="Arial" w:cs="Arial"/>
                <w:sz w:val="20"/>
                <w:szCs w:val="20"/>
              </w:rPr>
            </w:pPr>
            <w:r>
              <w:rPr>
                <w:rFonts w:ascii="Arial" w:hAnsi="Arial" w:cs="Arial"/>
                <w:b/>
              </w:rPr>
              <w:t>Életkor</w:t>
            </w:r>
            <w:proofErr w:type="gramStart"/>
            <w:r w:rsidRPr="00A32FC5">
              <w:rPr>
                <w:rFonts w:ascii="Arial" w:hAnsi="Arial" w:cs="Arial"/>
                <w:b/>
              </w:rPr>
              <w:t>:</w:t>
            </w:r>
            <w:r w:rsidRPr="00772B7A">
              <w:rPr>
                <w:rFonts w:ascii="Arial" w:hAnsi="Arial" w:cs="Arial"/>
              </w:rPr>
              <w:t xml:space="preserve">   </w:t>
            </w:r>
            <w:r w:rsidRPr="00772B7A">
              <w:rPr>
                <w:rFonts w:ascii="Arial" w:hAnsi="Arial" w:cs="Arial"/>
                <w:sz w:val="20"/>
                <w:szCs w:val="20"/>
              </w:rPr>
              <w:t>_____________</w:t>
            </w:r>
            <w:proofErr w:type="gramEnd"/>
          </w:p>
          <w:p w:rsidR="00F15CFF" w:rsidRPr="00BC4FF7" w:rsidRDefault="00F15CFF" w:rsidP="00F15CFF">
            <w:pPr>
              <w:rPr>
                <w:sz w:val="6"/>
                <w:szCs w:val="6"/>
              </w:rPr>
            </w:pPr>
          </w:p>
        </w:tc>
      </w:tr>
      <w:tr w:rsidR="00F15CFF" w:rsidRPr="002B2BB1" w:rsidTr="00F15CFF">
        <w:trPr>
          <w:trHeight w:val="369"/>
        </w:trPr>
        <w:tc>
          <w:tcPr>
            <w:tcW w:w="9322" w:type="dxa"/>
            <w:gridSpan w:val="4"/>
          </w:tcPr>
          <w:p w:rsidR="00F15CFF" w:rsidRPr="00BC4FF7" w:rsidRDefault="00F15CFF" w:rsidP="00F15CFF">
            <w:pPr>
              <w:rPr>
                <w:rFonts w:ascii="Arial" w:hAnsi="Arial" w:cs="Arial"/>
                <w:sz w:val="10"/>
                <w:szCs w:val="10"/>
              </w:rPr>
            </w:pPr>
          </w:p>
          <w:p w:rsidR="00F15CFF" w:rsidRPr="00A32FC5" w:rsidRDefault="00F15CFF" w:rsidP="00F15CFF">
            <w:pPr>
              <w:spacing w:line="360" w:lineRule="auto"/>
              <w:rPr>
                <w:rFonts w:ascii="Arial" w:hAnsi="Arial" w:cs="Arial"/>
                <w:b/>
              </w:rPr>
            </w:pPr>
            <w:r>
              <w:rPr>
                <w:rFonts w:ascii="Arial" w:hAnsi="Arial" w:cs="Arial"/>
                <w:b/>
              </w:rPr>
              <w:t>Neme</w:t>
            </w:r>
          </w:p>
          <w:p w:rsidR="00F15CFF" w:rsidRPr="00BC4FF7"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1</w:t>
            </w:r>
            <w:r>
              <w:rPr>
                <w:rFonts w:ascii="Arial" w:hAnsi="Arial" w:cs="Arial"/>
                <w:sz w:val="20"/>
                <w:szCs w:val="20"/>
              </w:rPr>
              <w:t xml:space="preserve">   férfi</w:t>
            </w:r>
            <w:proofErr w:type="gramEnd"/>
            <w:r w:rsidRPr="00653F26">
              <w:rPr>
                <w:rFonts w:ascii="Arial" w:hAnsi="Arial" w:cs="Arial"/>
                <w:sz w:val="20"/>
                <w:szCs w:val="20"/>
              </w:rPr>
              <w:t xml:space="preserve">      </w:t>
            </w:r>
            <w:r>
              <w:rPr>
                <w:rFonts w:ascii="Arial" w:hAnsi="Arial" w:cs="Arial"/>
                <w:sz w:val="20"/>
                <w:szCs w:val="20"/>
              </w:rPr>
              <w:t xml:space="preserve">                         </w:t>
            </w:r>
            <w:r w:rsidRPr="00BC4FF7">
              <w:rPr>
                <w:rFonts w:ascii="Arial" w:hAnsi="Arial" w:cs="Arial"/>
                <w:sz w:val="20"/>
                <w:szCs w:val="20"/>
              </w:rPr>
              <w:t>□</w:t>
            </w:r>
            <w:r w:rsidRPr="00BC4FF7">
              <w:rPr>
                <w:rFonts w:ascii="Arial" w:hAnsi="Arial" w:cs="Arial"/>
                <w:sz w:val="20"/>
                <w:szCs w:val="20"/>
                <w:vertAlign w:val="superscript"/>
              </w:rPr>
              <w:t>2</w:t>
            </w:r>
            <w:r w:rsidRPr="00BC4FF7">
              <w:rPr>
                <w:rFonts w:ascii="Arial" w:hAnsi="Arial" w:cs="Arial"/>
                <w:sz w:val="20"/>
                <w:szCs w:val="20"/>
              </w:rPr>
              <w:t xml:space="preserve">   </w:t>
            </w:r>
            <w:r>
              <w:rPr>
                <w:rFonts w:ascii="Arial" w:hAnsi="Arial" w:cs="Arial"/>
                <w:sz w:val="20"/>
                <w:szCs w:val="20"/>
              </w:rPr>
              <w:t>nő</w:t>
            </w:r>
          </w:p>
        </w:tc>
      </w:tr>
      <w:tr w:rsidR="00F15CFF" w:rsidRPr="002B2BB1" w:rsidTr="00F15CFF">
        <w:trPr>
          <w:trHeight w:val="369"/>
        </w:trPr>
        <w:tc>
          <w:tcPr>
            <w:tcW w:w="9322" w:type="dxa"/>
            <w:gridSpan w:val="4"/>
          </w:tcPr>
          <w:p w:rsidR="00F15CFF" w:rsidRPr="00A57223" w:rsidRDefault="00F15CFF" w:rsidP="00F15CFF">
            <w:pPr>
              <w:rPr>
                <w:rFonts w:ascii="Arial" w:hAnsi="Arial" w:cs="Arial"/>
                <w:sz w:val="10"/>
                <w:szCs w:val="10"/>
              </w:rPr>
            </w:pPr>
          </w:p>
          <w:p w:rsidR="00F15CFF" w:rsidRPr="00A57223" w:rsidRDefault="00F15CFF" w:rsidP="00F15CFF">
            <w:pPr>
              <w:spacing w:line="360" w:lineRule="auto"/>
              <w:rPr>
                <w:rFonts w:ascii="Arial" w:hAnsi="Arial" w:cs="Arial"/>
                <w:b/>
              </w:rPr>
            </w:pPr>
            <w:r>
              <w:rPr>
                <w:rFonts w:ascii="Arial" w:hAnsi="Arial" w:cs="Arial"/>
                <w:b/>
              </w:rPr>
              <w:t>Iskolai végzettsége</w:t>
            </w:r>
            <w:r w:rsidRPr="00A57223">
              <w:rPr>
                <w:rFonts w:ascii="Arial" w:hAnsi="Arial" w:cs="Arial"/>
                <w:b/>
              </w:rPr>
              <w:t>:</w:t>
            </w:r>
          </w:p>
          <w:p w:rsidR="00F15CFF" w:rsidRPr="00A57223"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r w:rsidRPr="00653F26">
              <w:rPr>
                <w:rFonts w:ascii="Arial" w:hAnsi="Arial" w:cs="Arial"/>
                <w:sz w:val="20"/>
                <w:szCs w:val="20"/>
                <w:vertAlign w:val="superscript"/>
              </w:rPr>
              <w:t>1</w:t>
            </w:r>
            <w:r>
              <w:rPr>
                <w:rFonts w:ascii="Arial" w:hAnsi="Arial" w:cs="Arial"/>
                <w:sz w:val="20"/>
                <w:szCs w:val="20"/>
              </w:rPr>
              <w:t xml:space="preserve">   Egyetem, főiskola</w:t>
            </w:r>
            <w:r w:rsidRPr="00653F26">
              <w:rPr>
                <w:rFonts w:ascii="Arial" w:hAnsi="Arial" w:cs="Arial"/>
                <w:sz w:val="20"/>
                <w:szCs w:val="20"/>
              </w:rPr>
              <w:t xml:space="preserve">      </w:t>
            </w:r>
            <w:r>
              <w:rPr>
                <w:rFonts w:ascii="Arial" w:hAnsi="Arial" w:cs="Arial"/>
                <w:sz w:val="20"/>
                <w:szCs w:val="20"/>
              </w:rPr>
              <w:t xml:space="preserve">              </w:t>
            </w:r>
            <w:r w:rsidRPr="00A57223">
              <w:rPr>
                <w:rFonts w:ascii="Arial" w:hAnsi="Arial" w:cs="Arial"/>
                <w:sz w:val="20"/>
                <w:szCs w:val="20"/>
              </w:rPr>
              <w:t>□</w:t>
            </w:r>
            <w:proofErr w:type="gramStart"/>
            <w:r w:rsidRPr="00A57223">
              <w:rPr>
                <w:rFonts w:ascii="Arial" w:hAnsi="Arial" w:cs="Arial"/>
                <w:sz w:val="20"/>
                <w:szCs w:val="20"/>
                <w:vertAlign w:val="superscript"/>
              </w:rPr>
              <w:t>2</w:t>
            </w:r>
            <w:r w:rsidRPr="00A57223">
              <w:rPr>
                <w:rFonts w:ascii="Arial" w:hAnsi="Arial" w:cs="Arial"/>
                <w:sz w:val="20"/>
                <w:szCs w:val="20"/>
              </w:rPr>
              <w:t xml:space="preserve">   </w:t>
            </w:r>
            <w:r>
              <w:rPr>
                <w:rFonts w:ascii="Arial" w:hAnsi="Arial" w:cs="Arial"/>
                <w:sz w:val="20"/>
                <w:szCs w:val="20"/>
              </w:rPr>
              <w:t>érettségi</w:t>
            </w:r>
            <w:proofErr w:type="gramEnd"/>
          </w:p>
          <w:p w:rsidR="00F15CFF" w:rsidRPr="00A57223"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sidRPr="00653F26">
              <w:rPr>
                <w:rFonts w:ascii="Arial" w:hAnsi="Arial" w:cs="Arial"/>
                <w:sz w:val="20"/>
                <w:szCs w:val="20"/>
                <w:vertAlign w:val="superscript"/>
              </w:rPr>
              <w:t>3</w:t>
            </w:r>
            <w:r>
              <w:rPr>
                <w:rFonts w:ascii="Arial" w:hAnsi="Arial" w:cs="Arial"/>
                <w:sz w:val="20"/>
                <w:szCs w:val="20"/>
              </w:rPr>
              <w:t xml:space="preserve">   szakiskola</w:t>
            </w:r>
            <w:proofErr w:type="gramEnd"/>
            <w:r>
              <w:rPr>
                <w:rFonts w:ascii="Arial" w:hAnsi="Arial" w:cs="Arial"/>
                <w:sz w:val="20"/>
                <w:szCs w:val="20"/>
              </w:rPr>
              <w:t xml:space="preserve">                                 </w:t>
            </w:r>
            <w:r w:rsidRPr="00A57223">
              <w:rPr>
                <w:rFonts w:ascii="Arial" w:hAnsi="Arial" w:cs="Arial"/>
                <w:sz w:val="20"/>
                <w:szCs w:val="20"/>
              </w:rPr>
              <w:t>□</w:t>
            </w:r>
            <w:r w:rsidRPr="00A57223">
              <w:rPr>
                <w:rFonts w:ascii="Arial" w:hAnsi="Arial" w:cs="Arial"/>
                <w:sz w:val="20"/>
                <w:szCs w:val="20"/>
                <w:vertAlign w:val="superscript"/>
              </w:rPr>
              <w:t>4</w:t>
            </w:r>
            <w:r w:rsidRPr="00A57223">
              <w:rPr>
                <w:rFonts w:ascii="Arial" w:hAnsi="Arial" w:cs="Arial"/>
                <w:sz w:val="20"/>
                <w:szCs w:val="20"/>
              </w:rPr>
              <w:t xml:space="preserve">   </w:t>
            </w:r>
            <w:r>
              <w:rPr>
                <w:rFonts w:ascii="Arial" w:hAnsi="Arial" w:cs="Arial"/>
                <w:sz w:val="20"/>
                <w:szCs w:val="20"/>
              </w:rPr>
              <w:t>ált. iskola</w:t>
            </w:r>
          </w:p>
          <w:p w:rsidR="00F15CFF" w:rsidRPr="00A57223" w:rsidRDefault="00F15CFF" w:rsidP="00F15CFF">
            <w:pPr>
              <w:pStyle w:val="Listaszerbekezds"/>
              <w:spacing w:line="360" w:lineRule="auto"/>
              <w:ind w:left="360"/>
              <w:rPr>
                <w:rFonts w:ascii="Arial" w:hAnsi="Arial" w:cs="Arial"/>
                <w:sz w:val="20"/>
                <w:szCs w:val="20"/>
              </w:rPr>
            </w:pPr>
            <w:r w:rsidRPr="00653F26">
              <w:rPr>
                <w:rFonts w:ascii="Arial" w:hAnsi="Arial" w:cs="Arial"/>
                <w:sz w:val="20"/>
                <w:szCs w:val="20"/>
              </w:rPr>
              <w:t>□</w:t>
            </w:r>
            <w:proofErr w:type="gramStart"/>
            <w:r>
              <w:rPr>
                <w:rFonts w:ascii="Arial" w:hAnsi="Arial" w:cs="Arial"/>
                <w:sz w:val="20"/>
                <w:szCs w:val="20"/>
                <w:vertAlign w:val="superscript"/>
              </w:rPr>
              <w:t>5</w:t>
            </w:r>
            <w:r>
              <w:rPr>
                <w:rFonts w:ascii="Arial" w:hAnsi="Arial" w:cs="Arial"/>
                <w:sz w:val="20"/>
                <w:szCs w:val="20"/>
              </w:rPr>
              <w:t xml:space="preserve">   egyéb</w:t>
            </w:r>
            <w:proofErr w:type="gramEnd"/>
            <w:r>
              <w:rPr>
                <w:rFonts w:ascii="Arial" w:hAnsi="Arial" w:cs="Arial"/>
                <w:sz w:val="20"/>
                <w:szCs w:val="20"/>
              </w:rPr>
              <w:t xml:space="preserve">   ______________________________________ )</w:t>
            </w:r>
          </w:p>
        </w:tc>
      </w:tr>
    </w:tbl>
    <w:p w:rsidR="00F15CFF" w:rsidRDefault="00F15CFF">
      <w:pPr>
        <w:spacing w:after="200" w:line="276" w:lineRule="auto"/>
        <w:jc w:val="left"/>
        <w:rPr>
          <w:b/>
          <w:sz w:val="28"/>
        </w:rPr>
      </w:pPr>
      <w:r>
        <w:rPr>
          <w:b/>
          <w:sz w:val="28"/>
        </w:rPr>
        <w:br w:type="page"/>
      </w:r>
    </w:p>
    <w:p w:rsidR="00C15DD3" w:rsidRDefault="00C15DD3" w:rsidP="00061188">
      <w:pPr>
        <w:pStyle w:val="Listaszerbekezds"/>
        <w:numPr>
          <w:ilvl w:val="0"/>
          <w:numId w:val="12"/>
        </w:numPr>
        <w:spacing w:after="200" w:line="276" w:lineRule="auto"/>
        <w:jc w:val="right"/>
        <w:rPr>
          <w:b/>
          <w:sz w:val="28"/>
        </w:rPr>
      </w:pPr>
      <w:r>
        <w:rPr>
          <w:b/>
          <w:sz w:val="28"/>
        </w:rPr>
        <w:lastRenderedPageBreak/>
        <w:t>sz. melléklet</w:t>
      </w:r>
    </w:p>
    <w:p w:rsidR="00C15DD3" w:rsidRPr="00C15DD3" w:rsidRDefault="00F15CFF" w:rsidP="00061188">
      <w:pPr>
        <w:pStyle w:val="Listaszerbekezds"/>
        <w:spacing w:after="0"/>
        <w:jc w:val="center"/>
        <w:rPr>
          <w:b/>
          <w:sz w:val="28"/>
          <w:szCs w:val="28"/>
        </w:rPr>
      </w:pPr>
      <w:r>
        <w:rPr>
          <w:b/>
          <w:sz w:val="28"/>
          <w:szCs w:val="28"/>
        </w:rPr>
        <w:t>Bevásárlóközponti kérdőív</w:t>
      </w:r>
    </w:p>
    <w:p w:rsidR="00C15DD3" w:rsidRPr="00C15DD3" w:rsidRDefault="00C15DD3" w:rsidP="00061188">
      <w:pPr>
        <w:pStyle w:val="Listaszerbekezds"/>
        <w:spacing w:after="0"/>
        <w:rPr>
          <w:vertAlign w:val="subscript"/>
        </w:rPr>
      </w:pPr>
      <w:r w:rsidRPr="00C15DD3">
        <w:rPr>
          <w:b/>
        </w:rPr>
        <w:t>Kikérdezés időpontja</w:t>
      </w:r>
      <w:r>
        <w:t xml:space="preserve">: </w:t>
      </w:r>
      <w:r w:rsidRPr="00C278CF">
        <w:t>201</w:t>
      </w:r>
      <w:r>
        <w:t>4. …</w:t>
      </w:r>
      <w:proofErr w:type="gramStart"/>
      <w:r>
        <w:t>….hó</w:t>
      </w:r>
      <w:proofErr w:type="gramEnd"/>
      <w:r>
        <w:t xml:space="preserve"> ……</w:t>
      </w:r>
      <w:r w:rsidRPr="00C278CF">
        <w:t xml:space="preserve"> nap</w:t>
      </w:r>
      <w:r>
        <w:t>, …... óra ….….. perc</w:t>
      </w:r>
      <w:r>
        <w:tab/>
      </w:r>
      <w:r>
        <w:tab/>
      </w:r>
      <w:r>
        <w:tab/>
      </w:r>
      <w:r>
        <w:tab/>
        <w:t xml:space="preserve">                      Lapszám:</w:t>
      </w:r>
      <w:r w:rsidRPr="00C15DD3">
        <w:rPr>
          <w:vertAlign w:val="subscript"/>
        </w:rPr>
        <w:t>……......……</w:t>
      </w:r>
    </w:p>
    <w:p w:rsidR="00C15DD3" w:rsidRPr="00CB03B2" w:rsidRDefault="00C15DD3" w:rsidP="00061188">
      <w:pPr>
        <w:pStyle w:val="Listaszerbekezds"/>
        <w:spacing w:after="0"/>
      </w:pPr>
      <w:r w:rsidRPr="00CB03B2">
        <w:t xml:space="preserve">Bevezető mondat: </w:t>
      </w:r>
      <w:r>
        <w:t>7 rövid kérdés az Ön bevásárláshoz kapcsolódó utazási szokásáról néhány percben…</w:t>
      </w:r>
    </w:p>
    <w:tbl>
      <w:tblPr>
        <w:tblW w:w="5000" w:type="pct"/>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shd w:val="clear" w:color="auto" w:fill="D9D9D9"/>
        <w:tblLook w:val="04A0" w:firstRow="1" w:lastRow="0" w:firstColumn="1" w:lastColumn="0" w:noHBand="0" w:noVBand="1"/>
      </w:tblPr>
      <w:tblGrid>
        <w:gridCol w:w="9286"/>
      </w:tblGrid>
      <w:tr w:rsidR="00C15DD3" w:rsidRPr="00C278CF" w:rsidTr="00EE30D6">
        <w:tc>
          <w:tcPr>
            <w:tcW w:w="5000" w:type="pct"/>
            <w:tcBorders>
              <w:bottom w:val="double" w:sz="12" w:space="0" w:color="auto"/>
            </w:tcBorders>
            <w:shd w:val="clear" w:color="auto" w:fill="D9D9D9"/>
          </w:tcPr>
          <w:p w:rsidR="00C15DD3" w:rsidRPr="005934DD" w:rsidRDefault="00C15DD3" w:rsidP="00EE30D6">
            <w:pPr>
              <w:spacing w:after="0" w:line="360" w:lineRule="auto"/>
            </w:pPr>
            <w:r w:rsidRPr="00061188">
              <w:rPr>
                <w:b/>
                <w:noProof/>
                <w:lang w:eastAsia="hu-HU"/>
              </w:rPr>
              <mc:AlternateContent>
                <mc:Choice Requires="wps">
                  <w:drawing>
                    <wp:anchor distT="0" distB="0" distL="114300" distR="114300" simplePos="0" relativeHeight="251684864" behindDoc="0" locked="0" layoutInCell="1" allowOverlap="1" wp14:anchorId="0FC59297" wp14:editId="29957184">
                      <wp:simplePos x="0" y="0"/>
                      <wp:positionH relativeFrom="column">
                        <wp:posOffset>952500</wp:posOffset>
                      </wp:positionH>
                      <wp:positionV relativeFrom="paragraph">
                        <wp:posOffset>27305</wp:posOffset>
                      </wp:positionV>
                      <wp:extent cx="191135" cy="180975"/>
                      <wp:effectExtent l="0" t="0" r="18415" b="28575"/>
                      <wp:wrapNone/>
                      <wp:docPr id="1338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75pt;margin-top:2.15pt;width:15.05pt;height:14.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" fillcolor="#d8d8d8 [2732]"/>
                  </w:pict>
                </mc:Fallback>
              </mc:AlternateContent>
            </w:r>
            <w:r w:rsidRPr="005934DD">
              <w:rPr>
                <w:b/>
              </w:rPr>
              <w:t>A jármű jellege</w:t>
            </w:r>
            <w:r>
              <w:rPr>
                <w:b/>
              </w:rPr>
              <w:t>:</w:t>
            </w:r>
            <w:r w:rsidRPr="005934DD">
              <w:rPr>
                <w:b/>
              </w:rPr>
              <w:t xml:space="preserve"> </w:t>
            </w:r>
            <w:r w:rsidRPr="005934DD">
              <w:rPr>
                <w:color w:val="D9D9D9" w:themeColor="background1" w:themeShade="D9"/>
              </w:rPr>
              <w:sym w:font="Wingdings" w:char="F06F"/>
            </w:r>
          </w:p>
          <w:p w:rsidR="00C15DD3" w:rsidRDefault="00C15DD3" w:rsidP="00EE30D6">
            <w:pPr>
              <w:spacing w:after="0"/>
              <w:rPr>
                <w:b/>
                <w:sz w:val="28"/>
                <w:szCs w:val="28"/>
              </w:rPr>
            </w:pPr>
            <w:r w:rsidRPr="005934DD">
              <w:rPr>
                <w:b/>
                <w:sz w:val="28"/>
                <w:szCs w:val="28"/>
              </w:rPr>
              <w:sym w:font="Wingdings" w:char="F081"/>
            </w:r>
            <w:r w:rsidRPr="005934DD">
              <w:rPr>
                <w:sz w:val="20"/>
                <w:szCs w:val="20"/>
              </w:rPr>
              <w:t xml:space="preserve"> személygépkocsi  </w:t>
            </w:r>
            <w:r>
              <w:rPr>
                <w:sz w:val="20"/>
                <w:szCs w:val="20"/>
              </w:rPr>
              <w:t xml:space="preserve">      </w:t>
            </w:r>
            <w:r w:rsidRPr="005934DD">
              <w:rPr>
                <w:b/>
                <w:sz w:val="28"/>
                <w:szCs w:val="28"/>
              </w:rPr>
              <w:sym w:font="Wingdings" w:char="F082"/>
            </w:r>
            <w:r>
              <w:rPr>
                <w:sz w:val="20"/>
                <w:szCs w:val="20"/>
              </w:rPr>
              <w:t>mikrobusz</w:t>
            </w:r>
            <w:r w:rsidRPr="005934DD">
              <w:rPr>
                <w:sz w:val="20"/>
                <w:szCs w:val="20"/>
              </w:rPr>
              <w:t xml:space="preserve">  </w:t>
            </w:r>
            <w:r>
              <w:rPr>
                <w:sz w:val="20"/>
                <w:szCs w:val="20"/>
              </w:rPr>
              <w:t xml:space="preserve">       </w:t>
            </w:r>
            <w:r w:rsidRPr="005934DD">
              <w:rPr>
                <w:b/>
                <w:sz w:val="28"/>
                <w:szCs w:val="28"/>
              </w:rPr>
              <w:sym w:font="Wingdings" w:char="F083"/>
            </w:r>
            <w:proofErr w:type="gramStart"/>
            <w:r>
              <w:rPr>
                <w:sz w:val="20"/>
                <w:szCs w:val="20"/>
              </w:rPr>
              <w:t xml:space="preserve">egyéb  </w:t>
            </w:r>
            <w:r w:rsidRPr="005934DD">
              <w:rPr>
                <w:sz w:val="20"/>
                <w:szCs w:val="20"/>
              </w:rPr>
              <w:t>gépkocsi</w:t>
            </w:r>
            <w:proofErr w:type="gramEnd"/>
            <w:r>
              <w:rPr>
                <w:sz w:val="20"/>
                <w:szCs w:val="20"/>
              </w:rPr>
              <w:t xml:space="preserve"> </w:t>
            </w:r>
            <w:r w:rsidRPr="005934DD">
              <w:rPr>
                <w:sz w:val="20"/>
                <w:szCs w:val="20"/>
              </w:rPr>
              <w:t xml:space="preserve">  </w:t>
            </w:r>
            <w:r>
              <w:rPr>
                <w:sz w:val="20"/>
                <w:szCs w:val="20"/>
              </w:rPr>
              <w:t xml:space="preserve">      </w:t>
            </w:r>
            <w:r w:rsidRPr="005934DD">
              <w:rPr>
                <w:b/>
                <w:sz w:val="28"/>
                <w:szCs w:val="28"/>
              </w:rPr>
              <w:sym w:font="Wingdings" w:char="F084"/>
            </w:r>
            <w:r w:rsidRPr="005934DD">
              <w:rPr>
                <w:sz w:val="20"/>
                <w:szCs w:val="20"/>
              </w:rPr>
              <w:t xml:space="preserve">motorkerékpár </w:t>
            </w:r>
          </w:p>
          <w:p w:rsidR="00C15DD3" w:rsidRDefault="00C15DD3" w:rsidP="00EE30D6">
            <w:pPr>
              <w:spacing w:after="0"/>
              <w:rPr>
                <w:b/>
              </w:rPr>
            </w:pPr>
            <w:r w:rsidRPr="00061188">
              <w:rPr>
                <w:b/>
                <w:noProof/>
                <w:lang w:eastAsia="hu-HU"/>
              </w:rPr>
              <mc:AlternateContent>
                <mc:Choice Requires="wps">
                  <w:drawing>
                    <wp:anchor distT="0" distB="0" distL="114300" distR="114300" simplePos="0" relativeHeight="251696128" behindDoc="0" locked="0" layoutInCell="1" allowOverlap="1" wp14:anchorId="78163882" wp14:editId="0782C6D8">
                      <wp:simplePos x="0" y="0"/>
                      <wp:positionH relativeFrom="column">
                        <wp:posOffset>3254375</wp:posOffset>
                      </wp:positionH>
                      <wp:positionV relativeFrom="paragraph">
                        <wp:posOffset>152400</wp:posOffset>
                      </wp:positionV>
                      <wp:extent cx="307340" cy="180975"/>
                      <wp:effectExtent l="0" t="0" r="16510" b="28575"/>
                      <wp:wrapNone/>
                      <wp:docPr id="13383"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340"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26" style="position:absolute;margin-left:256.25pt;margin-top:12pt;width:24.2pt;height:14.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" fillcolor="#d8d8d8 [2732]"/>
                  </w:pict>
                </mc:Fallback>
              </mc:AlternateContent>
            </w:r>
          </w:p>
          <w:p w:rsidR="00C15DD3" w:rsidRDefault="00C15DD3" w:rsidP="00EE30D6">
            <w:pPr>
              <w:spacing w:after="0"/>
              <w:rPr>
                <w:b/>
                <w:szCs w:val="28"/>
              </w:rPr>
            </w:pPr>
            <w:r w:rsidRPr="00061188">
              <w:rPr>
                <w:b/>
                <w:noProof/>
                <w:lang w:eastAsia="hu-HU"/>
              </w:rPr>
              <mc:AlternateContent>
                <mc:Choice Requires="wps">
                  <w:drawing>
                    <wp:anchor distT="0" distB="0" distL="114300" distR="114300" simplePos="0" relativeHeight="251697152" behindDoc="0" locked="0" layoutInCell="1" allowOverlap="1" wp14:anchorId="60C51493" wp14:editId="03B327B8">
                      <wp:simplePos x="0" y="0"/>
                      <wp:positionH relativeFrom="column">
                        <wp:posOffset>3179445</wp:posOffset>
                      </wp:positionH>
                      <wp:positionV relativeFrom="paragraph">
                        <wp:posOffset>-8255</wp:posOffset>
                      </wp:positionV>
                      <wp:extent cx="191135" cy="180975"/>
                      <wp:effectExtent l="0" t="0" r="18415" b="28575"/>
                      <wp:wrapNone/>
                      <wp:docPr id="13384"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026" style="position:absolute;margin-left:250.35pt;margin-top:-.65pt;width:15.05pt;height:14.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" fillcolor="#d8d8d8 [2732]"/>
                  </w:pict>
                </mc:Fallback>
              </mc:AlternateContent>
            </w:r>
            <w:r w:rsidRPr="00061188">
              <w:rPr>
                <w:b/>
                <w:noProof/>
                <w:lang w:eastAsia="hu-HU"/>
              </w:rPr>
              <mc:AlternateContent>
                <mc:Choice Requires="wps">
                  <w:drawing>
                    <wp:anchor distT="0" distB="0" distL="114300" distR="114300" simplePos="0" relativeHeight="251698176" behindDoc="0" locked="0" layoutInCell="1" allowOverlap="1" wp14:anchorId="365136F2" wp14:editId="64B5BC80">
                      <wp:simplePos x="0" y="0"/>
                      <wp:positionH relativeFrom="column">
                        <wp:posOffset>3370580</wp:posOffset>
                      </wp:positionH>
                      <wp:positionV relativeFrom="paragraph">
                        <wp:posOffset>-8255</wp:posOffset>
                      </wp:positionV>
                      <wp:extent cx="191135" cy="180975"/>
                      <wp:effectExtent l="0" t="0" r="18415" b="28575"/>
                      <wp:wrapNone/>
                      <wp:docPr id="13385"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26" style="position:absolute;margin-left:265.4pt;margin-top:-.65pt;width:15.05pt;height:14.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" fillcolor="#d8d8d8 [2732]"/>
                  </w:pict>
                </mc:Fallback>
              </mc:AlternateContent>
            </w:r>
            <w:r>
              <w:rPr>
                <w:b/>
                <w:szCs w:val="28"/>
              </w:rPr>
              <w:t xml:space="preserve">Az osztrák jármű rendszámának régió azonosítója: </w:t>
            </w:r>
          </w:p>
          <w:p w:rsidR="00C15DD3" w:rsidRPr="005934DD" w:rsidRDefault="00C15DD3" w:rsidP="00EE30D6">
            <w:pPr>
              <w:spacing w:after="0"/>
              <w:rPr>
                <w:b/>
                <w:szCs w:val="28"/>
              </w:rPr>
            </w:pPr>
          </w:p>
        </w:tc>
      </w:tr>
      <w:tr w:rsidR="00C15DD3" w:rsidRPr="00C278CF" w:rsidTr="00EE30D6">
        <w:tc>
          <w:tcPr>
            <w:tcW w:w="5000" w:type="pct"/>
            <w:tcBorders>
              <w:bottom w:val="double" w:sz="12" w:space="0" w:color="auto"/>
            </w:tcBorders>
            <w:shd w:val="clear" w:color="auto" w:fill="D9D9D9"/>
          </w:tcPr>
          <w:p w:rsidR="00C15DD3" w:rsidRDefault="00C15DD3" w:rsidP="00EE30D6">
            <w:pPr>
              <w:spacing w:before="120" w:after="0"/>
            </w:pPr>
            <w:r w:rsidRPr="005934DD">
              <w:rPr>
                <w:b/>
              </w:rPr>
              <w:t>A járműben tartózkodó személyek száma</w:t>
            </w:r>
            <w:proofErr w:type="gramStart"/>
            <w:r w:rsidRPr="005934DD">
              <w:rPr>
                <w:b/>
              </w:rPr>
              <w:t>:</w:t>
            </w:r>
            <w:r w:rsidRPr="005934DD">
              <w:t>…………………</w:t>
            </w:r>
            <w:proofErr w:type="gramEnd"/>
            <w:r w:rsidRPr="005934DD">
              <w:t xml:space="preserve">  fő        </w:t>
            </w:r>
            <w:r w:rsidRPr="005934DD">
              <w:rPr>
                <w:b/>
              </w:rPr>
              <w:t>Egy</w:t>
            </w:r>
            <w:r>
              <w:rPr>
                <w:b/>
              </w:rPr>
              <w:t xml:space="preserve"> háztartásba tartoznak-e?</w:t>
            </w:r>
            <w:r w:rsidRPr="005934DD">
              <w:t>Igen</w:t>
            </w:r>
            <w:r>
              <w:t xml:space="preserve"> </w:t>
            </w:r>
            <w:r w:rsidRPr="005934DD">
              <w:t>Nem</w:t>
            </w:r>
          </w:p>
          <w:p w:rsidR="00C15DD3" w:rsidRPr="005934DD" w:rsidRDefault="00C15DD3" w:rsidP="00EE30D6">
            <w:pPr>
              <w:spacing w:before="120" w:after="0"/>
              <w:rPr>
                <w:b/>
              </w:rPr>
            </w:pPr>
            <w:r w:rsidRPr="00061188">
              <w:rPr>
                <w:b/>
                <w:noProof/>
                <w:lang w:eastAsia="hu-HU"/>
              </w:rPr>
              <mc:AlternateContent>
                <mc:Choice Requires="wps">
                  <w:drawing>
                    <wp:anchor distT="0" distB="0" distL="114300" distR="114300" simplePos="0" relativeHeight="251685888" behindDoc="0" locked="0" layoutInCell="1" allowOverlap="1" wp14:anchorId="0DFF1E80" wp14:editId="0F41D65E">
                      <wp:simplePos x="0" y="0"/>
                      <wp:positionH relativeFrom="column">
                        <wp:posOffset>5209540</wp:posOffset>
                      </wp:positionH>
                      <wp:positionV relativeFrom="paragraph">
                        <wp:posOffset>36195</wp:posOffset>
                      </wp:positionV>
                      <wp:extent cx="191135" cy="180975"/>
                      <wp:effectExtent l="0" t="0" r="18415" b="28575"/>
                      <wp:wrapNone/>
                      <wp:docPr id="1338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410.2pt;margin-top:2.85pt;width:15.05pt;height:14.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" fillcolor="#d8d8d8 [2732]"/>
                  </w:pict>
                </mc:Fallback>
              </mc:AlternateContent>
            </w:r>
            <w:r w:rsidRPr="00061188">
              <w:rPr>
                <w:b/>
                <w:noProof/>
                <w:lang w:eastAsia="hu-HU"/>
              </w:rPr>
              <mc:AlternateContent>
                <mc:Choice Requires="wps">
                  <w:drawing>
                    <wp:anchor distT="0" distB="0" distL="114300" distR="114300" simplePos="0" relativeHeight="251686912" behindDoc="0" locked="0" layoutInCell="1" allowOverlap="1" wp14:anchorId="2B738D2C" wp14:editId="0AFB9A7E">
                      <wp:simplePos x="0" y="0"/>
                      <wp:positionH relativeFrom="column">
                        <wp:posOffset>5577840</wp:posOffset>
                      </wp:positionH>
                      <wp:positionV relativeFrom="paragraph">
                        <wp:posOffset>36195</wp:posOffset>
                      </wp:positionV>
                      <wp:extent cx="191135" cy="180975"/>
                      <wp:effectExtent l="0" t="0" r="18415" b="28575"/>
                      <wp:wrapNone/>
                      <wp:docPr id="1338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439.2pt;margin-top:2.85pt;width:15.05pt;height:14.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" fillcolor="#d8d8d8 [2732]"/>
                  </w:pict>
                </mc:Fallback>
              </mc:AlternateContent>
            </w:r>
          </w:p>
        </w:tc>
      </w:tr>
      <w:tr w:rsidR="00C15DD3" w:rsidRPr="00C278CF" w:rsidTr="00EE30D6">
        <w:tc>
          <w:tcPr>
            <w:tcW w:w="5000" w:type="pct"/>
            <w:tcBorders>
              <w:bottom w:val="double" w:sz="12" w:space="0" w:color="auto"/>
            </w:tcBorders>
            <w:shd w:val="clear" w:color="auto" w:fill="FFFFFF" w:themeFill="background1"/>
          </w:tcPr>
          <w:p w:rsidR="00C15DD3" w:rsidRDefault="00C15DD3" w:rsidP="00EE30D6">
            <w:pPr>
              <w:spacing w:before="60" w:after="60"/>
              <w:ind w:left="2977" w:hanging="2977"/>
              <w:rPr>
                <w:b/>
              </w:rPr>
            </w:pPr>
            <w:r w:rsidRPr="00061188">
              <w:rPr>
                <w:b/>
                <w:noProof/>
                <w:lang w:eastAsia="hu-HU"/>
              </w:rPr>
              <mc:AlternateContent>
                <mc:Choice Requires="wps">
                  <w:drawing>
                    <wp:anchor distT="0" distB="0" distL="114300" distR="114300" simplePos="0" relativeHeight="251694080" behindDoc="0" locked="0" layoutInCell="1" allowOverlap="1" wp14:anchorId="40712377" wp14:editId="4F6A5E80">
                      <wp:simplePos x="0" y="0"/>
                      <wp:positionH relativeFrom="column">
                        <wp:posOffset>1367790</wp:posOffset>
                      </wp:positionH>
                      <wp:positionV relativeFrom="paragraph">
                        <wp:posOffset>45085</wp:posOffset>
                      </wp:positionV>
                      <wp:extent cx="191135" cy="180975"/>
                      <wp:effectExtent l="0" t="0" r="18415" b="28575"/>
                      <wp:wrapNone/>
                      <wp:docPr id="13388"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26" style="position:absolute;margin-left:107.7pt;margin-top:3.55pt;width:15.05pt;height:14.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"/>
                  </w:pict>
                </mc:Fallback>
              </mc:AlternateContent>
            </w:r>
            <w:r>
              <w:rPr>
                <w:b/>
              </w:rPr>
              <w:t>1/</w:t>
            </w:r>
            <w:proofErr w:type="gramStart"/>
            <w:r>
              <w:rPr>
                <w:b/>
              </w:rPr>
              <w:t>A.</w:t>
            </w:r>
            <w:proofErr w:type="gramEnd"/>
            <w:r>
              <w:rPr>
                <w:b/>
              </w:rPr>
              <w:t xml:space="preserve">   Az Ön lakhelye?                 </w:t>
            </w:r>
            <w:r w:rsidRPr="006D5375">
              <w:rPr>
                <w:b/>
                <w:sz w:val="28"/>
                <w:szCs w:val="28"/>
              </w:rPr>
              <w:sym w:font="Wingdings" w:char="F081"/>
            </w:r>
            <w:r>
              <w:rPr>
                <w:b/>
                <w:sz w:val="28"/>
                <w:szCs w:val="28"/>
              </w:rPr>
              <w:t xml:space="preserve"> </w:t>
            </w:r>
            <w:proofErr w:type="gramStart"/>
            <w:r w:rsidRPr="00871549">
              <w:rPr>
                <w:b/>
              </w:rPr>
              <w:t>Magyarország</w:t>
            </w:r>
            <w:r>
              <w:rPr>
                <w:b/>
              </w:rPr>
              <w:t xml:space="preserve">     </w:t>
            </w:r>
            <w:r w:rsidRPr="000151C7">
              <w:rPr>
                <w:b/>
                <w:sz w:val="28"/>
                <w:szCs w:val="28"/>
              </w:rPr>
              <w:sym w:font="Wingdings" w:char="F082"/>
            </w:r>
            <w:r>
              <w:rPr>
                <w:b/>
                <w:sz w:val="28"/>
                <w:szCs w:val="28"/>
              </w:rPr>
              <w:t xml:space="preserve"> </w:t>
            </w:r>
            <w:r w:rsidRPr="00871549">
              <w:rPr>
                <w:b/>
              </w:rPr>
              <w:t>Ausztria</w:t>
            </w:r>
            <w:proofErr w:type="gramEnd"/>
            <w:r>
              <w:rPr>
                <w:b/>
              </w:rPr>
              <w:t xml:space="preserve">        </w:t>
            </w:r>
            <w:r w:rsidRPr="007105B4">
              <w:rPr>
                <w:b/>
                <w:sz w:val="28"/>
                <w:szCs w:val="28"/>
              </w:rPr>
              <w:sym w:font="Wingdings" w:char="F083"/>
            </w:r>
            <w:r>
              <w:rPr>
                <w:b/>
                <w:sz w:val="28"/>
                <w:szCs w:val="28"/>
              </w:rPr>
              <w:t xml:space="preserve"> </w:t>
            </w:r>
            <w:r>
              <w:rPr>
                <w:b/>
              </w:rPr>
              <w:t>Egyéb: ____________________</w:t>
            </w:r>
          </w:p>
          <w:p w:rsidR="00C15DD3" w:rsidRDefault="00C15DD3" w:rsidP="00EE30D6">
            <w:pPr>
              <w:spacing w:before="60" w:after="60"/>
              <w:ind w:left="2977" w:hanging="2977"/>
              <w:rPr>
                <w:b/>
              </w:rPr>
            </w:pPr>
            <w:r w:rsidRPr="00061188">
              <w:rPr>
                <w:b/>
                <w:noProof/>
                <w:lang w:eastAsia="hu-HU"/>
              </w:rPr>
              <mc:AlternateContent>
                <mc:Choice Requires="wps">
                  <w:drawing>
                    <wp:anchor distT="0" distB="0" distL="114300" distR="114300" simplePos="0" relativeHeight="251689984" behindDoc="0" locked="0" layoutInCell="1" allowOverlap="1" wp14:anchorId="51A17A50" wp14:editId="3ADE3FAE">
                      <wp:simplePos x="0" y="0"/>
                      <wp:positionH relativeFrom="column">
                        <wp:posOffset>3075305</wp:posOffset>
                      </wp:positionH>
                      <wp:positionV relativeFrom="paragraph">
                        <wp:posOffset>3810</wp:posOffset>
                      </wp:positionV>
                      <wp:extent cx="191135" cy="180975"/>
                      <wp:effectExtent l="0" t="0" r="18415" b="28575"/>
                      <wp:wrapNone/>
                      <wp:docPr id="1338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26" style="position:absolute;margin-left:242.15pt;margin-top:.3pt;width:15.05pt;height:14.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"/>
                  </w:pict>
                </mc:Fallback>
              </mc:AlternateContent>
            </w:r>
            <w:r w:rsidRPr="00061188">
              <w:rPr>
                <w:b/>
                <w:noProof/>
                <w:lang w:eastAsia="hu-HU"/>
              </w:rPr>
              <mc:AlternateContent>
                <mc:Choice Requires="wps">
                  <w:drawing>
                    <wp:anchor distT="0" distB="0" distL="114300" distR="114300" simplePos="0" relativeHeight="251688960" behindDoc="0" locked="0" layoutInCell="1" allowOverlap="1" wp14:anchorId="0D6BF403" wp14:editId="017CBDD5">
                      <wp:simplePos x="0" y="0"/>
                      <wp:positionH relativeFrom="column">
                        <wp:posOffset>2884170</wp:posOffset>
                      </wp:positionH>
                      <wp:positionV relativeFrom="paragraph">
                        <wp:posOffset>3810</wp:posOffset>
                      </wp:positionV>
                      <wp:extent cx="191135" cy="180975"/>
                      <wp:effectExtent l="0" t="0" r="18415" b="28575"/>
                      <wp:wrapNone/>
                      <wp:docPr id="13390"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26" style="position:absolute;margin-left:227.1pt;margin-top:.3pt;width:15.05pt;height:14.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"/>
                  </w:pict>
                </mc:Fallback>
              </mc:AlternateContent>
            </w:r>
            <w:r w:rsidRPr="00061188">
              <w:rPr>
                <w:b/>
                <w:noProof/>
                <w:lang w:eastAsia="hu-HU"/>
              </w:rPr>
              <mc:AlternateContent>
                <mc:Choice Requires="wps">
                  <w:drawing>
                    <wp:anchor distT="0" distB="0" distL="114300" distR="114300" simplePos="0" relativeHeight="251687936" behindDoc="0" locked="0" layoutInCell="1" allowOverlap="1" wp14:anchorId="5EC9544F" wp14:editId="6CB44176">
                      <wp:simplePos x="0" y="0"/>
                      <wp:positionH relativeFrom="column">
                        <wp:posOffset>2693035</wp:posOffset>
                      </wp:positionH>
                      <wp:positionV relativeFrom="paragraph">
                        <wp:posOffset>3810</wp:posOffset>
                      </wp:positionV>
                      <wp:extent cx="191135" cy="180975"/>
                      <wp:effectExtent l="0" t="0" r="18415" b="28575"/>
                      <wp:wrapNone/>
                      <wp:docPr id="13391"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212.05pt;margin-top:.3pt;width:15.05pt;height:14.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"/>
                  </w:pict>
                </mc:Fallback>
              </mc:AlternateContent>
            </w:r>
            <w:r w:rsidRPr="00061188">
              <w:rPr>
                <w:b/>
                <w:noProof/>
                <w:lang w:eastAsia="hu-HU"/>
              </w:rPr>
              <mc:AlternateContent>
                <mc:Choice Requires="wps">
                  <w:drawing>
                    <wp:anchor distT="0" distB="0" distL="114300" distR="114300" simplePos="0" relativeHeight="251679744" behindDoc="0" locked="0" layoutInCell="1" allowOverlap="1" wp14:anchorId="6D82996D" wp14:editId="4644E854">
                      <wp:simplePos x="0" y="0"/>
                      <wp:positionH relativeFrom="column">
                        <wp:posOffset>2501900</wp:posOffset>
                      </wp:positionH>
                      <wp:positionV relativeFrom="paragraph">
                        <wp:posOffset>3810</wp:posOffset>
                      </wp:positionV>
                      <wp:extent cx="191135" cy="180975"/>
                      <wp:effectExtent l="0" t="0" r="18415" b="28575"/>
                      <wp:wrapNone/>
                      <wp:docPr id="1339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26" style="position:absolute;margin-left:197pt;margin-top:.3pt;width:15.05pt;height:14.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"/>
                  </w:pict>
                </mc:Fallback>
              </mc:AlternateContent>
            </w:r>
            <w:r>
              <w:rPr>
                <w:b/>
              </w:rPr>
              <w:t>1/</w:t>
            </w:r>
            <w:proofErr w:type="gramStart"/>
            <w:r>
              <w:rPr>
                <w:b/>
              </w:rPr>
              <w:t>B.   Az</w:t>
            </w:r>
            <w:proofErr w:type="gramEnd"/>
            <w:r>
              <w:rPr>
                <w:b/>
              </w:rPr>
              <w:t xml:space="preserve"> Ön lakhelyének irányítószáma:</w:t>
            </w:r>
          </w:p>
          <w:p w:rsidR="00C15DD3" w:rsidRPr="003E3E6F" w:rsidRDefault="00C15DD3" w:rsidP="00EE30D6">
            <w:pPr>
              <w:spacing w:before="60" w:after="60"/>
              <w:ind w:left="2977" w:hanging="2977"/>
              <w:rPr>
                <w:b/>
              </w:rPr>
            </w:pPr>
          </w:p>
        </w:tc>
      </w:tr>
      <w:tr w:rsidR="00C15DD3" w:rsidRPr="00C278CF" w:rsidTr="00EE30D6">
        <w:tc>
          <w:tcPr>
            <w:tcW w:w="5000" w:type="pct"/>
            <w:tcBorders>
              <w:bottom w:val="double" w:sz="12" w:space="0" w:color="auto"/>
            </w:tcBorders>
            <w:shd w:val="clear" w:color="auto" w:fill="FFFFFF" w:themeFill="background1"/>
          </w:tcPr>
          <w:p w:rsidR="00C15DD3" w:rsidRDefault="00C15DD3" w:rsidP="00EE30D6">
            <w:pPr>
              <w:spacing w:before="60" w:after="60"/>
              <w:rPr>
                <w:b/>
              </w:rPr>
            </w:pPr>
            <w:r w:rsidRPr="00061188">
              <w:rPr>
                <w:b/>
                <w:noProof/>
                <w:lang w:eastAsia="hu-HU"/>
              </w:rPr>
              <mc:AlternateContent>
                <mc:Choice Requires="wps">
                  <w:drawing>
                    <wp:anchor distT="0" distB="0" distL="114300" distR="114300" simplePos="0" relativeHeight="251695104" behindDoc="0" locked="0" layoutInCell="1" allowOverlap="1" wp14:anchorId="12F546FC" wp14:editId="66B0E911">
                      <wp:simplePos x="0" y="0"/>
                      <wp:positionH relativeFrom="column">
                        <wp:posOffset>3637915</wp:posOffset>
                      </wp:positionH>
                      <wp:positionV relativeFrom="paragraph">
                        <wp:posOffset>35560</wp:posOffset>
                      </wp:positionV>
                      <wp:extent cx="191135" cy="180975"/>
                      <wp:effectExtent l="0" t="0" r="18415" b="28575"/>
                      <wp:wrapNone/>
                      <wp:docPr id="13393"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26" style="position:absolute;margin-left:286.45pt;margin-top:2.8pt;width:15.05pt;height:14.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"/>
                  </w:pict>
                </mc:Fallback>
              </mc:AlternateContent>
            </w:r>
            <w:r>
              <w:rPr>
                <w:b/>
              </w:rPr>
              <w:t>2. Az országhatár átlépésének a bevásárlás a fő motivációja?</w:t>
            </w:r>
          </w:p>
          <w:p w:rsidR="00C15DD3" w:rsidRDefault="00C15DD3" w:rsidP="00EE30D6">
            <w:pPr>
              <w:spacing w:before="60" w:after="60"/>
              <w:rPr>
                <w:b/>
              </w:rPr>
            </w:pPr>
            <w:r w:rsidRPr="006D5375">
              <w:rPr>
                <w:b/>
                <w:sz w:val="28"/>
                <w:szCs w:val="28"/>
              </w:rPr>
              <w:sym w:font="Wingdings" w:char="F081"/>
            </w:r>
            <w:r>
              <w:rPr>
                <w:b/>
                <w:sz w:val="28"/>
                <w:szCs w:val="28"/>
              </w:rPr>
              <w:t xml:space="preserve"> </w:t>
            </w:r>
            <w:r w:rsidRPr="00F625DB">
              <w:rPr>
                <w:b/>
              </w:rPr>
              <w:t xml:space="preserve">Igen, csak </w:t>
            </w:r>
            <w:r>
              <w:rPr>
                <w:b/>
              </w:rPr>
              <w:t>be</w:t>
            </w:r>
            <w:r w:rsidRPr="00F625DB">
              <w:rPr>
                <w:b/>
              </w:rPr>
              <w:t xml:space="preserve">vásárlási céllal </w:t>
            </w:r>
            <w:proofErr w:type="gramStart"/>
            <w:r w:rsidRPr="00F625DB">
              <w:rPr>
                <w:b/>
              </w:rPr>
              <w:t>érkezett</w:t>
            </w:r>
            <w:r>
              <w:rPr>
                <w:b/>
              </w:rPr>
              <w:t xml:space="preserve">      </w:t>
            </w:r>
            <w:r w:rsidRPr="000151C7">
              <w:rPr>
                <w:b/>
                <w:sz w:val="28"/>
                <w:szCs w:val="28"/>
              </w:rPr>
              <w:sym w:font="Wingdings" w:char="F082"/>
            </w:r>
            <w:r>
              <w:rPr>
                <w:b/>
                <w:sz w:val="28"/>
                <w:szCs w:val="28"/>
              </w:rPr>
              <w:t xml:space="preserve"> </w:t>
            </w:r>
            <w:r>
              <w:rPr>
                <w:b/>
              </w:rPr>
              <w:t>Nem</w:t>
            </w:r>
            <w:proofErr w:type="gramEnd"/>
            <w:r>
              <w:rPr>
                <w:b/>
              </w:rPr>
              <w:t xml:space="preserve">, ebben az országban dolgozik és vásárol   </w:t>
            </w:r>
          </w:p>
          <w:p w:rsidR="00C15DD3" w:rsidRPr="008955EF" w:rsidRDefault="00C15DD3" w:rsidP="00EE30D6">
            <w:pPr>
              <w:spacing w:after="0"/>
              <w:rPr>
                <w:b/>
                <w:sz w:val="28"/>
                <w:szCs w:val="28"/>
              </w:rPr>
            </w:pPr>
            <w:r w:rsidRPr="007105B4">
              <w:rPr>
                <w:b/>
                <w:sz w:val="28"/>
                <w:szCs w:val="28"/>
              </w:rPr>
              <w:sym w:font="Wingdings" w:char="F083"/>
            </w:r>
            <w:r>
              <w:rPr>
                <w:b/>
                <w:sz w:val="28"/>
                <w:szCs w:val="28"/>
              </w:rPr>
              <w:t xml:space="preserve"> </w:t>
            </w:r>
            <w:r>
              <w:rPr>
                <w:b/>
              </w:rPr>
              <w:t xml:space="preserve">Nem, elsősorban egyéb tevékenység miatt utazott és emellett vásárol is </w:t>
            </w:r>
            <w:r>
              <w:rPr>
                <w:b/>
                <w:sz w:val="28"/>
                <w:szCs w:val="28"/>
              </w:rPr>
              <w:t xml:space="preserve"> </w:t>
            </w:r>
          </w:p>
        </w:tc>
      </w:tr>
      <w:tr w:rsidR="00C15DD3" w:rsidRPr="00C278CF" w:rsidTr="00EE30D6">
        <w:tc>
          <w:tcPr>
            <w:tcW w:w="5000" w:type="pct"/>
            <w:tcBorders>
              <w:bottom w:val="double" w:sz="12" w:space="0" w:color="auto"/>
            </w:tcBorders>
            <w:shd w:val="clear" w:color="auto" w:fill="FFFFFF" w:themeFill="background1"/>
          </w:tcPr>
          <w:p w:rsidR="00C15DD3" w:rsidRPr="002F66DB" w:rsidRDefault="00C15DD3" w:rsidP="00EE30D6">
            <w:pPr>
              <w:spacing w:before="60" w:after="60"/>
              <w:rPr>
                <w:b/>
              </w:rPr>
            </w:pPr>
            <w:r w:rsidRPr="00061188">
              <w:rPr>
                <w:b/>
                <w:noProof/>
                <w:lang w:eastAsia="hu-HU"/>
              </w:rPr>
              <mc:AlternateContent>
                <mc:Choice Requires="wps">
                  <w:drawing>
                    <wp:anchor distT="0" distB="0" distL="114300" distR="114300" simplePos="0" relativeHeight="251691008" behindDoc="0" locked="0" layoutInCell="1" allowOverlap="1" wp14:anchorId="4086FD2C" wp14:editId="15AB4911">
                      <wp:simplePos x="0" y="0"/>
                      <wp:positionH relativeFrom="column">
                        <wp:posOffset>3370580</wp:posOffset>
                      </wp:positionH>
                      <wp:positionV relativeFrom="paragraph">
                        <wp:posOffset>23495</wp:posOffset>
                      </wp:positionV>
                      <wp:extent cx="191135" cy="180975"/>
                      <wp:effectExtent l="0" t="0" r="18415" b="28575"/>
                      <wp:wrapNone/>
                      <wp:docPr id="13394"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26" style="position:absolute;margin-left:265.4pt;margin-top:1.85pt;width:15.05pt;height:14.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"/>
                  </w:pict>
                </mc:Fallback>
              </mc:AlternateContent>
            </w:r>
            <w:r w:rsidRPr="002F66DB">
              <w:rPr>
                <w:b/>
              </w:rPr>
              <w:t>3.</w:t>
            </w:r>
            <w:r>
              <w:rPr>
                <w:b/>
              </w:rPr>
              <w:t xml:space="preserve"> Milyen gyakran vásárol Ausztriában/Magyarországon? </w:t>
            </w:r>
          </w:p>
          <w:p w:rsidR="00C15DD3" w:rsidRPr="003E3E6F" w:rsidRDefault="00C15DD3" w:rsidP="00EE30D6">
            <w:pPr>
              <w:spacing w:before="60" w:after="60"/>
              <w:rPr>
                <w:b/>
              </w:rPr>
            </w:pPr>
            <w:r w:rsidRPr="007A3810">
              <w:rPr>
                <w:b/>
                <w:sz w:val="28"/>
                <w:szCs w:val="32"/>
              </w:rPr>
              <w:sym w:font="Wingdings" w:char="F081"/>
            </w:r>
            <w:proofErr w:type="gramStart"/>
            <w:r w:rsidRPr="007A3810">
              <w:rPr>
                <w:b/>
              </w:rPr>
              <w:t xml:space="preserve">naponta    </w:t>
            </w:r>
            <w:r w:rsidRPr="007A3810">
              <w:rPr>
                <w:b/>
                <w:sz w:val="28"/>
                <w:szCs w:val="32"/>
              </w:rPr>
              <w:sym w:font="Wingdings" w:char="F082"/>
            </w:r>
            <w:r w:rsidRPr="007A3810">
              <w:rPr>
                <w:b/>
              </w:rPr>
              <w:t>hetente</w:t>
            </w:r>
            <w:proofErr w:type="gramEnd"/>
            <w:r w:rsidRPr="007A3810">
              <w:rPr>
                <w:b/>
              </w:rPr>
              <w:t xml:space="preserve"> többször   </w:t>
            </w:r>
            <w:r w:rsidRPr="007A3810">
              <w:rPr>
                <w:b/>
                <w:sz w:val="28"/>
                <w:szCs w:val="32"/>
              </w:rPr>
              <w:sym w:font="Wingdings" w:char="F083"/>
            </w:r>
            <w:r w:rsidRPr="007A3810">
              <w:rPr>
                <w:b/>
              </w:rPr>
              <w:t xml:space="preserve">havonta többször     </w:t>
            </w:r>
            <w:r w:rsidRPr="007A3810">
              <w:rPr>
                <w:b/>
                <w:sz w:val="28"/>
                <w:szCs w:val="32"/>
              </w:rPr>
              <w:sym w:font="Wingdings" w:char="F084"/>
            </w:r>
            <w:r w:rsidRPr="007A3810">
              <w:rPr>
                <w:b/>
              </w:rPr>
              <w:t xml:space="preserve">havonta      </w:t>
            </w:r>
            <w:r w:rsidRPr="007A3810">
              <w:rPr>
                <w:b/>
                <w:sz w:val="28"/>
                <w:szCs w:val="32"/>
              </w:rPr>
              <w:sym w:font="Wingdings" w:char="F085"/>
            </w:r>
            <w:r w:rsidRPr="007A3810">
              <w:rPr>
                <w:b/>
              </w:rPr>
              <w:t xml:space="preserve">ritkábban, mint havonta                                  </w:t>
            </w:r>
            <w:r w:rsidRPr="007A3810">
              <w:rPr>
                <w:b/>
                <w:sz w:val="28"/>
                <w:szCs w:val="28"/>
              </w:rPr>
              <w:sym w:font="Wingdings" w:char="F086"/>
            </w:r>
            <w:r w:rsidRPr="007A3810">
              <w:rPr>
                <w:b/>
              </w:rPr>
              <w:t>m</w:t>
            </w:r>
            <w:r>
              <w:rPr>
                <w:b/>
              </w:rPr>
              <w:t xml:space="preserve">ost először </w:t>
            </w:r>
          </w:p>
        </w:tc>
      </w:tr>
      <w:tr w:rsidR="00C15DD3" w:rsidRPr="00C278CF" w:rsidTr="00EE30D6">
        <w:tc>
          <w:tcPr>
            <w:tcW w:w="5000" w:type="pct"/>
            <w:tcBorders>
              <w:bottom w:val="double" w:sz="12" w:space="0" w:color="auto"/>
            </w:tcBorders>
            <w:shd w:val="clear" w:color="auto" w:fill="FFFFFF" w:themeFill="background1"/>
          </w:tcPr>
          <w:p w:rsidR="00C15DD3" w:rsidRDefault="00C15DD3" w:rsidP="00EE30D6">
            <w:pPr>
              <w:spacing w:before="60" w:after="60"/>
              <w:rPr>
                <w:b/>
              </w:rPr>
            </w:pPr>
            <w:r w:rsidRPr="00061188">
              <w:rPr>
                <w:b/>
                <w:noProof/>
                <w:lang w:eastAsia="hu-HU"/>
              </w:rPr>
              <mc:AlternateContent>
                <mc:Choice Requires="wps">
                  <w:drawing>
                    <wp:anchor distT="0" distB="0" distL="114300" distR="114300" simplePos="0" relativeHeight="251693056" behindDoc="0" locked="0" layoutInCell="1" allowOverlap="1" wp14:anchorId="15D783DE" wp14:editId="07EA8DC7">
                      <wp:simplePos x="0" y="0"/>
                      <wp:positionH relativeFrom="column">
                        <wp:posOffset>3179445</wp:posOffset>
                      </wp:positionH>
                      <wp:positionV relativeFrom="paragraph">
                        <wp:posOffset>29845</wp:posOffset>
                      </wp:positionV>
                      <wp:extent cx="191135" cy="180975"/>
                      <wp:effectExtent l="0" t="0" r="18415" b="28575"/>
                      <wp:wrapNone/>
                      <wp:docPr id="13395"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26" style="position:absolute;margin-left:250.35pt;margin-top:2.35pt;width:15.05pt;height:14.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"/>
                  </w:pict>
                </mc:Fallback>
              </mc:AlternateContent>
            </w:r>
            <w:r>
              <w:rPr>
                <w:b/>
              </w:rPr>
              <w:t>4. Miért jött át Ausztriába/Magyarországra vásárolni?</w:t>
            </w:r>
          </w:p>
          <w:p w:rsidR="00C15DD3" w:rsidRPr="003E3E6F" w:rsidRDefault="00C15DD3" w:rsidP="00EE30D6">
            <w:pPr>
              <w:spacing w:before="60" w:after="60"/>
              <w:rPr>
                <w:b/>
              </w:rPr>
            </w:pPr>
            <w:r w:rsidRPr="007A3810">
              <w:rPr>
                <w:b/>
                <w:sz w:val="28"/>
                <w:szCs w:val="32"/>
              </w:rPr>
              <w:sym w:font="Wingdings" w:char="F081"/>
            </w:r>
            <w:r>
              <w:rPr>
                <w:b/>
              </w:rPr>
              <w:t>nagyobb a választék</w:t>
            </w:r>
            <w:r w:rsidRPr="007A3810">
              <w:rPr>
                <w:b/>
              </w:rPr>
              <w:t xml:space="preserve"> </w:t>
            </w:r>
            <w:r w:rsidRPr="007A3810">
              <w:rPr>
                <w:b/>
                <w:sz w:val="28"/>
                <w:szCs w:val="32"/>
              </w:rPr>
              <w:sym w:font="Wingdings" w:char="F082"/>
            </w:r>
            <w:r>
              <w:rPr>
                <w:b/>
              </w:rPr>
              <w:t xml:space="preserve">jobb a </w:t>
            </w:r>
            <w:proofErr w:type="gramStart"/>
            <w:r>
              <w:rPr>
                <w:b/>
              </w:rPr>
              <w:t>minőség</w:t>
            </w:r>
            <w:r w:rsidRPr="007A3810">
              <w:rPr>
                <w:b/>
              </w:rPr>
              <w:t xml:space="preserve">  </w:t>
            </w:r>
            <w:r w:rsidRPr="007A3810">
              <w:rPr>
                <w:b/>
                <w:sz w:val="28"/>
                <w:szCs w:val="32"/>
              </w:rPr>
              <w:sym w:font="Wingdings" w:char="F083"/>
            </w:r>
            <w:r>
              <w:rPr>
                <w:b/>
              </w:rPr>
              <w:t>kedvezőbbek</w:t>
            </w:r>
            <w:proofErr w:type="gramEnd"/>
            <w:r>
              <w:rPr>
                <w:b/>
              </w:rPr>
              <w:t xml:space="preserve"> az árak</w:t>
            </w:r>
            <w:r w:rsidRPr="007A3810">
              <w:rPr>
                <w:b/>
              </w:rPr>
              <w:t xml:space="preserve">     </w:t>
            </w:r>
            <w:r w:rsidRPr="007A3810">
              <w:rPr>
                <w:b/>
                <w:sz w:val="28"/>
                <w:szCs w:val="32"/>
              </w:rPr>
              <w:sym w:font="Wingdings" w:char="F084"/>
            </w:r>
            <w:r>
              <w:rPr>
                <w:b/>
              </w:rPr>
              <w:t>útba esik egyéb elintéznivalóim mellett</w:t>
            </w:r>
            <w:r w:rsidRPr="007A3810">
              <w:rPr>
                <w:b/>
              </w:rPr>
              <w:t xml:space="preserve">      </w:t>
            </w:r>
            <w:r w:rsidRPr="007A3810">
              <w:rPr>
                <w:b/>
                <w:sz w:val="28"/>
                <w:szCs w:val="32"/>
              </w:rPr>
              <w:sym w:font="Wingdings" w:char="F085"/>
            </w:r>
            <w:r>
              <w:rPr>
                <w:b/>
              </w:rPr>
              <w:t>kényelmesebb</w:t>
            </w:r>
            <w:r w:rsidRPr="007A3810">
              <w:rPr>
                <w:b/>
              </w:rPr>
              <w:t xml:space="preserve">        </w:t>
            </w:r>
            <w:r w:rsidRPr="007A3810">
              <w:rPr>
                <w:b/>
                <w:sz w:val="28"/>
                <w:szCs w:val="28"/>
              </w:rPr>
              <w:sym w:font="Wingdings" w:char="F086"/>
            </w:r>
            <w:r>
              <w:rPr>
                <w:b/>
              </w:rPr>
              <w:t xml:space="preserve">egyéb: ________________________________________________________ </w:t>
            </w:r>
          </w:p>
        </w:tc>
      </w:tr>
      <w:tr w:rsidR="00C15DD3" w:rsidRPr="00C278CF" w:rsidTr="00EE30D6">
        <w:trPr>
          <w:trHeight w:val="905"/>
        </w:trPr>
        <w:tc>
          <w:tcPr>
            <w:tcW w:w="5000" w:type="pct"/>
            <w:shd w:val="clear" w:color="auto" w:fill="FFFFFF"/>
          </w:tcPr>
          <w:p w:rsidR="00C15DD3" w:rsidRDefault="00C15DD3" w:rsidP="00EE30D6">
            <w:pPr>
              <w:spacing w:before="60" w:after="60"/>
              <w:rPr>
                <w:b/>
              </w:rPr>
            </w:pPr>
            <w:r w:rsidRPr="00061188">
              <w:rPr>
                <w:b/>
                <w:noProof/>
                <w:lang w:eastAsia="hu-HU"/>
              </w:rPr>
              <mc:AlternateContent>
                <mc:Choice Requires="wps">
                  <w:drawing>
                    <wp:anchor distT="0" distB="0" distL="114300" distR="114300" simplePos="0" relativeHeight="251692032" behindDoc="0" locked="0" layoutInCell="1" allowOverlap="1" wp14:anchorId="138ED3BC" wp14:editId="695D7E14">
                      <wp:simplePos x="0" y="0"/>
                      <wp:positionH relativeFrom="column">
                        <wp:posOffset>5462905</wp:posOffset>
                      </wp:positionH>
                      <wp:positionV relativeFrom="paragraph">
                        <wp:posOffset>26670</wp:posOffset>
                      </wp:positionV>
                      <wp:extent cx="191135" cy="180975"/>
                      <wp:effectExtent l="0" t="0" r="18415" b="28575"/>
                      <wp:wrapNone/>
                      <wp:docPr id="13396"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430.15pt;margin-top:2.1pt;width:15.05pt;height:1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"/>
                  </w:pict>
                </mc:Fallback>
              </mc:AlternateContent>
            </w:r>
            <w:r>
              <w:rPr>
                <w:b/>
              </w:rPr>
              <w:t>5. Csak ebben az áruházban vásárol, vagy egyéb üzletekben is?  (Parndorfban nem kell ezt kérdezni)</w:t>
            </w:r>
          </w:p>
          <w:p w:rsidR="00C15DD3" w:rsidRPr="003E3E6F" w:rsidRDefault="00C15DD3" w:rsidP="00EE30D6">
            <w:pPr>
              <w:spacing w:before="60" w:after="60"/>
              <w:rPr>
                <w:b/>
              </w:rPr>
            </w:pPr>
            <w:r w:rsidRPr="007A3810">
              <w:rPr>
                <w:b/>
                <w:sz w:val="28"/>
                <w:szCs w:val="32"/>
              </w:rPr>
              <w:sym w:font="Wingdings" w:char="F081"/>
            </w:r>
            <w:r>
              <w:rPr>
                <w:b/>
              </w:rPr>
              <w:t xml:space="preserve"> csak itt </w:t>
            </w:r>
            <w:r w:rsidRPr="007A3810">
              <w:rPr>
                <w:b/>
                <w:sz w:val="28"/>
                <w:szCs w:val="32"/>
              </w:rPr>
              <w:sym w:font="Wingdings" w:char="F082"/>
            </w:r>
            <w:r w:rsidRPr="007A3810">
              <w:rPr>
                <w:b/>
              </w:rPr>
              <w:t xml:space="preserve"> </w:t>
            </w:r>
            <w:r>
              <w:rPr>
                <w:b/>
              </w:rPr>
              <w:t>más üzletekbe is szokott járni</w:t>
            </w:r>
            <w:r w:rsidRPr="007A3810">
              <w:rPr>
                <w:b/>
              </w:rPr>
              <w:t xml:space="preserve"> </w:t>
            </w:r>
            <w:r w:rsidRPr="007A3810">
              <w:rPr>
                <w:b/>
                <w:sz w:val="28"/>
                <w:szCs w:val="32"/>
              </w:rPr>
              <w:sym w:font="Wingdings" w:char="F083"/>
            </w:r>
            <w:r w:rsidRPr="007A3810">
              <w:rPr>
                <w:b/>
              </w:rPr>
              <w:t xml:space="preserve"> </w:t>
            </w:r>
            <w:r>
              <w:rPr>
                <w:b/>
              </w:rPr>
              <w:t>élelmiszert mindig itt vásárol, de egyéb termékek kapcsán felkeres más üzleteket</w:t>
            </w:r>
            <w:r w:rsidRPr="007A3810">
              <w:rPr>
                <w:b/>
              </w:rPr>
              <w:t xml:space="preserve"> </w:t>
            </w:r>
            <w:r>
              <w:rPr>
                <w:b/>
              </w:rPr>
              <w:t>is</w:t>
            </w:r>
          </w:p>
        </w:tc>
      </w:tr>
      <w:tr w:rsidR="00C15DD3" w:rsidRPr="00C278CF" w:rsidTr="00EE30D6">
        <w:trPr>
          <w:trHeight w:val="893"/>
        </w:trPr>
        <w:tc>
          <w:tcPr>
            <w:tcW w:w="5000" w:type="pct"/>
            <w:shd w:val="clear" w:color="auto" w:fill="FFFFFF"/>
          </w:tcPr>
          <w:p w:rsidR="00C15DD3" w:rsidRPr="00C278CF" w:rsidRDefault="00C15DD3" w:rsidP="00EE30D6">
            <w:pPr>
              <w:spacing w:after="0"/>
            </w:pPr>
            <w:r w:rsidRPr="00061188">
              <w:rPr>
                <w:b/>
                <w:noProof/>
                <w:lang w:eastAsia="hu-HU"/>
              </w:rPr>
              <mc:AlternateContent>
                <mc:Choice Requires="wps">
                  <w:drawing>
                    <wp:anchor distT="0" distB="0" distL="114300" distR="114300" simplePos="0" relativeHeight="251680768" behindDoc="0" locked="0" layoutInCell="1" allowOverlap="1" wp14:anchorId="5B5D8EA5" wp14:editId="2F3630FA">
                      <wp:simplePos x="0" y="0"/>
                      <wp:positionH relativeFrom="column">
                        <wp:posOffset>5462905</wp:posOffset>
                      </wp:positionH>
                      <wp:positionV relativeFrom="paragraph">
                        <wp:posOffset>151765</wp:posOffset>
                      </wp:positionV>
                      <wp:extent cx="191135" cy="180975"/>
                      <wp:effectExtent l="0" t="0" r="18415" b="28575"/>
                      <wp:wrapNone/>
                      <wp:docPr id="1339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30.15pt;margin-top:11.95pt;width:15.05pt;height:14.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"/>
                  </w:pict>
                </mc:Fallback>
              </mc:AlternateContent>
            </w:r>
            <w:r>
              <w:rPr>
                <w:b/>
              </w:rPr>
              <w:t>6</w:t>
            </w:r>
            <w:r w:rsidRPr="00C278CF">
              <w:rPr>
                <w:b/>
              </w:rPr>
              <w:t xml:space="preserve">. </w:t>
            </w:r>
            <w:r>
              <w:rPr>
                <w:b/>
              </w:rPr>
              <w:t>Megfelelő feltételek megléte mellett nyitott lenne környezetkímélőbb módon utazni a bevásárláskor?</w:t>
            </w:r>
          </w:p>
          <w:p w:rsidR="00C15DD3" w:rsidRDefault="00C15DD3" w:rsidP="00EE30D6">
            <w:pPr>
              <w:spacing w:after="0"/>
              <w:rPr>
                <w:b/>
              </w:rPr>
            </w:pPr>
            <w:r w:rsidRPr="007A3810">
              <w:rPr>
                <w:b/>
                <w:sz w:val="28"/>
                <w:szCs w:val="32"/>
              </w:rPr>
              <w:sym w:font="Wingdings" w:char="F081"/>
            </w:r>
            <w:r>
              <w:rPr>
                <w:b/>
              </w:rPr>
              <w:t xml:space="preserve"> Közforgalmú (közösségi) közlekedéssel (busz, vonat)</w:t>
            </w:r>
          </w:p>
          <w:p w:rsidR="00C15DD3" w:rsidRDefault="00C15DD3" w:rsidP="00EE30D6">
            <w:pPr>
              <w:spacing w:after="0"/>
              <w:rPr>
                <w:b/>
              </w:rPr>
            </w:pPr>
            <w:r w:rsidRPr="007A3810">
              <w:rPr>
                <w:b/>
                <w:sz w:val="28"/>
                <w:szCs w:val="32"/>
              </w:rPr>
              <w:lastRenderedPageBreak/>
              <w:sym w:font="Wingdings" w:char="F082"/>
            </w:r>
            <w:r w:rsidRPr="007A3810">
              <w:rPr>
                <w:b/>
              </w:rPr>
              <w:t xml:space="preserve"> </w:t>
            </w:r>
            <w:r>
              <w:rPr>
                <w:b/>
              </w:rPr>
              <w:t>Különjárati busszal pld. a vasútállomástól a bevásárlóközpontig</w:t>
            </w:r>
          </w:p>
          <w:p w:rsidR="00C15DD3" w:rsidRDefault="00C15DD3" w:rsidP="00EE30D6">
            <w:pPr>
              <w:spacing w:after="0"/>
              <w:rPr>
                <w:b/>
              </w:rPr>
            </w:pPr>
            <w:r w:rsidRPr="007A3810">
              <w:rPr>
                <w:b/>
                <w:sz w:val="28"/>
                <w:szCs w:val="32"/>
              </w:rPr>
              <w:sym w:font="Wingdings" w:char="F083"/>
            </w:r>
            <w:r w:rsidRPr="007A3810">
              <w:rPr>
                <w:b/>
              </w:rPr>
              <w:t xml:space="preserve"> </w:t>
            </w:r>
            <w:r>
              <w:rPr>
                <w:b/>
              </w:rPr>
              <w:t xml:space="preserve">Autómegosztással </w:t>
            </w:r>
          </w:p>
          <w:p w:rsidR="00C15DD3" w:rsidRDefault="00C15DD3" w:rsidP="00EE30D6">
            <w:pPr>
              <w:spacing w:after="0"/>
              <w:rPr>
                <w:b/>
              </w:rPr>
            </w:pPr>
            <w:r w:rsidRPr="007A3810">
              <w:rPr>
                <w:b/>
                <w:sz w:val="28"/>
                <w:szCs w:val="32"/>
              </w:rPr>
              <w:sym w:font="Wingdings" w:char="F084"/>
            </w:r>
            <w:r>
              <w:rPr>
                <w:b/>
              </w:rPr>
              <w:t>Használná-e a közforgalmú közlekedést, ha az Ön által vásárolt árukat a bolt házhoz szállítaná</w:t>
            </w:r>
          </w:p>
          <w:p w:rsidR="00C15DD3" w:rsidRDefault="00C15DD3" w:rsidP="00EE30D6">
            <w:pPr>
              <w:spacing w:after="0"/>
            </w:pPr>
            <w:r>
              <w:rPr>
                <w:b/>
              </w:rPr>
              <w:sym w:font="Wingdings" w:char="F085"/>
            </w:r>
            <w:r>
              <w:rPr>
                <w:b/>
              </w:rPr>
              <w:t xml:space="preserve"> Nem, mindenképpen autóval közlekedek</w:t>
            </w:r>
          </w:p>
          <w:p w:rsidR="00C15DD3" w:rsidRPr="00C278CF" w:rsidRDefault="00C15DD3" w:rsidP="00EE30D6">
            <w:pPr>
              <w:spacing w:after="0"/>
            </w:pPr>
          </w:p>
        </w:tc>
      </w:tr>
      <w:tr w:rsidR="00C15DD3" w:rsidRPr="00C278CF" w:rsidTr="00EE30D6">
        <w:tc>
          <w:tcPr>
            <w:tcW w:w="5000" w:type="pct"/>
            <w:shd w:val="clear" w:color="auto" w:fill="FFFFFF"/>
          </w:tcPr>
          <w:p w:rsidR="00C15DD3" w:rsidRPr="000F0FE5" w:rsidRDefault="00C15DD3" w:rsidP="00EE30D6">
            <w:pPr>
              <w:rPr>
                <w:rFonts w:asciiTheme="majorHAnsi" w:eastAsiaTheme="majorEastAsia" w:hAnsiTheme="majorHAnsi" w:cstheme="majorBidi"/>
                <w:b/>
                <w:bCs/>
                <w:color w:val="4F81BD" w:themeColor="accent1"/>
                <w:lang w:eastAsia="hu-HU"/>
              </w:rPr>
            </w:pPr>
            <w:r w:rsidRPr="000F0FE5">
              <w:rPr>
                <w:b/>
                <w:lang w:eastAsia="hu-HU"/>
              </w:rPr>
              <w:lastRenderedPageBreak/>
              <w:t>7. Tudja-e, hogyan lehet busszal/vonattal megközelíteni ezt a bevásárló központot?</w:t>
            </w:r>
            <w:r w:rsidRPr="000F0FE5">
              <w:rPr>
                <w:lang w:eastAsia="hu-HU"/>
              </w:rPr>
              <w:t xml:space="preserve"> </w:t>
            </w:r>
          </w:p>
          <w:p w:rsidR="00C15DD3" w:rsidRDefault="00C15DD3" w:rsidP="00EE30D6">
            <w:pPr>
              <w:spacing w:after="0"/>
              <w:rPr>
                <w:b/>
                <w:noProof/>
                <w:lang w:eastAsia="hu-HU"/>
              </w:rPr>
            </w:pPr>
            <w:r w:rsidRPr="00061188">
              <w:rPr>
                <w:rFonts w:ascii="Calibri" w:hAnsi="Calibri"/>
                <w:b/>
                <w:noProof/>
                <w:lang w:eastAsia="hu-HU"/>
              </w:rPr>
              <mc:AlternateContent>
                <mc:Choice Requires="wps">
                  <w:drawing>
                    <wp:anchor distT="0" distB="0" distL="114300" distR="114300" simplePos="0" relativeHeight="251682816" behindDoc="0" locked="0" layoutInCell="1" allowOverlap="1" wp14:anchorId="39E9E50B" wp14:editId="5D04A7D8">
                      <wp:simplePos x="0" y="0"/>
                      <wp:positionH relativeFrom="column">
                        <wp:posOffset>1423670</wp:posOffset>
                      </wp:positionH>
                      <wp:positionV relativeFrom="paragraph">
                        <wp:posOffset>5080</wp:posOffset>
                      </wp:positionV>
                      <wp:extent cx="191135" cy="180975"/>
                      <wp:effectExtent l="0" t="0" r="18415" b="28575"/>
                      <wp:wrapNone/>
                      <wp:docPr id="13398"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112.1pt;margin-top:.4pt;width:15.05pt;height:1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"/>
                  </w:pict>
                </mc:Fallback>
              </mc:AlternateContent>
            </w:r>
            <w:r w:rsidRPr="00061188">
              <w:rPr>
                <w:rFonts w:ascii="Calibri" w:hAnsi="Calibri"/>
                <w:b/>
                <w:noProof/>
                <w:lang w:eastAsia="hu-HU"/>
              </w:rPr>
              <mc:AlternateContent>
                <mc:Choice Requires="wps">
                  <w:drawing>
                    <wp:anchor distT="0" distB="0" distL="114300" distR="114300" simplePos="0" relativeHeight="251683840" behindDoc="0" locked="0" layoutInCell="1" allowOverlap="1" wp14:anchorId="41B9C005" wp14:editId="0E084774">
                      <wp:simplePos x="0" y="0"/>
                      <wp:positionH relativeFrom="column">
                        <wp:posOffset>370205</wp:posOffset>
                      </wp:positionH>
                      <wp:positionV relativeFrom="paragraph">
                        <wp:posOffset>5080</wp:posOffset>
                      </wp:positionV>
                      <wp:extent cx="191135" cy="180975"/>
                      <wp:effectExtent l="0" t="0" r="18415" b="28575"/>
                      <wp:wrapNone/>
                      <wp:docPr id="13399"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29.15pt;margin-top:.4pt;width:15.05pt;height:14.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"/>
                  </w:pict>
                </mc:Fallback>
              </mc:AlternateContent>
            </w:r>
            <w:proofErr w:type="gramStart"/>
            <w:r w:rsidRPr="000F0FE5">
              <w:rPr>
                <w:lang w:eastAsia="hu-HU"/>
              </w:rPr>
              <w:t>Igen                       Nem</w:t>
            </w:r>
            <w:proofErr w:type="gramEnd"/>
          </w:p>
        </w:tc>
      </w:tr>
      <w:tr w:rsidR="00C15DD3" w:rsidRPr="00C278CF" w:rsidTr="00EE30D6">
        <w:tc>
          <w:tcPr>
            <w:tcW w:w="5000" w:type="pct"/>
            <w:shd w:val="clear" w:color="auto" w:fill="FFFFFF"/>
          </w:tcPr>
          <w:p w:rsidR="00C15DD3" w:rsidRDefault="00C15DD3" w:rsidP="00EE30D6">
            <w:pPr>
              <w:spacing w:after="0"/>
              <w:rPr>
                <w:b/>
              </w:rPr>
            </w:pPr>
            <w:r w:rsidRPr="00061188">
              <w:rPr>
                <w:b/>
                <w:noProof/>
                <w:lang w:eastAsia="hu-HU"/>
              </w:rPr>
              <mc:AlternateContent>
                <mc:Choice Requires="wps">
                  <w:drawing>
                    <wp:anchor distT="0" distB="0" distL="114300" distR="114300" simplePos="0" relativeHeight="251681792" behindDoc="0" locked="0" layoutInCell="1" allowOverlap="1" wp14:anchorId="3899A70E" wp14:editId="79AA8499">
                      <wp:simplePos x="0" y="0"/>
                      <wp:positionH relativeFrom="column">
                        <wp:posOffset>5325745</wp:posOffset>
                      </wp:positionH>
                      <wp:positionV relativeFrom="paragraph">
                        <wp:posOffset>194945</wp:posOffset>
                      </wp:positionV>
                      <wp:extent cx="193040" cy="181610"/>
                      <wp:effectExtent l="0" t="0" r="16510" b="27940"/>
                      <wp:wrapNone/>
                      <wp:docPr id="1340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1816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419.35pt;margin-top:15.35pt;width:15.2pt;height:14.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"/>
                  </w:pict>
                </mc:Fallback>
              </mc:AlternateContent>
            </w:r>
          </w:p>
          <w:p w:rsidR="00C15DD3" w:rsidRDefault="00C15DD3" w:rsidP="00EE30D6">
            <w:pPr>
              <w:spacing w:after="0"/>
              <w:rPr>
                <w:b/>
              </w:rPr>
            </w:pPr>
            <w:r>
              <w:rPr>
                <w:b/>
              </w:rPr>
              <w:t>8</w:t>
            </w:r>
            <w:r w:rsidRPr="00C278CF">
              <w:rPr>
                <w:b/>
              </w:rPr>
              <w:t>.</w:t>
            </w:r>
            <w:r w:rsidRPr="00C278CF">
              <w:t xml:space="preserve"> </w:t>
            </w:r>
            <w:r>
              <w:rPr>
                <w:b/>
              </w:rPr>
              <w:t xml:space="preserve">Ha a közösségi közlekedést választaná, milyen elvárásai </w:t>
            </w:r>
            <w:proofErr w:type="gramStart"/>
            <w:r>
              <w:rPr>
                <w:b/>
              </w:rPr>
              <w:t>lennének ?</w:t>
            </w:r>
            <w:proofErr w:type="gramEnd"/>
          </w:p>
          <w:p w:rsidR="00C15DD3" w:rsidRDefault="00C15DD3" w:rsidP="00EE30D6">
            <w:pPr>
              <w:spacing w:after="0"/>
              <w:rPr>
                <w:b/>
              </w:rPr>
            </w:pPr>
            <w:r w:rsidRPr="007A3810">
              <w:rPr>
                <w:b/>
                <w:sz w:val="28"/>
                <w:szCs w:val="32"/>
              </w:rPr>
              <w:sym w:font="Wingdings" w:char="F081"/>
            </w:r>
            <w:r>
              <w:rPr>
                <w:b/>
              </w:rPr>
              <w:t>Gyakoribb járatok, jobb menetrend</w:t>
            </w:r>
          </w:p>
          <w:p w:rsidR="00C15DD3" w:rsidRDefault="00C15DD3" w:rsidP="00EE30D6">
            <w:pPr>
              <w:spacing w:after="0"/>
              <w:rPr>
                <w:b/>
              </w:rPr>
            </w:pPr>
            <w:r w:rsidRPr="007A3810">
              <w:rPr>
                <w:b/>
                <w:sz w:val="28"/>
                <w:szCs w:val="32"/>
              </w:rPr>
              <w:sym w:font="Wingdings" w:char="F082"/>
            </w:r>
            <w:r>
              <w:rPr>
                <w:b/>
              </w:rPr>
              <w:t xml:space="preserve"> Vonzó utazási kínálat, rövidebb menetidők</w:t>
            </w:r>
          </w:p>
          <w:p w:rsidR="00C15DD3" w:rsidRDefault="00C15DD3" w:rsidP="00EE30D6">
            <w:pPr>
              <w:spacing w:after="0"/>
              <w:rPr>
                <w:b/>
              </w:rPr>
            </w:pPr>
            <w:r w:rsidRPr="007A3810">
              <w:rPr>
                <w:b/>
                <w:sz w:val="28"/>
                <w:szCs w:val="32"/>
              </w:rPr>
              <w:sym w:font="Wingdings" w:char="F083"/>
            </w:r>
            <w:r>
              <w:rPr>
                <w:b/>
              </w:rPr>
              <w:t>Vonzó, előnyös versenyképes viteldíj</w:t>
            </w:r>
          </w:p>
          <w:p w:rsidR="00C15DD3" w:rsidRDefault="00C15DD3" w:rsidP="00EE30D6">
            <w:pPr>
              <w:spacing w:after="0"/>
              <w:rPr>
                <w:b/>
              </w:rPr>
            </w:pPr>
            <w:r w:rsidRPr="007A3810">
              <w:rPr>
                <w:b/>
                <w:sz w:val="28"/>
                <w:szCs w:val="32"/>
              </w:rPr>
              <w:sym w:font="Wingdings" w:char="F084"/>
            </w:r>
            <w:r>
              <w:rPr>
                <w:b/>
              </w:rPr>
              <w:t xml:space="preserve"> Rövid gyaloglás a megállóhelyhez</w:t>
            </w:r>
            <w:r w:rsidRPr="007A3810">
              <w:rPr>
                <w:b/>
              </w:rPr>
              <w:t xml:space="preserve">   </w:t>
            </w:r>
          </w:p>
          <w:p w:rsidR="00C15DD3" w:rsidRPr="00FA689E" w:rsidRDefault="00C15DD3" w:rsidP="00EE30D6">
            <w:pPr>
              <w:tabs>
                <w:tab w:val="left" w:pos="8647"/>
              </w:tabs>
              <w:spacing w:after="0"/>
              <w:rPr>
                <w:b/>
              </w:rPr>
            </w:pPr>
            <w:r w:rsidRPr="007A3810">
              <w:rPr>
                <w:b/>
                <w:sz w:val="28"/>
                <w:szCs w:val="32"/>
              </w:rPr>
              <w:sym w:font="Wingdings" w:char="F085"/>
            </w:r>
            <w:proofErr w:type="gramStart"/>
            <w:r>
              <w:rPr>
                <w:b/>
              </w:rPr>
              <w:t>Konkrét  javaslata</w:t>
            </w:r>
            <w:proofErr w:type="gramEnd"/>
            <w:r>
              <w:rPr>
                <w:b/>
              </w:rPr>
              <w:t xml:space="preserve"> a bevásárlóközpont közösségi közlekedési  megközelítésének javításához _______________________________________________________________</w:t>
            </w:r>
          </w:p>
        </w:tc>
      </w:tr>
      <w:tr w:rsidR="00C15DD3" w:rsidRPr="00C278CF" w:rsidTr="00EE30D6">
        <w:tblPrEx>
          <w:shd w:val="clear" w:color="auto" w:fill="DDD9C3"/>
        </w:tblPrEx>
        <w:tc>
          <w:tcPr>
            <w:tcW w:w="5000" w:type="pct"/>
            <w:shd w:val="clear" w:color="auto" w:fill="DDD9C3"/>
            <w:vAlign w:val="center"/>
          </w:tcPr>
          <w:p w:rsidR="00C15DD3" w:rsidRPr="00C278CF" w:rsidRDefault="00C15DD3" w:rsidP="00EE30D6">
            <w:pPr>
              <w:spacing w:before="120" w:after="0"/>
              <w:rPr>
                <w:b/>
              </w:rPr>
            </w:pPr>
            <w:r w:rsidRPr="00C278CF">
              <w:rPr>
                <w:b/>
              </w:rPr>
              <w:t>Adatfelvevő neve</w:t>
            </w:r>
            <w:r>
              <w:rPr>
                <w:b/>
              </w:rPr>
              <w:t>, mobiltelefonszáma</w:t>
            </w:r>
            <w:proofErr w:type="gramStart"/>
            <w:r w:rsidRPr="00C278CF">
              <w:rPr>
                <w:b/>
              </w:rPr>
              <w:t xml:space="preserve">: </w:t>
            </w:r>
            <w:r w:rsidRPr="00804DB3">
              <w:rPr>
                <w:b/>
                <w:vertAlign w:val="subscript"/>
              </w:rPr>
              <w:t>…</w:t>
            </w:r>
            <w:proofErr w:type="gramEnd"/>
            <w:r w:rsidRPr="00804DB3">
              <w:rPr>
                <w:b/>
                <w:vertAlign w:val="subscript"/>
              </w:rPr>
              <w:t>……………………………………</w:t>
            </w:r>
            <w:r>
              <w:rPr>
                <w:b/>
                <w:vertAlign w:val="subscript"/>
              </w:rPr>
              <w:t>………………………………</w:t>
            </w:r>
            <w:r w:rsidRPr="00804DB3">
              <w:rPr>
                <w:b/>
                <w:vertAlign w:val="subscript"/>
              </w:rPr>
              <w:t>…</w:t>
            </w:r>
            <w:r>
              <w:rPr>
                <w:b/>
                <w:vertAlign w:val="subscript"/>
              </w:rPr>
              <w:t>………………………………………</w:t>
            </w:r>
            <w:r>
              <w:rPr>
                <w:b/>
              </w:rPr>
              <w:t xml:space="preserve">       </w:t>
            </w:r>
          </w:p>
        </w:tc>
      </w:tr>
    </w:tbl>
    <w:p w:rsidR="006F4827" w:rsidRDefault="006F4827" w:rsidP="00061188">
      <w:pPr>
        <w:pStyle w:val="Listaszerbekezds"/>
        <w:spacing w:after="0"/>
        <w:ind w:left="0"/>
        <w:rPr>
          <w:b/>
          <w:sz w:val="28"/>
        </w:rPr>
      </w:pPr>
    </w:p>
    <w:sectPr w:rsidR="006F4827" w:rsidSect="006D4D8E">
      <w:headerReference w:type="even" r:id="rId196"/>
      <w:headerReference w:type="default" r:id="rId197"/>
      <w:footerReference w:type="even" r:id="rId198"/>
      <w:footerReference w:type="default" r:id="rId199"/>
      <w:headerReference w:type="first" r:id="rId200"/>
      <w:footerReference w:type="first" r:id="rId201"/>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20DC" w:rsidRDefault="009D20DC" w:rsidP="00DA5781">
      <w:pPr>
        <w:spacing w:after="0"/>
      </w:pPr>
      <w:r>
        <w:separator/>
      </w:r>
    </w:p>
  </w:endnote>
  <w:endnote w:type="continuationSeparator" w:id="0">
    <w:p w:rsidR="009D20DC" w:rsidRDefault="009D20DC" w:rsidP="00DA578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467" w:rsidRDefault="006D1467">
    <w:pPr>
      <w:pStyle w:val="llb"/>
    </w:pPr>
  </w:p>
  <w:p w:rsidR="006D1467" w:rsidRDefault="006D146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82" w:type="dxa"/>
      <w:tblInd w:w="-176" w:type="dxa"/>
      <w:shd w:val="clear" w:color="auto" w:fill="006293"/>
      <w:tblLayout w:type="fixed"/>
      <w:tblLook w:val="04A0" w:firstRow="1" w:lastRow="0" w:firstColumn="1" w:lastColumn="0" w:noHBand="0" w:noVBand="1"/>
    </w:tblPr>
    <w:tblGrid>
      <w:gridCol w:w="7769"/>
      <w:gridCol w:w="2013"/>
    </w:tblGrid>
    <w:tr w:rsidR="00F940E7" w:rsidRPr="004F7C0A" w:rsidTr="00E66178">
      <w:trPr>
        <w:trHeight w:val="561"/>
      </w:trPr>
      <w:tc>
        <w:tcPr>
          <w:tcW w:w="7769" w:type="dxa"/>
          <w:shd w:val="clear" w:color="auto" w:fill="006293"/>
          <w:vAlign w:val="center"/>
        </w:tcPr>
        <w:p w:rsidR="00F940E7" w:rsidRPr="004F7C0A" w:rsidRDefault="00F940E7" w:rsidP="00E66178">
          <w:pPr>
            <w:spacing w:before="240"/>
            <w:rPr>
              <w:color w:val="FFFFFF"/>
              <w:sz w:val="20"/>
              <w:szCs w:val="20"/>
            </w:rPr>
          </w:pPr>
          <w:r>
            <w:rPr>
              <w:color w:val="FFFFFF"/>
              <w:sz w:val="20"/>
              <w:szCs w:val="20"/>
            </w:rPr>
            <w:t>SmashMob WP5 EMAH kiegészítés</w:t>
          </w:r>
        </w:p>
      </w:tc>
      <w:tc>
        <w:tcPr>
          <w:tcW w:w="2013" w:type="dxa"/>
          <w:shd w:val="clear" w:color="auto" w:fill="006293"/>
          <w:vAlign w:val="center"/>
        </w:tcPr>
        <w:p w:rsidR="00F940E7" w:rsidRPr="004F7C0A" w:rsidRDefault="00F940E7" w:rsidP="00E66178">
          <w:pPr>
            <w:spacing w:before="240"/>
            <w:rPr>
              <w:color w:val="FFFFFF"/>
              <w:sz w:val="20"/>
              <w:szCs w:val="20"/>
            </w:rPr>
          </w:pPr>
          <w:r w:rsidRPr="004F7C0A">
            <w:rPr>
              <w:color w:val="FFFFFF"/>
              <w:sz w:val="20"/>
              <w:szCs w:val="20"/>
            </w:rPr>
            <w:t xml:space="preserve">Page </w:t>
          </w:r>
          <w:r w:rsidRPr="004F7C0A">
            <w:rPr>
              <w:color w:val="FFFFFF"/>
              <w:sz w:val="20"/>
              <w:szCs w:val="20"/>
            </w:rPr>
            <w:fldChar w:fldCharType="begin"/>
          </w:r>
          <w:r w:rsidRPr="004F7C0A">
            <w:rPr>
              <w:color w:val="FFFFFF"/>
              <w:sz w:val="20"/>
              <w:szCs w:val="20"/>
            </w:rPr>
            <w:instrText xml:space="preserve"> PAGE </w:instrText>
          </w:r>
          <w:r w:rsidRPr="004F7C0A">
            <w:rPr>
              <w:color w:val="FFFFFF"/>
              <w:sz w:val="20"/>
              <w:szCs w:val="20"/>
            </w:rPr>
            <w:fldChar w:fldCharType="separate"/>
          </w:r>
          <w:r w:rsidR="00665A65">
            <w:rPr>
              <w:noProof/>
              <w:color w:val="FFFFFF"/>
              <w:sz w:val="20"/>
              <w:szCs w:val="20"/>
            </w:rPr>
            <w:t>49</w:t>
          </w:r>
          <w:r w:rsidRPr="004F7C0A">
            <w:rPr>
              <w:color w:val="FFFFFF"/>
              <w:sz w:val="20"/>
              <w:szCs w:val="20"/>
            </w:rPr>
            <w:fldChar w:fldCharType="end"/>
          </w:r>
          <w:r w:rsidRPr="004F7C0A">
            <w:rPr>
              <w:color w:val="FFFFFF"/>
              <w:sz w:val="20"/>
              <w:szCs w:val="20"/>
            </w:rPr>
            <w:t xml:space="preserve"> / </w:t>
          </w:r>
          <w:r w:rsidRPr="004F7C0A">
            <w:rPr>
              <w:color w:val="FFFFFF"/>
              <w:sz w:val="20"/>
              <w:szCs w:val="20"/>
            </w:rPr>
            <w:fldChar w:fldCharType="begin"/>
          </w:r>
          <w:r w:rsidRPr="004F7C0A">
            <w:rPr>
              <w:color w:val="FFFFFF"/>
              <w:sz w:val="20"/>
              <w:szCs w:val="20"/>
            </w:rPr>
            <w:instrText xml:space="preserve"> NUMPAGES  </w:instrText>
          </w:r>
          <w:r w:rsidRPr="004F7C0A">
            <w:rPr>
              <w:color w:val="FFFFFF"/>
              <w:sz w:val="20"/>
              <w:szCs w:val="20"/>
            </w:rPr>
            <w:fldChar w:fldCharType="separate"/>
          </w:r>
          <w:r w:rsidR="00665A65">
            <w:rPr>
              <w:noProof/>
              <w:color w:val="FFFFFF"/>
              <w:sz w:val="20"/>
              <w:szCs w:val="20"/>
            </w:rPr>
            <w:t>249</w:t>
          </w:r>
          <w:r w:rsidRPr="004F7C0A">
            <w:rPr>
              <w:color w:val="FFFFFF"/>
              <w:sz w:val="20"/>
              <w:szCs w:val="20"/>
            </w:rPr>
            <w:fldChar w:fldCharType="end"/>
          </w:r>
        </w:p>
      </w:tc>
    </w:tr>
  </w:tbl>
  <w:p w:rsidR="006D1467" w:rsidRPr="00F940E7" w:rsidRDefault="006D1467" w:rsidP="00F940E7">
    <w:pPr>
      <w:pStyle w:val="llb"/>
      <w:spacing w:after="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0E7" w:rsidRPr="00323233" w:rsidRDefault="006D1467" w:rsidP="00323233">
    <w:pPr>
      <w:pStyle w:val="llb"/>
    </w:pPr>
    <w:r>
      <w:t xml:space="preserve">  </w:t>
    </w:r>
    <w:r>
      <w:rPr>
        <w:rFonts w:ascii="Arial" w:hAnsi="Arial" w:cs="Arial"/>
        <w:color w:val="555555"/>
        <w:sz w:val="18"/>
        <w:szCs w:val="18"/>
      </w:rPr>
      <w:t xml:space="preserve"> </w:t>
    </w:r>
  </w:p>
  <w:tbl>
    <w:tblPr>
      <w:tblW w:w="9782" w:type="dxa"/>
      <w:tblInd w:w="-176" w:type="dxa"/>
      <w:shd w:val="clear" w:color="auto" w:fill="006293"/>
      <w:tblLayout w:type="fixed"/>
      <w:tblLook w:val="04A0" w:firstRow="1" w:lastRow="0" w:firstColumn="1" w:lastColumn="0" w:noHBand="0" w:noVBand="1"/>
    </w:tblPr>
    <w:tblGrid>
      <w:gridCol w:w="7769"/>
      <w:gridCol w:w="2013"/>
    </w:tblGrid>
    <w:tr w:rsidR="00F940E7" w:rsidRPr="004F7C0A" w:rsidTr="00E66178">
      <w:trPr>
        <w:trHeight w:val="561"/>
      </w:trPr>
      <w:tc>
        <w:tcPr>
          <w:tcW w:w="7769" w:type="dxa"/>
          <w:shd w:val="clear" w:color="auto" w:fill="006293"/>
          <w:vAlign w:val="center"/>
        </w:tcPr>
        <w:p w:rsidR="00F940E7" w:rsidRPr="004F7C0A" w:rsidRDefault="00F940E7" w:rsidP="00F940E7">
          <w:pPr>
            <w:spacing w:before="240"/>
            <w:rPr>
              <w:color w:val="FFFFFF"/>
              <w:sz w:val="20"/>
              <w:szCs w:val="20"/>
            </w:rPr>
          </w:pPr>
          <w:r>
            <w:rPr>
              <w:color w:val="FFFFFF"/>
              <w:sz w:val="20"/>
              <w:szCs w:val="20"/>
            </w:rPr>
            <w:t>SmashMob WP5</w:t>
          </w:r>
          <w:r>
            <w:rPr>
              <w:color w:val="FFFFFF"/>
              <w:sz w:val="20"/>
              <w:szCs w:val="20"/>
            </w:rPr>
            <w:t xml:space="preserve"> </w:t>
          </w:r>
          <w:r>
            <w:rPr>
              <w:color w:val="FFFFFF"/>
              <w:sz w:val="20"/>
              <w:szCs w:val="20"/>
            </w:rPr>
            <w:t>EMAH kiegészítés</w:t>
          </w:r>
        </w:p>
      </w:tc>
      <w:tc>
        <w:tcPr>
          <w:tcW w:w="2013" w:type="dxa"/>
          <w:shd w:val="clear" w:color="auto" w:fill="006293"/>
          <w:vAlign w:val="center"/>
        </w:tcPr>
        <w:p w:rsidR="00F940E7" w:rsidRPr="004F7C0A" w:rsidRDefault="00F940E7" w:rsidP="00E66178">
          <w:pPr>
            <w:spacing w:before="240"/>
            <w:rPr>
              <w:color w:val="FFFFFF"/>
              <w:sz w:val="20"/>
              <w:szCs w:val="20"/>
            </w:rPr>
          </w:pPr>
          <w:r w:rsidRPr="004F7C0A">
            <w:rPr>
              <w:color w:val="FFFFFF"/>
              <w:sz w:val="20"/>
              <w:szCs w:val="20"/>
            </w:rPr>
            <w:t xml:space="preserve">Page </w:t>
          </w:r>
          <w:r w:rsidRPr="004F7C0A">
            <w:rPr>
              <w:color w:val="FFFFFF"/>
              <w:sz w:val="20"/>
              <w:szCs w:val="20"/>
            </w:rPr>
            <w:fldChar w:fldCharType="begin"/>
          </w:r>
          <w:r w:rsidRPr="004F7C0A">
            <w:rPr>
              <w:color w:val="FFFFFF"/>
              <w:sz w:val="20"/>
              <w:szCs w:val="20"/>
            </w:rPr>
            <w:instrText xml:space="preserve"> PAGE </w:instrText>
          </w:r>
          <w:r w:rsidRPr="004F7C0A">
            <w:rPr>
              <w:color w:val="FFFFFF"/>
              <w:sz w:val="20"/>
              <w:szCs w:val="20"/>
            </w:rPr>
            <w:fldChar w:fldCharType="separate"/>
          </w:r>
          <w:r w:rsidR="00665A65">
            <w:rPr>
              <w:noProof/>
              <w:color w:val="FFFFFF"/>
              <w:sz w:val="20"/>
              <w:szCs w:val="20"/>
            </w:rPr>
            <w:t>1</w:t>
          </w:r>
          <w:r w:rsidRPr="004F7C0A">
            <w:rPr>
              <w:color w:val="FFFFFF"/>
              <w:sz w:val="20"/>
              <w:szCs w:val="20"/>
            </w:rPr>
            <w:fldChar w:fldCharType="end"/>
          </w:r>
          <w:r w:rsidRPr="004F7C0A">
            <w:rPr>
              <w:color w:val="FFFFFF"/>
              <w:sz w:val="20"/>
              <w:szCs w:val="20"/>
            </w:rPr>
            <w:t xml:space="preserve"> / </w:t>
          </w:r>
          <w:r w:rsidRPr="004F7C0A">
            <w:rPr>
              <w:color w:val="FFFFFF"/>
              <w:sz w:val="20"/>
              <w:szCs w:val="20"/>
            </w:rPr>
            <w:fldChar w:fldCharType="begin"/>
          </w:r>
          <w:r w:rsidRPr="004F7C0A">
            <w:rPr>
              <w:color w:val="FFFFFF"/>
              <w:sz w:val="20"/>
              <w:szCs w:val="20"/>
            </w:rPr>
            <w:instrText xml:space="preserve"> NUMPAGES  </w:instrText>
          </w:r>
          <w:r w:rsidRPr="004F7C0A">
            <w:rPr>
              <w:color w:val="FFFFFF"/>
              <w:sz w:val="20"/>
              <w:szCs w:val="20"/>
            </w:rPr>
            <w:fldChar w:fldCharType="separate"/>
          </w:r>
          <w:r w:rsidR="00665A65">
            <w:rPr>
              <w:noProof/>
              <w:color w:val="FFFFFF"/>
              <w:sz w:val="20"/>
              <w:szCs w:val="20"/>
            </w:rPr>
            <w:t>249</w:t>
          </w:r>
          <w:r w:rsidRPr="004F7C0A">
            <w:rPr>
              <w:color w:val="FFFFFF"/>
              <w:sz w:val="20"/>
              <w:szCs w:val="20"/>
            </w:rPr>
            <w:fldChar w:fldCharType="end"/>
          </w:r>
        </w:p>
      </w:tc>
    </w:tr>
  </w:tbl>
  <w:p w:rsidR="006D1467" w:rsidRPr="00323233" w:rsidRDefault="006D1467" w:rsidP="00F940E7">
    <w:pPr>
      <w:pStyle w:val="llb"/>
      <w:spacing w:after="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20DC" w:rsidRDefault="009D20DC" w:rsidP="00DA5781">
      <w:pPr>
        <w:spacing w:after="0"/>
      </w:pPr>
      <w:r>
        <w:separator/>
      </w:r>
    </w:p>
  </w:footnote>
  <w:footnote w:type="continuationSeparator" w:id="0">
    <w:p w:rsidR="009D20DC" w:rsidRDefault="009D20DC" w:rsidP="00DA5781">
      <w:pPr>
        <w:spacing w:after="0"/>
      </w:pPr>
      <w:r>
        <w:continuationSeparator/>
      </w:r>
    </w:p>
  </w:footnote>
  <w:footnote w:id="1">
    <w:p w:rsidR="006D1467" w:rsidRDefault="006D1467" w:rsidP="00DA5781">
      <w:pPr>
        <w:pStyle w:val="Lbjegyzetszveg"/>
      </w:pPr>
      <w:r>
        <w:rPr>
          <w:rStyle w:val="Lbjegyzet-hivatkozs"/>
        </w:rPr>
        <w:footnoteRef/>
      </w:r>
      <w:r>
        <w:t xml:space="preserve"> </w:t>
      </w:r>
      <w:hyperlink r:id="rId1" w:history="1">
        <w:r w:rsidRPr="002B294F">
          <w:rPr>
            <w:rStyle w:val="Hiperhivatkozs"/>
          </w:rPr>
          <w:t>http://www.b-mobil.info/uploads/contenteditor/Schienenersatz_Deutschkreutz-Neckenmarkt_01072013.pdf</w:t>
        </w:r>
      </w:hyperlink>
    </w:p>
  </w:footnote>
  <w:footnote w:id="2">
    <w:p w:rsidR="006D1467" w:rsidRDefault="006D1467" w:rsidP="00DA5781">
      <w:pPr>
        <w:pStyle w:val="Lbjegyzetszveg"/>
        <w:spacing w:after="120"/>
      </w:pPr>
      <w:r>
        <w:rPr>
          <w:rStyle w:val="Lbjegyzet-hivatkozs"/>
        </w:rPr>
        <w:footnoteRef/>
      </w:r>
      <w:r>
        <w:t xml:space="preserve"> Források: </w:t>
      </w:r>
      <w:hyperlink r:id="rId2" w:history="1">
        <w:r w:rsidRPr="002B294F">
          <w:rPr>
            <w:rStyle w:val="Hiperhivatkozs"/>
          </w:rPr>
          <w:t>http://www.oebb.at/de/Services/Zuege_und_Ausstattung/Unsere_Zuege/index.jsp</w:t>
        </w:r>
      </w:hyperlink>
    </w:p>
    <w:p w:rsidR="006D1467" w:rsidRDefault="006D1467" w:rsidP="00DA5781">
      <w:pPr>
        <w:pStyle w:val="Lbjegyzetszveg"/>
      </w:pPr>
      <w:r>
        <w:t xml:space="preserve">                   </w:t>
      </w:r>
      <w:hyperlink r:id="rId3" w:history="1">
        <w:r w:rsidRPr="002B294F">
          <w:rPr>
            <w:rStyle w:val="Hiperhivatkozs"/>
          </w:rPr>
          <w:t>http://hu.wikipedia.org/wiki/%C3%96BB_5047_sorozat</w:t>
        </w:r>
      </w:hyperlink>
    </w:p>
  </w:footnote>
  <w:footnote w:id="3">
    <w:p w:rsidR="006D1467" w:rsidRDefault="006D1467" w:rsidP="00FC5C65">
      <w:pPr>
        <w:pStyle w:val="Lbjegyzetszveg"/>
        <w:spacing w:after="0"/>
      </w:pPr>
      <w:r>
        <w:rPr>
          <w:rStyle w:val="Lbjegyzet-hivatkozs"/>
        </w:rPr>
        <w:footnoteRef/>
      </w:r>
      <w:r>
        <w:t xml:space="preserve"> X a szerelvényben közlekedő 80 férőhelyes személykocsik száma, a vezérlőkocsi 44 ülőhellyel rendelkezik.</w:t>
      </w:r>
    </w:p>
  </w:footnote>
  <w:footnote w:id="4">
    <w:p w:rsidR="006D1467" w:rsidRDefault="006D1467" w:rsidP="00FC5C65">
      <w:pPr>
        <w:pStyle w:val="Lbjegyzetszveg"/>
        <w:spacing w:after="0"/>
      </w:pPr>
      <w:r>
        <w:rPr>
          <w:rStyle w:val="Lbjegyzet-hivatkozs"/>
        </w:rPr>
        <w:footnoteRef/>
      </w:r>
      <w:r>
        <w:t xml:space="preserve"> Légjavító berendezés üzemel.</w:t>
      </w:r>
    </w:p>
  </w:footnote>
  <w:footnote w:id="5">
    <w:p w:rsidR="006D1467" w:rsidRDefault="006D1467" w:rsidP="00FC5C65">
      <w:pPr>
        <w:pStyle w:val="Lbjegyzetszveg"/>
        <w:spacing w:after="0"/>
      </w:pPr>
      <w:r>
        <w:rPr>
          <w:rStyle w:val="Lbjegyzet-hivatkozs"/>
        </w:rPr>
        <w:footnoteRef/>
      </w:r>
      <w:r>
        <w:t xml:space="preserve"> X a szerelvényben közlekedő 144 férőhelyes személykocsik száma, a vezérlőkocsi 102 ülőhellyel rendelkezik.</w:t>
      </w:r>
    </w:p>
  </w:footnote>
  <w:footnote w:id="6">
    <w:p w:rsidR="006D1467" w:rsidRDefault="006D1467" w:rsidP="006F7892">
      <w:pPr>
        <w:pStyle w:val="Lbjegyzetszveg"/>
        <w:spacing w:after="0"/>
      </w:pPr>
      <w:r>
        <w:rPr>
          <w:rStyle w:val="Lbjegyzet-hivatkozs"/>
        </w:rPr>
        <w:footnoteRef/>
      </w:r>
      <w:r>
        <w:t xml:space="preserve"> </w:t>
      </w:r>
      <w:hyperlink r:id="rId4" w:history="1">
        <w:r w:rsidRPr="002B294F">
          <w:rPr>
            <w:rStyle w:val="Hiperhivatkozs"/>
          </w:rPr>
          <w:t>http://www.oebb.at/de/Tickets/Gruppenticket/Einfach-Raus-Ticket/</w:t>
        </w:r>
      </w:hyperlink>
    </w:p>
  </w:footnote>
  <w:footnote w:id="7">
    <w:p w:rsidR="006D1467" w:rsidRDefault="006D1467" w:rsidP="006F7892">
      <w:pPr>
        <w:pStyle w:val="Lbjegyzetszveg"/>
        <w:spacing w:after="0"/>
      </w:pPr>
      <w:r>
        <w:rPr>
          <w:rStyle w:val="Lbjegyzet-hivatkozs"/>
        </w:rPr>
        <w:footnoteRef/>
      </w:r>
      <w:r>
        <w:t xml:space="preserve"> </w:t>
      </w:r>
      <w:hyperlink r:id="rId5" w:history="1">
        <w:r w:rsidRPr="002B294F">
          <w:rPr>
            <w:rStyle w:val="Hiperhivatkozs"/>
          </w:rPr>
          <w:t>http://www.oebb.at/de/Reisen_ins_Ausland/EURegio/EURegio_Ungarn/index.jsp</w:t>
        </w:r>
      </w:hyperlink>
    </w:p>
  </w:footnote>
  <w:footnote w:id="8">
    <w:p w:rsidR="006D1467" w:rsidRDefault="006D1467" w:rsidP="006F7892">
      <w:pPr>
        <w:pStyle w:val="Lbjegyzetszveg"/>
        <w:spacing w:after="0"/>
      </w:pPr>
      <w:r>
        <w:rPr>
          <w:rStyle w:val="Lbjegyzet-hivatkozs"/>
        </w:rPr>
        <w:footnoteRef/>
      </w:r>
      <w:r>
        <w:t xml:space="preserve"> </w:t>
      </w:r>
      <w:hyperlink r:id="rId6" w:history="1">
        <w:r w:rsidRPr="002B294F">
          <w:rPr>
            <w:rStyle w:val="Hiperhivatkozs"/>
          </w:rPr>
          <w:t>http://www.oebb.at/de/Ermaessigungskarten/VORTEILScard/</w:t>
        </w:r>
      </w:hyperlink>
    </w:p>
  </w:footnote>
  <w:footnote w:id="9">
    <w:p w:rsidR="006D1467" w:rsidRDefault="006D1467" w:rsidP="00DA5781">
      <w:pPr>
        <w:pStyle w:val="Lbjegyzetszveg"/>
      </w:pPr>
      <w:r>
        <w:rPr>
          <w:rStyle w:val="Lbjegyzet-hivatkozs"/>
        </w:rPr>
        <w:footnoteRef/>
      </w:r>
      <w:r>
        <w:t xml:space="preserve"> </w:t>
      </w:r>
      <w:hyperlink r:id="rId7" w:history="1">
        <w:r w:rsidRPr="002B294F">
          <w:rPr>
            <w:rStyle w:val="Hiperhivatkozs"/>
          </w:rPr>
          <w:t>http://www.vor.at/tickets/wochen-monatskarten/</w:t>
        </w:r>
      </w:hyperlink>
    </w:p>
  </w:footnote>
  <w:footnote w:id="10">
    <w:p w:rsidR="006D1467" w:rsidRDefault="006D1467" w:rsidP="00DA5781">
      <w:pPr>
        <w:pStyle w:val="Lbjegyzetszveg"/>
      </w:pPr>
      <w:r>
        <w:rPr>
          <w:rStyle w:val="Lbjegyzet-hivatkozs"/>
        </w:rPr>
        <w:footnoteRef/>
      </w:r>
      <w:r>
        <w:t xml:space="preserve"> </w:t>
      </w:r>
      <w:hyperlink r:id="rId8" w:history="1">
        <w:r w:rsidRPr="002B294F">
          <w:rPr>
            <w:rStyle w:val="Hiperhivatkozs"/>
          </w:rPr>
          <w:t>http://www.mav-start.hu/utazas/kulfoldi_utazasi_ajanlatok.php?mid=1467fb552f11b1</w:t>
        </w:r>
      </w:hyperlink>
    </w:p>
  </w:footnote>
  <w:footnote w:id="11">
    <w:p w:rsidR="006D1467" w:rsidRDefault="006D1467" w:rsidP="00DA5781">
      <w:pPr>
        <w:pStyle w:val="Lbjegyzetszveg"/>
      </w:pPr>
      <w:r>
        <w:rPr>
          <w:rStyle w:val="Lbjegyzet-hivatkozs"/>
        </w:rPr>
        <w:footnoteRef/>
      </w:r>
      <w:r>
        <w:t xml:space="preserve"> A megadott utasforgalom tartalmazza a Deutschkreutz–Wiener Neustadt relációban Sopronon keresztül utazókat.</w:t>
      </w:r>
    </w:p>
  </w:footnote>
  <w:footnote w:id="12">
    <w:p w:rsidR="006D1467" w:rsidRDefault="006D1467">
      <w:pPr>
        <w:pStyle w:val="Lbjegyzetszveg"/>
      </w:pPr>
      <w:r>
        <w:rPr>
          <w:rStyle w:val="Lbjegyzet-hivatkozs"/>
        </w:rPr>
        <w:footnoteRef/>
      </w:r>
      <w:r>
        <w:t xml:space="preserve"> Az egyes határátmenetek esetében a maximális óránkénti utasforgalom (csúcsóra) időszaka eltérő lehet.</w:t>
      </w:r>
    </w:p>
  </w:footnote>
  <w:footnote w:id="13">
    <w:p w:rsidR="006D1467" w:rsidRDefault="006D1467" w:rsidP="001E4096">
      <w:pPr>
        <w:pStyle w:val="Lbjegyzetszveg"/>
      </w:pPr>
      <w:r>
        <w:rPr>
          <w:rStyle w:val="Lbjegyzet-hivatkozs"/>
        </w:rPr>
        <w:footnoteRef/>
      </w:r>
      <w:r>
        <w:t xml:space="preserve"> Az egyes határátmenetek esetében a maximális óránkénti utasforgalom (csúcsóra) időszaka eltérő lehet</w:t>
      </w:r>
    </w:p>
  </w:footnote>
  <w:footnote w:id="14">
    <w:p w:rsidR="006D1467" w:rsidRDefault="006D1467" w:rsidP="000270E6">
      <w:pPr>
        <w:pStyle w:val="Lbjegyzetszveg"/>
      </w:pPr>
      <w:r>
        <w:rPr>
          <w:rStyle w:val="Lbjegyzet-hivatkozs"/>
        </w:rPr>
        <w:footnoteRef/>
      </w:r>
      <w:r>
        <w:t xml:space="preserve"> A megadott utasforgalom tartalmazza a Deutschkreutz–Wiener Neustadt relációban Sopronon keresztül utazókat.</w:t>
      </w:r>
    </w:p>
  </w:footnote>
  <w:footnote w:id="15">
    <w:p w:rsidR="006D1467" w:rsidRDefault="006D1467" w:rsidP="000270E6">
      <w:pPr>
        <w:pStyle w:val="Lbjegyzetszveg"/>
      </w:pPr>
      <w:r>
        <w:rPr>
          <w:rStyle w:val="Lbjegyzet-hivatkozs"/>
        </w:rPr>
        <w:footnoteRef/>
      </w:r>
      <w:r>
        <w:t xml:space="preserve"> Az egyes határátmenetek esetében a maximális óránkénti utasforgalom (csúcsóra) időszaka eltérő lehet</w:t>
      </w:r>
    </w:p>
  </w:footnote>
  <w:footnote w:id="16">
    <w:p w:rsidR="006D1467" w:rsidRDefault="006D1467" w:rsidP="000270E6">
      <w:pPr>
        <w:pStyle w:val="Lbjegyzetszveg"/>
      </w:pPr>
      <w:r>
        <w:rPr>
          <w:rStyle w:val="Lbjegyzet-hivatkozs"/>
        </w:rPr>
        <w:footnoteRef/>
      </w:r>
      <w:r>
        <w:t xml:space="preserve"> Az egyes határátmenetek esetében a maximális óránkénti utasforgalom (csúcsóra) időszaka eltérő lehet</w:t>
      </w:r>
    </w:p>
  </w:footnote>
  <w:footnote w:id="17">
    <w:p w:rsidR="006D1467" w:rsidRDefault="006D1467" w:rsidP="00037736">
      <w:pPr>
        <w:pStyle w:val="Lbjegyzetszveg"/>
        <w:spacing w:after="0"/>
      </w:pPr>
      <w:r>
        <w:rPr>
          <w:rStyle w:val="Lbjegyzet-hivatkozs"/>
        </w:rPr>
        <w:footnoteRef/>
      </w:r>
      <w:r>
        <w:t xml:space="preserve"> A keddi mérési napon a REX2826 vonatot is mértük.</w:t>
      </w:r>
    </w:p>
  </w:footnote>
  <w:footnote w:id="18">
    <w:p w:rsidR="006D1467" w:rsidRDefault="006D1467" w:rsidP="00037736">
      <w:pPr>
        <w:pStyle w:val="Lbjegyzetszveg"/>
        <w:spacing w:after="0"/>
      </w:pPr>
      <w:r w:rsidRPr="002F28F1">
        <w:rPr>
          <w:rStyle w:val="Lbjegyzet-hivatkozs"/>
          <w:highlight w:val="green"/>
        </w:rPr>
        <w:footnoteRef/>
      </w:r>
      <w:r w:rsidRPr="002F28F1">
        <w:rPr>
          <w:highlight w:val="green"/>
        </w:rPr>
        <w:t xml:space="preserve"> </w:t>
      </w:r>
      <w:r w:rsidRPr="00244AA5">
        <w:rPr>
          <w:highlight w:val="green"/>
        </w:rPr>
        <w:t>A Sopronból</w:t>
      </w:r>
      <w:r>
        <w:rPr>
          <w:highlight w:val="green"/>
        </w:rPr>
        <w:t xml:space="preserve"> kedden</w:t>
      </w:r>
      <w:r w:rsidRPr="00244AA5">
        <w:rPr>
          <w:highlight w:val="green"/>
        </w:rPr>
        <w:t xml:space="preserve"> 7:14-kor induló vonatra Sopronban 120 fő szállt fel, az 524-es vonalon menetrend szerint 7:00-kor induló és szintén Wienbe közlekedő gyorsvonat késése miatt.</w:t>
      </w:r>
    </w:p>
  </w:footnote>
  <w:footnote w:id="19">
    <w:p w:rsidR="006D1467" w:rsidRDefault="006D1467" w:rsidP="00037736">
      <w:pPr>
        <w:pStyle w:val="Lbjegyzetszveg"/>
        <w:spacing w:after="0"/>
      </w:pPr>
      <w:r>
        <w:rPr>
          <w:rStyle w:val="Lbjegyzet-hivatkozs"/>
        </w:rPr>
        <w:footnoteRef/>
      </w:r>
      <w:r>
        <w:t xml:space="preserve"> A késések miatt az utasok az 512-es vonalon közlekedő szerelvényre szálltak fel Wien irányába.</w:t>
      </w:r>
    </w:p>
  </w:footnote>
  <w:footnote w:id="20">
    <w:p w:rsidR="006D1467" w:rsidRDefault="006D1467" w:rsidP="00952FF3">
      <w:pPr>
        <w:pStyle w:val="Lbjegyzetszveg"/>
      </w:pPr>
      <w:r>
        <w:rPr>
          <w:rStyle w:val="Lbjegyzet-hivatkozs"/>
        </w:rPr>
        <w:footnoteRef/>
      </w:r>
      <w:r>
        <w:t xml:space="preserve"> Mivel a Wiener Neustadtból induló gyorsvonatot baleset miatt nem tudtuk felmérni, ennek a vonatnak utasforgalmi adatai hiányoznak.</w:t>
      </w:r>
    </w:p>
  </w:footnote>
  <w:footnote w:id="21">
    <w:p w:rsidR="006D1467" w:rsidRDefault="006D1467" w:rsidP="00037736">
      <w:pPr>
        <w:pStyle w:val="Lbjegyzetszveg"/>
        <w:spacing w:after="0"/>
      </w:pPr>
      <w:r>
        <w:rPr>
          <w:rStyle w:val="Lbjegyzet-hivatkozs"/>
        </w:rPr>
        <w:footnoteRef/>
      </w:r>
      <w:r>
        <w:t xml:space="preserve"> Hétköznapokon az R 4713 és az R 4704, valamint vasárnap az R 4725, az R 4729, a REX 4737, az R 4716, az R 4722 és az R 4732 vonatok esetében.  </w:t>
      </w:r>
    </w:p>
  </w:footnote>
  <w:footnote w:id="22">
    <w:p w:rsidR="006D1467" w:rsidRDefault="006D1467" w:rsidP="00037736">
      <w:pPr>
        <w:pStyle w:val="Lbjegyzetszveg"/>
        <w:spacing w:after="0"/>
      </w:pPr>
      <w:r>
        <w:rPr>
          <w:rStyle w:val="Lbjegyzet-hivatkozs"/>
        </w:rPr>
        <w:footnoteRef/>
      </w:r>
      <w:r>
        <w:t xml:space="preserve"> Hétköznapokon az R 4713 és az R 4704, valamint vasárnap az R 4725, az R 4729, a REX 4737, az R 4716, az R 4722 és az R 4732 vonatok esetében.  </w:t>
      </w:r>
    </w:p>
  </w:footnote>
  <w:footnote w:id="23">
    <w:p w:rsidR="006D1467" w:rsidRDefault="006D1467" w:rsidP="00641FE7">
      <w:pPr>
        <w:pStyle w:val="Lbjegyzetszveg"/>
        <w:spacing w:after="0"/>
      </w:pPr>
      <w:r>
        <w:rPr>
          <w:rStyle w:val="Lbjegyzet-hivatkozs"/>
        </w:rPr>
        <w:footnoteRef/>
      </w:r>
      <w:r>
        <w:t xml:space="preserve"> Túlterhelt vonat: az utasok száma nagyobb, mint az ülőhelyek száma.</w:t>
      </w:r>
    </w:p>
    <w:p w:rsidR="006D1467" w:rsidRDefault="006D1467" w:rsidP="00641FE7">
      <w:pPr>
        <w:pStyle w:val="Lbjegyzetszveg"/>
        <w:spacing w:after="0"/>
        <w:ind w:firstLine="113"/>
      </w:pPr>
      <w:r>
        <w:t xml:space="preserve"> Utasok szempontjából zsúfolt vonat: az ülőhelyek legalább 80 %-a foglalt.</w:t>
      </w:r>
    </w:p>
  </w:footnote>
  <w:footnote w:id="24">
    <w:p w:rsidR="006D1467" w:rsidRDefault="006D1467" w:rsidP="00641FE7">
      <w:pPr>
        <w:pStyle w:val="Lbjegyzetszveg"/>
      </w:pPr>
      <w:r>
        <w:rPr>
          <w:rStyle w:val="Lbjegyzet-hivatkozs"/>
        </w:rPr>
        <w:footnoteRef/>
      </w:r>
      <w:r>
        <w:t xml:space="preserve"> Sopron esetében a 8-as és 15-ös, míg Szentgotthárd esetében a 21-es vasútvonal adatait vettük figyelembe</w:t>
      </w:r>
    </w:p>
  </w:footnote>
  <w:footnote w:id="25">
    <w:p w:rsidR="006D1467" w:rsidRDefault="006D1467" w:rsidP="007D33E3">
      <w:pPr>
        <w:pStyle w:val="Lbjegyzetszveg"/>
      </w:pPr>
      <w:r>
        <w:rPr>
          <w:rStyle w:val="Lbjegyzet-hivatkozs"/>
        </w:rPr>
        <w:footnoteRef/>
      </w:r>
      <w:r>
        <w:t xml:space="preserve"> </w:t>
      </w:r>
      <w:proofErr w:type="gramStart"/>
      <w:r>
        <w:t>a</w:t>
      </w:r>
      <w:proofErr w:type="gramEnd"/>
      <w:r>
        <w:t xml:space="preserve"> vizsgált adatbázis a célforgalmi felméréssel egy időben lebonyolított keresztmetszeti forgalomszámlálás adatainak felszorzásával készült és csak a kikérdezés irányában tartalmazza a jellemző utazási relációkat</w:t>
      </w:r>
    </w:p>
  </w:footnote>
  <w:footnote w:id="26">
    <w:p w:rsidR="006D1467" w:rsidRDefault="006D1467" w:rsidP="007D33E3">
      <w:pPr>
        <w:pStyle w:val="Lbjegyzetszveg"/>
      </w:pPr>
      <w:r>
        <w:rPr>
          <w:rStyle w:val="Lbjegyzet-hivatkozs"/>
        </w:rPr>
        <w:footnoteRef/>
      </w:r>
      <w:r>
        <w:t xml:space="preserve"> </w:t>
      </w:r>
      <w:proofErr w:type="gramStart"/>
      <w:r>
        <w:t>a</w:t>
      </w:r>
      <w:proofErr w:type="gramEnd"/>
      <w:r>
        <w:t xml:space="preserve"> vizsgált adatbázis a célforgalmi felméréssel egy időben lebonyolított keresztmetszeti forgalomszámlálás adatainak felszorzásával készült és csak a kikérdezés irányában tartalmazza a jellemző utazási relációkat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467" w:rsidRDefault="00A80FA2" w:rsidP="007C7282">
    <w:pPr>
      <w:pStyle w:val="lfej"/>
      <w:rPr>
        <w:rStyle w:val="Oldalszm"/>
      </w:rPr>
    </w:pPr>
    <w:r>
      <w:rPr>
        <w:rStyle w:val="Oldalszm"/>
      </w:rPr>
      <w:fldChar w:fldCharType="begin"/>
    </w:r>
    <w:r w:rsidR="006D1467">
      <w:rPr>
        <w:rStyle w:val="Oldalszm"/>
      </w:rPr>
      <w:instrText xml:space="preserve">PAGE  </w:instrText>
    </w:r>
    <w:r>
      <w:rPr>
        <w:rStyle w:val="Oldalszm"/>
      </w:rPr>
      <w:fldChar w:fldCharType="end"/>
    </w:r>
  </w:p>
  <w:p w:rsidR="006D1467" w:rsidRDefault="006D1467" w:rsidP="007C7282">
    <w:pPr>
      <w:pStyle w:val="lfej"/>
    </w:pPr>
  </w:p>
  <w:p w:rsidR="006D1467" w:rsidRDefault="006D1467" w:rsidP="007C728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948" w:type="dxa"/>
      <w:tblInd w:w="-1026" w:type="dxa"/>
      <w:tblLook w:val="04A0" w:firstRow="1" w:lastRow="0" w:firstColumn="1" w:lastColumn="0" w:noHBand="0" w:noVBand="1"/>
    </w:tblPr>
    <w:tblGrid>
      <w:gridCol w:w="5089"/>
      <w:gridCol w:w="4693"/>
      <w:gridCol w:w="5166"/>
    </w:tblGrid>
    <w:tr w:rsidR="00F940E7" w:rsidRPr="00717A6C" w:rsidTr="00E66178">
      <w:tc>
        <w:tcPr>
          <w:tcW w:w="5089" w:type="dxa"/>
          <w:vAlign w:val="center"/>
        </w:tcPr>
        <w:p w:rsidR="00F940E7" w:rsidRPr="00717A6C" w:rsidRDefault="00F940E7" w:rsidP="00F940E7">
          <w:pPr>
            <w:pStyle w:val="lfej"/>
            <w:spacing w:after="0"/>
            <w:rPr>
              <w:noProof/>
              <w:lang w:val="de-DE" w:eastAsia="de-DE"/>
            </w:rPr>
          </w:pPr>
          <w:r>
            <w:rPr>
              <w:noProof/>
              <w:lang w:eastAsia="hu-HU"/>
            </w:rPr>
            <w:drawing>
              <wp:inline distT="0" distB="0" distL="0" distR="0" wp14:anchorId="44361F5C" wp14:editId="6B5DDE04">
                <wp:extent cx="2343150" cy="466725"/>
                <wp:effectExtent l="0" t="0" r="0" b="0"/>
                <wp:docPr id="536" name="Kép 536"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_AT-HU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725"/>
                        </a:xfrm>
                        <a:prstGeom prst="rect">
                          <a:avLst/>
                        </a:prstGeom>
                        <a:noFill/>
                        <a:ln>
                          <a:noFill/>
                        </a:ln>
                      </pic:spPr>
                    </pic:pic>
                  </a:graphicData>
                </a:graphic>
              </wp:inline>
            </w:drawing>
          </w:r>
        </w:p>
      </w:tc>
      <w:tc>
        <w:tcPr>
          <w:tcW w:w="4693" w:type="dxa"/>
          <w:vAlign w:val="center"/>
        </w:tcPr>
        <w:p w:rsidR="00F940E7" w:rsidRPr="00717A6C" w:rsidRDefault="00F940E7" w:rsidP="00F940E7">
          <w:pPr>
            <w:pStyle w:val="lfej"/>
            <w:spacing w:after="0"/>
            <w:rPr>
              <w:noProof/>
              <w:lang w:val="de-DE" w:eastAsia="de-DE"/>
            </w:rPr>
          </w:pPr>
          <w:r>
            <w:rPr>
              <w:noProof/>
              <w:lang w:val="de-DE" w:eastAsia="de-DE"/>
            </w:rPr>
            <w:t xml:space="preserve"> </w:t>
          </w:r>
          <w:r>
            <w:rPr>
              <w:noProof/>
              <w:lang w:eastAsia="hu-HU"/>
            </w:rPr>
            <w:drawing>
              <wp:inline distT="0" distB="0" distL="0" distR="0" wp14:anchorId="0B1B383E" wp14:editId="2E494E82">
                <wp:extent cx="1647825" cy="533400"/>
                <wp:effectExtent l="0" t="0" r="0" b="0"/>
                <wp:docPr id="539" name="Kép 539"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533400"/>
                        </a:xfrm>
                        <a:prstGeom prst="rect">
                          <a:avLst/>
                        </a:prstGeom>
                        <a:noFill/>
                        <a:ln>
                          <a:noFill/>
                        </a:ln>
                      </pic:spPr>
                    </pic:pic>
                  </a:graphicData>
                </a:graphic>
              </wp:inline>
            </w:drawing>
          </w:r>
        </w:p>
      </w:tc>
      <w:tc>
        <w:tcPr>
          <w:tcW w:w="5166" w:type="dxa"/>
        </w:tcPr>
        <w:p w:rsidR="00F940E7" w:rsidRPr="00717A6C" w:rsidRDefault="00F940E7" w:rsidP="00F940E7">
          <w:pPr>
            <w:pStyle w:val="lfej"/>
            <w:spacing w:after="0"/>
            <w:rPr>
              <w:noProof/>
              <w:lang w:val="de-DE" w:eastAsia="de-DE"/>
            </w:rPr>
          </w:pPr>
          <w:r>
            <w:rPr>
              <w:noProof/>
              <w:lang w:eastAsia="hu-HU"/>
            </w:rPr>
            <w:drawing>
              <wp:inline distT="0" distB="0" distL="0" distR="0" wp14:anchorId="4D559C9B" wp14:editId="6865B5CE">
                <wp:extent cx="781050" cy="523875"/>
                <wp:effectExtent l="0" t="0" r="0" b="0"/>
                <wp:docPr id="540" name="Kép 540"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_flag_blue_whit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1050" cy="523875"/>
                        </a:xfrm>
                        <a:prstGeom prst="rect">
                          <a:avLst/>
                        </a:prstGeom>
                        <a:noFill/>
                        <a:ln>
                          <a:noFill/>
                        </a:ln>
                      </pic:spPr>
                    </pic:pic>
                  </a:graphicData>
                </a:graphic>
              </wp:inline>
            </w:drawing>
          </w:r>
        </w:p>
      </w:tc>
    </w:tr>
    <w:tr w:rsidR="00F940E7" w:rsidRPr="00717A6C" w:rsidTr="00E66178">
      <w:trPr>
        <w:trHeight w:val="283"/>
      </w:trPr>
      <w:tc>
        <w:tcPr>
          <w:tcW w:w="14948" w:type="dxa"/>
          <w:gridSpan w:val="3"/>
          <w:vAlign w:val="bottom"/>
        </w:tcPr>
        <w:p w:rsidR="00F940E7" w:rsidRPr="00D63DB3" w:rsidRDefault="00F940E7" w:rsidP="00F940E7">
          <w:pPr>
            <w:pStyle w:val="lfej"/>
            <w:spacing w:after="0"/>
            <w:jc w:val="center"/>
            <w:rPr>
              <w:noProof/>
              <w:sz w:val="10"/>
              <w:szCs w:val="10"/>
              <w:lang w:val="de-DE" w:eastAsia="de-DE"/>
            </w:rPr>
          </w:pPr>
        </w:p>
        <w:p w:rsidR="00F940E7" w:rsidRPr="00717A6C" w:rsidRDefault="00F940E7" w:rsidP="00F940E7">
          <w:pPr>
            <w:pStyle w:val="lfej"/>
            <w:spacing w:after="0"/>
            <w:rPr>
              <w:noProof/>
              <w:lang w:val="de-DE" w:eastAsia="de-DE"/>
            </w:rPr>
          </w:pPr>
          <w:r>
            <w:rPr>
              <w:noProof/>
              <w:lang w:eastAsia="hu-HU"/>
            </w:rPr>
            <w:drawing>
              <wp:inline distT="0" distB="0" distL="0" distR="0" wp14:anchorId="20FC9553" wp14:editId="14F963CD">
                <wp:extent cx="7054215" cy="130810"/>
                <wp:effectExtent l="0" t="0" r="0" b="0"/>
                <wp:docPr id="542" name="Kép 542"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6D1467" w:rsidRPr="001C69DC" w:rsidRDefault="00F940E7" w:rsidP="00F940E7">
    <w:pPr>
      <w:pStyle w:val="lfej"/>
      <w:tabs>
        <w:tab w:val="left" w:pos="4965"/>
      </w:tabs>
      <w:spacing w:after="200"/>
      <w:rPr>
        <w:rStyle w:val="Oldalszm"/>
      </w:rPr>
    </w:pPr>
    <w:r>
      <w:rPr>
        <w:rStyle w:val="Oldalszm"/>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948" w:type="dxa"/>
      <w:tblInd w:w="-1026" w:type="dxa"/>
      <w:tblLook w:val="04A0" w:firstRow="1" w:lastRow="0" w:firstColumn="1" w:lastColumn="0" w:noHBand="0" w:noVBand="1"/>
    </w:tblPr>
    <w:tblGrid>
      <w:gridCol w:w="5089"/>
      <w:gridCol w:w="4693"/>
      <w:gridCol w:w="5166"/>
    </w:tblGrid>
    <w:tr w:rsidR="00F940E7" w:rsidRPr="00717A6C" w:rsidTr="00E66178">
      <w:tc>
        <w:tcPr>
          <w:tcW w:w="5089" w:type="dxa"/>
          <w:vAlign w:val="center"/>
        </w:tcPr>
        <w:p w:rsidR="00F940E7" w:rsidRPr="00717A6C" w:rsidRDefault="00F940E7" w:rsidP="00F940E7">
          <w:pPr>
            <w:pStyle w:val="lfej"/>
            <w:spacing w:after="0"/>
            <w:rPr>
              <w:noProof/>
              <w:lang w:val="de-DE" w:eastAsia="de-DE"/>
            </w:rPr>
          </w:pPr>
          <w:r>
            <w:rPr>
              <w:noProof/>
              <w:lang w:eastAsia="hu-HU"/>
            </w:rPr>
            <w:drawing>
              <wp:inline distT="0" distB="0" distL="0" distR="0" wp14:anchorId="2B666A31" wp14:editId="13049718">
                <wp:extent cx="2343150" cy="466725"/>
                <wp:effectExtent l="0" t="0" r="0" b="0"/>
                <wp:docPr id="32" name="Kép 32"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_AT-HU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725"/>
                        </a:xfrm>
                        <a:prstGeom prst="rect">
                          <a:avLst/>
                        </a:prstGeom>
                        <a:noFill/>
                        <a:ln>
                          <a:noFill/>
                        </a:ln>
                      </pic:spPr>
                    </pic:pic>
                  </a:graphicData>
                </a:graphic>
              </wp:inline>
            </w:drawing>
          </w:r>
        </w:p>
      </w:tc>
      <w:tc>
        <w:tcPr>
          <w:tcW w:w="4693" w:type="dxa"/>
          <w:vAlign w:val="center"/>
        </w:tcPr>
        <w:p w:rsidR="00F940E7" w:rsidRPr="00717A6C" w:rsidRDefault="00F940E7" w:rsidP="00F940E7">
          <w:pPr>
            <w:pStyle w:val="lfej"/>
            <w:spacing w:after="0"/>
            <w:rPr>
              <w:noProof/>
              <w:lang w:val="de-DE" w:eastAsia="de-DE"/>
            </w:rPr>
          </w:pPr>
          <w:r>
            <w:rPr>
              <w:noProof/>
              <w:lang w:val="de-DE" w:eastAsia="de-DE"/>
            </w:rPr>
            <w:t xml:space="preserve"> </w:t>
          </w:r>
          <w:r>
            <w:rPr>
              <w:noProof/>
              <w:lang w:eastAsia="hu-HU"/>
            </w:rPr>
            <w:drawing>
              <wp:inline distT="0" distB="0" distL="0" distR="0" wp14:anchorId="59B6144C" wp14:editId="3935808D">
                <wp:extent cx="1647825" cy="533400"/>
                <wp:effectExtent l="0" t="0" r="0" b="0"/>
                <wp:docPr id="505" name="Kép 50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533400"/>
                        </a:xfrm>
                        <a:prstGeom prst="rect">
                          <a:avLst/>
                        </a:prstGeom>
                        <a:noFill/>
                        <a:ln>
                          <a:noFill/>
                        </a:ln>
                      </pic:spPr>
                    </pic:pic>
                  </a:graphicData>
                </a:graphic>
              </wp:inline>
            </w:drawing>
          </w:r>
        </w:p>
      </w:tc>
      <w:tc>
        <w:tcPr>
          <w:tcW w:w="5166" w:type="dxa"/>
        </w:tcPr>
        <w:p w:rsidR="00F940E7" w:rsidRPr="00717A6C" w:rsidRDefault="00F940E7" w:rsidP="00F940E7">
          <w:pPr>
            <w:pStyle w:val="lfej"/>
            <w:spacing w:after="0"/>
            <w:rPr>
              <w:noProof/>
              <w:lang w:val="de-DE" w:eastAsia="de-DE"/>
            </w:rPr>
          </w:pPr>
          <w:r>
            <w:rPr>
              <w:noProof/>
              <w:lang w:eastAsia="hu-HU"/>
            </w:rPr>
            <w:drawing>
              <wp:inline distT="0" distB="0" distL="0" distR="0" wp14:anchorId="69E9207A" wp14:editId="2F8FD86A">
                <wp:extent cx="781050" cy="523875"/>
                <wp:effectExtent l="0" t="0" r="0" b="0"/>
                <wp:docPr id="506" name="Kép 506"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_flag_blue_whit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1050" cy="523875"/>
                        </a:xfrm>
                        <a:prstGeom prst="rect">
                          <a:avLst/>
                        </a:prstGeom>
                        <a:noFill/>
                        <a:ln>
                          <a:noFill/>
                        </a:ln>
                      </pic:spPr>
                    </pic:pic>
                  </a:graphicData>
                </a:graphic>
              </wp:inline>
            </w:drawing>
          </w:r>
        </w:p>
      </w:tc>
    </w:tr>
    <w:tr w:rsidR="00F940E7" w:rsidRPr="00717A6C" w:rsidTr="00E66178">
      <w:trPr>
        <w:trHeight w:val="283"/>
      </w:trPr>
      <w:tc>
        <w:tcPr>
          <w:tcW w:w="14948" w:type="dxa"/>
          <w:gridSpan w:val="3"/>
          <w:vAlign w:val="bottom"/>
        </w:tcPr>
        <w:p w:rsidR="00F940E7" w:rsidRPr="00D63DB3" w:rsidRDefault="00F940E7" w:rsidP="00F940E7">
          <w:pPr>
            <w:pStyle w:val="lfej"/>
            <w:spacing w:after="0"/>
            <w:jc w:val="center"/>
            <w:rPr>
              <w:noProof/>
              <w:sz w:val="10"/>
              <w:szCs w:val="10"/>
              <w:lang w:val="de-DE" w:eastAsia="de-DE"/>
            </w:rPr>
          </w:pPr>
        </w:p>
        <w:p w:rsidR="00F940E7" w:rsidRPr="00717A6C" w:rsidRDefault="00F940E7" w:rsidP="00F940E7">
          <w:pPr>
            <w:pStyle w:val="lfej"/>
            <w:spacing w:after="0"/>
            <w:rPr>
              <w:noProof/>
              <w:lang w:val="de-DE" w:eastAsia="de-DE"/>
            </w:rPr>
          </w:pPr>
          <w:r>
            <w:rPr>
              <w:noProof/>
              <w:lang w:eastAsia="hu-HU"/>
            </w:rPr>
            <w:drawing>
              <wp:inline distT="0" distB="0" distL="0" distR="0" wp14:anchorId="2E0A2DC3" wp14:editId="578A702C">
                <wp:extent cx="7054215" cy="130810"/>
                <wp:effectExtent l="0" t="0" r="0" b="0"/>
                <wp:docPr id="508" name="Kép 508"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6D1467" w:rsidRPr="00F940E7" w:rsidRDefault="006D1467" w:rsidP="00F940E7">
    <w:pPr>
      <w:pStyle w:val="lfej"/>
      <w:tabs>
        <w:tab w:val="clear" w:pos="4536"/>
        <w:tab w:val="clear" w:pos="9072"/>
        <w:tab w:val="left" w:pos="367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63376"/>
    <w:multiLevelType w:val="hybridMultilevel"/>
    <w:tmpl w:val="1C204AC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0F2F1F2D"/>
    <w:multiLevelType w:val="hybridMultilevel"/>
    <w:tmpl w:val="79925F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F887EEA"/>
    <w:multiLevelType w:val="multilevel"/>
    <w:tmpl w:val="6E22709C"/>
    <w:lvl w:ilvl="0">
      <w:start w:val="1"/>
      <w:numFmt w:val="decimal"/>
      <w:pStyle w:val="Cmsor1"/>
      <w:lvlText w:val="%1."/>
      <w:lvlJc w:val="left"/>
      <w:pPr>
        <w:ind w:left="502" w:hanging="360"/>
      </w:pPr>
    </w:lvl>
    <w:lvl w:ilvl="1">
      <w:start w:val="1"/>
      <w:numFmt w:val="decimal"/>
      <w:pStyle w:val="Cmsor2"/>
      <w:lvlText w:val="%1.%2."/>
      <w:lvlJc w:val="left"/>
      <w:pPr>
        <w:ind w:left="934" w:hanging="432"/>
      </w:pPr>
    </w:lvl>
    <w:lvl w:ilvl="2">
      <w:start w:val="1"/>
      <w:numFmt w:val="decimal"/>
      <w:pStyle w:val="Cmsor3"/>
      <w:lvlText w:val="%1.%2.%3."/>
      <w:lvlJc w:val="left"/>
      <w:pPr>
        <w:ind w:left="1497" w:hanging="504"/>
      </w:pPr>
    </w:lvl>
    <w:lvl w:ilvl="3">
      <w:start w:val="1"/>
      <w:numFmt w:val="decimal"/>
      <w:pStyle w:val="Cmsor4"/>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3">
    <w:nsid w:val="0F9B5CBF"/>
    <w:multiLevelType w:val="hybridMultilevel"/>
    <w:tmpl w:val="6A6ABC34"/>
    <w:lvl w:ilvl="0" w:tplc="FF342E76">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10C46CC9"/>
    <w:multiLevelType w:val="hybridMultilevel"/>
    <w:tmpl w:val="88CEED94"/>
    <w:lvl w:ilvl="0" w:tplc="FFFFFFFF">
      <w:start w:val="1"/>
      <w:numFmt w:val="bullet"/>
      <w:lvlText w:val="•"/>
      <w:lvlJc w:val="left"/>
      <w:pPr>
        <w:ind w:left="644" w:hanging="360"/>
      </w:pPr>
      <w:rPr>
        <w:rFonts w:ascii="Times New Roman" w:hAnsi="Times New Roman" w:hint="default"/>
      </w:rPr>
    </w:lvl>
    <w:lvl w:ilvl="1" w:tplc="649C1D7C">
      <w:numFmt w:val="bullet"/>
      <w:lvlText w:val="•"/>
      <w:lvlJc w:val="left"/>
      <w:pPr>
        <w:ind w:left="1440" w:hanging="360"/>
      </w:pPr>
      <w:rPr>
        <w:rFonts w:ascii="Times New Roman" w:eastAsia="Calibri" w:hAnsi="Times New Roman" w:cs="Times New Roman" w:hint="default"/>
      </w:rPr>
    </w:lvl>
    <w:lvl w:ilvl="2" w:tplc="FFFFFFFF">
      <w:start w:val="1"/>
      <w:numFmt w:val="bullet"/>
      <w:lvlText w:val="−"/>
      <w:lvlJc w:val="left"/>
      <w:pPr>
        <w:ind w:left="2160" w:hanging="360"/>
      </w:pPr>
      <w:rPr>
        <w:rFonts w:ascii="Times New Roman" w:hAnsi="Times New Roman" w:cs="Times New Roman" w:hint="default"/>
      </w:rPr>
    </w:lvl>
    <w:lvl w:ilvl="3" w:tplc="76226A86">
      <w:numFmt w:val="bullet"/>
      <w:lvlText w:val="-"/>
      <w:lvlJc w:val="left"/>
      <w:pPr>
        <w:ind w:left="2880" w:hanging="360"/>
      </w:pPr>
      <w:rPr>
        <w:rFonts w:ascii="Times New Roman" w:eastAsia="Calibri" w:hAnsi="Times New Roman"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0F66F05"/>
    <w:multiLevelType w:val="hybridMultilevel"/>
    <w:tmpl w:val="DAB0304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nsid w:val="11F47F1A"/>
    <w:multiLevelType w:val="hybridMultilevel"/>
    <w:tmpl w:val="D182F74E"/>
    <w:lvl w:ilvl="0" w:tplc="07DE27F2">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154071F1"/>
    <w:multiLevelType w:val="hybridMultilevel"/>
    <w:tmpl w:val="06962B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1A97518B"/>
    <w:multiLevelType w:val="hybridMultilevel"/>
    <w:tmpl w:val="169EFE8C"/>
    <w:lvl w:ilvl="0" w:tplc="FFFFFFFF">
      <w:start w:val="1"/>
      <w:numFmt w:val="bullet"/>
      <w:lvlText w:val="•"/>
      <w:lvlJc w:val="left"/>
      <w:pPr>
        <w:ind w:left="720" w:hanging="360"/>
      </w:pPr>
      <w:rPr>
        <w:rFonts w:ascii="Times New Roman" w:hAnsi="Times New Roman" w:hint="default"/>
      </w:rPr>
    </w:lvl>
    <w:lvl w:ilvl="1" w:tplc="76226A86">
      <w:numFmt w:val="bullet"/>
      <w:lvlText w:val="-"/>
      <w:lvlJc w:val="left"/>
      <w:pPr>
        <w:ind w:left="1440" w:hanging="360"/>
      </w:pPr>
      <w:rPr>
        <w:rFonts w:ascii="Times New Roman" w:eastAsia="Calibri" w:hAnsi="Times New Roman" w:cs="Times New Roman" w:hint="default"/>
      </w:rPr>
    </w:lvl>
    <w:lvl w:ilvl="2" w:tplc="FFFFFFFF">
      <w:start w:val="1"/>
      <w:numFmt w:val="bullet"/>
      <w:lvlText w:val="−"/>
      <w:lvlJc w:val="left"/>
      <w:pPr>
        <w:ind w:left="2160" w:hanging="360"/>
      </w:pPr>
      <w:rPr>
        <w:rFonts w:ascii="Times New Roman" w:hAnsi="Times New Roman" w:cs="Times New Roman" w:hint="default"/>
      </w:rPr>
    </w:lvl>
    <w:lvl w:ilvl="3" w:tplc="76226A86">
      <w:numFmt w:val="bullet"/>
      <w:lvlText w:val="-"/>
      <w:lvlJc w:val="left"/>
      <w:pPr>
        <w:ind w:left="2880" w:hanging="360"/>
      </w:pPr>
      <w:rPr>
        <w:rFonts w:ascii="Times New Roman" w:eastAsia="Calibri" w:hAnsi="Times New Roman"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208F3B0D"/>
    <w:multiLevelType w:val="hybridMultilevel"/>
    <w:tmpl w:val="B922EBF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22890FEE"/>
    <w:multiLevelType w:val="hybridMultilevel"/>
    <w:tmpl w:val="BAA6E2E6"/>
    <w:lvl w:ilvl="0" w:tplc="FFFFFFFF">
      <w:start w:val="1"/>
      <w:numFmt w:val="bullet"/>
      <w:lvlText w:val="•"/>
      <w:lvlJc w:val="left"/>
      <w:pPr>
        <w:ind w:left="720" w:hanging="360"/>
      </w:pPr>
      <w:rPr>
        <w:rFonts w:ascii="Times New Roman" w:hAnsi="Times New Roman" w:hint="default"/>
      </w:rPr>
    </w:lvl>
    <w:lvl w:ilvl="1" w:tplc="FFFFFFFF">
      <w:start w:val="1"/>
      <w:numFmt w:val="bullet"/>
      <w:lvlText w:val="•"/>
      <w:lvlJc w:val="left"/>
      <w:pPr>
        <w:ind w:left="1440" w:hanging="360"/>
      </w:pPr>
      <w:rPr>
        <w:rFonts w:ascii="Times New Roman" w:hAnsi="Times New Roman" w:hint="default"/>
      </w:rPr>
    </w:lvl>
    <w:lvl w:ilvl="2" w:tplc="FFFFFFFF">
      <w:start w:val="1"/>
      <w:numFmt w:val="bullet"/>
      <w:lvlText w:val="−"/>
      <w:lvlJc w:val="left"/>
      <w:pPr>
        <w:ind w:left="2160" w:hanging="360"/>
      </w:pPr>
      <w:rPr>
        <w:rFonts w:ascii="Times New Roman" w:hAnsi="Times New Roman" w:cs="Times New Roman" w:hint="default"/>
      </w:rPr>
    </w:lvl>
    <w:lvl w:ilvl="3" w:tplc="76226A86">
      <w:numFmt w:val="bullet"/>
      <w:lvlText w:val="-"/>
      <w:lvlJc w:val="left"/>
      <w:pPr>
        <w:ind w:left="2880" w:hanging="360"/>
      </w:pPr>
      <w:rPr>
        <w:rFonts w:ascii="Times New Roman" w:eastAsia="Calibri" w:hAnsi="Times New Roman"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265C5C08"/>
    <w:multiLevelType w:val="hybridMultilevel"/>
    <w:tmpl w:val="BF7C91C6"/>
    <w:lvl w:ilvl="0" w:tplc="FFFFFFFF">
      <w:start w:val="1"/>
      <w:numFmt w:val="bullet"/>
      <w:lvlText w:val="•"/>
      <w:lvlJc w:val="left"/>
      <w:pPr>
        <w:ind w:left="720" w:hanging="360"/>
      </w:pPr>
      <w:rPr>
        <w:rFonts w:ascii="Times New Roman" w:hAnsi="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2FBD1D80"/>
    <w:multiLevelType w:val="hybridMultilevel"/>
    <w:tmpl w:val="1C204AC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nsid w:val="327F71D3"/>
    <w:multiLevelType w:val="hybridMultilevel"/>
    <w:tmpl w:val="8FB24172"/>
    <w:lvl w:ilvl="0" w:tplc="FF342E76">
      <w:start w:val="1"/>
      <w:numFmt w:val="bullet"/>
      <w:lvlText w:val="−"/>
      <w:lvlJc w:val="left"/>
      <w:pPr>
        <w:ind w:left="1131" w:hanging="360"/>
      </w:pPr>
      <w:rPr>
        <w:rFonts w:ascii="Times New Roman" w:hAnsi="Times New Roman" w:cs="Times New Roman" w:hint="default"/>
      </w:rPr>
    </w:lvl>
    <w:lvl w:ilvl="1" w:tplc="07DE27F2">
      <w:start w:val="1"/>
      <w:numFmt w:val="bullet"/>
      <w:lvlText w:val=""/>
      <w:lvlJc w:val="left"/>
      <w:pPr>
        <w:ind w:left="1851" w:hanging="360"/>
      </w:pPr>
      <w:rPr>
        <w:rFonts w:ascii="Wingdings" w:hAnsi="Wingdings" w:hint="default"/>
      </w:rPr>
    </w:lvl>
    <w:lvl w:ilvl="2" w:tplc="040E0005" w:tentative="1">
      <w:start w:val="1"/>
      <w:numFmt w:val="bullet"/>
      <w:lvlText w:val=""/>
      <w:lvlJc w:val="left"/>
      <w:pPr>
        <w:ind w:left="2571" w:hanging="360"/>
      </w:pPr>
      <w:rPr>
        <w:rFonts w:ascii="Wingdings" w:hAnsi="Wingdings" w:hint="default"/>
      </w:rPr>
    </w:lvl>
    <w:lvl w:ilvl="3" w:tplc="040E0001" w:tentative="1">
      <w:start w:val="1"/>
      <w:numFmt w:val="bullet"/>
      <w:lvlText w:val=""/>
      <w:lvlJc w:val="left"/>
      <w:pPr>
        <w:ind w:left="3291" w:hanging="360"/>
      </w:pPr>
      <w:rPr>
        <w:rFonts w:ascii="Symbol" w:hAnsi="Symbol" w:hint="default"/>
      </w:rPr>
    </w:lvl>
    <w:lvl w:ilvl="4" w:tplc="040E0003" w:tentative="1">
      <w:start w:val="1"/>
      <w:numFmt w:val="bullet"/>
      <w:lvlText w:val="o"/>
      <w:lvlJc w:val="left"/>
      <w:pPr>
        <w:ind w:left="4011" w:hanging="360"/>
      </w:pPr>
      <w:rPr>
        <w:rFonts w:ascii="Courier New" w:hAnsi="Courier New" w:cs="Courier New" w:hint="default"/>
      </w:rPr>
    </w:lvl>
    <w:lvl w:ilvl="5" w:tplc="040E0005" w:tentative="1">
      <w:start w:val="1"/>
      <w:numFmt w:val="bullet"/>
      <w:lvlText w:val=""/>
      <w:lvlJc w:val="left"/>
      <w:pPr>
        <w:ind w:left="4731" w:hanging="360"/>
      </w:pPr>
      <w:rPr>
        <w:rFonts w:ascii="Wingdings" w:hAnsi="Wingdings" w:hint="default"/>
      </w:rPr>
    </w:lvl>
    <w:lvl w:ilvl="6" w:tplc="040E0001" w:tentative="1">
      <w:start w:val="1"/>
      <w:numFmt w:val="bullet"/>
      <w:lvlText w:val=""/>
      <w:lvlJc w:val="left"/>
      <w:pPr>
        <w:ind w:left="5451" w:hanging="360"/>
      </w:pPr>
      <w:rPr>
        <w:rFonts w:ascii="Symbol" w:hAnsi="Symbol" w:hint="default"/>
      </w:rPr>
    </w:lvl>
    <w:lvl w:ilvl="7" w:tplc="040E0003" w:tentative="1">
      <w:start w:val="1"/>
      <w:numFmt w:val="bullet"/>
      <w:lvlText w:val="o"/>
      <w:lvlJc w:val="left"/>
      <w:pPr>
        <w:ind w:left="6171" w:hanging="360"/>
      </w:pPr>
      <w:rPr>
        <w:rFonts w:ascii="Courier New" w:hAnsi="Courier New" w:cs="Courier New" w:hint="default"/>
      </w:rPr>
    </w:lvl>
    <w:lvl w:ilvl="8" w:tplc="040E0005" w:tentative="1">
      <w:start w:val="1"/>
      <w:numFmt w:val="bullet"/>
      <w:lvlText w:val=""/>
      <w:lvlJc w:val="left"/>
      <w:pPr>
        <w:ind w:left="6891" w:hanging="360"/>
      </w:pPr>
      <w:rPr>
        <w:rFonts w:ascii="Wingdings" w:hAnsi="Wingdings" w:hint="default"/>
      </w:rPr>
    </w:lvl>
  </w:abstractNum>
  <w:abstractNum w:abstractNumId="14">
    <w:nsid w:val="355D61C3"/>
    <w:multiLevelType w:val="hybridMultilevel"/>
    <w:tmpl w:val="7214E5EC"/>
    <w:lvl w:ilvl="0" w:tplc="FFFFFFFF">
      <w:start w:val="1"/>
      <w:numFmt w:val="bullet"/>
      <w:lvlText w:val="•"/>
      <w:lvlJc w:val="left"/>
      <w:pPr>
        <w:ind w:left="720" w:hanging="360"/>
      </w:pPr>
      <w:rPr>
        <w:rFonts w:ascii="Times New Roman" w:hAnsi="Times New Roman" w:hint="default"/>
      </w:rPr>
    </w:lvl>
    <w:lvl w:ilvl="1" w:tplc="FFFFFFFF">
      <w:start w:val="1"/>
      <w:numFmt w:val="bullet"/>
      <w:lvlText w:val="•"/>
      <w:lvlJc w:val="left"/>
      <w:pPr>
        <w:ind w:left="1440" w:hanging="360"/>
      </w:pPr>
      <w:rPr>
        <w:rFonts w:ascii="Times New Roman" w:hAnsi="Times New Roman" w:hint="default"/>
      </w:rPr>
    </w:lvl>
    <w:lvl w:ilvl="2" w:tplc="FFFFFFFF">
      <w:start w:val="1"/>
      <w:numFmt w:val="bullet"/>
      <w:lvlText w:val="−"/>
      <w:lvlJc w:val="left"/>
      <w:pPr>
        <w:ind w:left="2160" w:hanging="360"/>
      </w:pPr>
      <w:rPr>
        <w:rFonts w:ascii="Times New Roman" w:hAnsi="Times New Roman" w:cs="Times New Roman" w:hint="default"/>
      </w:rPr>
    </w:lvl>
    <w:lvl w:ilvl="3" w:tplc="76226A86">
      <w:numFmt w:val="bullet"/>
      <w:lvlText w:val="-"/>
      <w:lvlJc w:val="left"/>
      <w:pPr>
        <w:ind w:left="2880" w:hanging="360"/>
      </w:pPr>
      <w:rPr>
        <w:rFonts w:ascii="Times New Roman" w:eastAsia="Calibri" w:hAnsi="Times New Roman"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nsid w:val="378409C9"/>
    <w:multiLevelType w:val="hybridMultilevel"/>
    <w:tmpl w:val="34EEE68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nsid w:val="41AA475B"/>
    <w:multiLevelType w:val="hybridMultilevel"/>
    <w:tmpl w:val="A984A5E8"/>
    <w:lvl w:ilvl="0" w:tplc="26F84F38">
      <w:start w:val="1"/>
      <w:numFmt w:val="upperRoman"/>
      <w:lvlText w:val="%1."/>
      <w:lvlJc w:val="right"/>
      <w:pPr>
        <w:tabs>
          <w:tab w:val="num" w:pos="181"/>
        </w:tabs>
        <w:ind w:left="181" w:hanging="181"/>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17">
    <w:nsid w:val="422079C7"/>
    <w:multiLevelType w:val="hybridMultilevel"/>
    <w:tmpl w:val="4F3660AC"/>
    <w:lvl w:ilvl="0" w:tplc="07DE27F2">
      <w:start w:val="1"/>
      <w:numFmt w:val="bullet"/>
      <w:lvlText w:val=""/>
      <w:lvlJc w:val="left"/>
      <w:pPr>
        <w:ind w:left="1440" w:hanging="360"/>
      </w:pPr>
      <w:rPr>
        <w:rFonts w:ascii="Wingdings" w:hAnsi="Wingdings"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8">
    <w:nsid w:val="43EF67E5"/>
    <w:multiLevelType w:val="hybridMultilevel"/>
    <w:tmpl w:val="ABE60D48"/>
    <w:lvl w:ilvl="0" w:tplc="FF342E76">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47292EDC"/>
    <w:multiLevelType w:val="hybridMultilevel"/>
    <w:tmpl w:val="BDC81586"/>
    <w:lvl w:ilvl="0" w:tplc="FF342E76">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4F22070F"/>
    <w:multiLevelType w:val="hybridMultilevel"/>
    <w:tmpl w:val="27CC00E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nsid w:val="58E51E4A"/>
    <w:multiLevelType w:val="hybridMultilevel"/>
    <w:tmpl w:val="9FC020A8"/>
    <w:lvl w:ilvl="0" w:tplc="3DAC5098">
      <w:start w:val="1"/>
      <w:numFmt w:val="bullet"/>
      <w:lvlText w:val=""/>
      <w:lvlJc w:val="left"/>
      <w:pPr>
        <w:ind w:left="720" w:hanging="360"/>
      </w:pPr>
      <w:rPr>
        <w:rFonts w:ascii="Symbol" w:hAnsi="Symbol" w:hint="default"/>
        <w:color w:val="auto"/>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59475154"/>
    <w:multiLevelType w:val="hybridMultilevel"/>
    <w:tmpl w:val="E10AFC82"/>
    <w:lvl w:ilvl="0" w:tplc="AB36DD02">
      <w:start w:val="1"/>
      <w:numFmt w:val="decimal"/>
      <w:lvlText w:val="%1)"/>
      <w:lvlJc w:val="left"/>
      <w:pPr>
        <w:ind w:left="360" w:hanging="360"/>
      </w:pPr>
      <w:rPr>
        <w:rFonts w:hint="default"/>
        <w:b/>
        <w:sz w:val="20"/>
        <w:szCs w:val="2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3">
    <w:nsid w:val="5EFD6BFB"/>
    <w:multiLevelType w:val="hybridMultilevel"/>
    <w:tmpl w:val="8634DED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nsid w:val="5F952BBB"/>
    <w:multiLevelType w:val="singleLevel"/>
    <w:tmpl w:val="A46C5A24"/>
    <w:lvl w:ilvl="0">
      <w:start w:val="1"/>
      <w:numFmt w:val="bullet"/>
      <w:pStyle w:val="Lista"/>
      <w:lvlText w:val=""/>
      <w:lvlJc w:val="left"/>
      <w:pPr>
        <w:tabs>
          <w:tab w:val="num" w:pos="360"/>
        </w:tabs>
        <w:ind w:left="360" w:hanging="360"/>
      </w:pPr>
      <w:rPr>
        <w:rFonts w:ascii="Symbol" w:hAnsi="Symbol" w:hint="default"/>
        <w:sz w:val="28"/>
      </w:rPr>
    </w:lvl>
  </w:abstractNum>
  <w:abstractNum w:abstractNumId="25">
    <w:nsid w:val="6057445C"/>
    <w:multiLevelType w:val="hybridMultilevel"/>
    <w:tmpl w:val="E77E682A"/>
    <w:lvl w:ilvl="0" w:tplc="6F2C7228">
      <w:numFmt w:val="bullet"/>
      <w:lvlText w:val="-"/>
      <w:lvlJc w:val="left"/>
      <w:pPr>
        <w:ind w:left="1068" w:hanging="360"/>
      </w:pPr>
      <w:rPr>
        <w:rFonts w:ascii="Times New Roman" w:eastAsia="Calibri" w:hAnsi="Times New Roman" w:cs="Times New Roman"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26">
    <w:nsid w:val="6334178C"/>
    <w:multiLevelType w:val="hybridMultilevel"/>
    <w:tmpl w:val="27B6DC44"/>
    <w:lvl w:ilvl="0" w:tplc="A14ECE3E">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6773D1E"/>
    <w:multiLevelType w:val="hybridMultilevel"/>
    <w:tmpl w:val="D0C23220"/>
    <w:lvl w:ilvl="0" w:tplc="040E0001">
      <w:start w:val="1"/>
      <w:numFmt w:val="bullet"/>
      <w:lvlText w:val=""/>
      <w:lvlJc w:val="left"/>
      <w:pPr>
        <w:ind w:left="776" w:hanging="360"/>
      </w:pPr>
      <w:rPr>
        <w:rFonts w:ascii="Symbol" w:hAnsi="Symbol" w:hint="default"/>
      </w:rPr>
    </w:lvl>
    <w:lvl w:ilvl="1" w:tplc="07DE27F2">
      <w:start w:val="1"/>
      <w:numFmt w:val="bullet"/>
      <w:lvlText w:val=""/>
      <w:lvlJc w:val="left"/>
      <w:pPr>
        <w:ind w:left="1496" w:hanging="360"/>
      </w:pPr>
      <w:rPr>
        <w:rFonts w:ascii="Wingdings" w:hAnsi="Wingdings" w:hint="default"/>
      </w:rPr>
    </w:lvl>
    <w:lvl w:ilvl="2" w:tplc="040E0005" w:tentative="1">
      <w:start w:val="1"/>
      <w:numFmt w:val="bullet"/>
      <w:lvlText w:val=""/>
      <w:lvlJc w:val="left"/>
      <w:pPr>
        <w:ind w:left="2216" w:hanging="360"/>
      </w:pPr>
      <w:rPr>
        <w:rFonts w:ascii="Wingdings" w:hAnsi="Wingdings" w:hint="default"/>
      </w:rPr>
    </w:lvl>
    <w:lvl w:ilvl="3" w:tplc="040E0001" w:tentative="1">
      <w:start w:val="1"/>
      <w:numFmt w:val="bullet"/>
      <w:lvlText w:val=""/>
      <w:lvlJc w:val="left"/>
      <w:pPr>
        <w:ind w:left="2936" w:hanging="360"/>
      </w:pPr>
      <w:rPr>
        <w:rFonts w:ascii="Symbol" w:hAnsi="Symbol" w:hint="default"/>
      </w:rPr>
    </w:lvl>
    <w:lvl w:ilvl="4" w:tplc="040E0003" w:tentative="1">
      <w:start w:val="1"/>
      <w:numFmt w:val="bullet"/>
      <w:lvlText w:val="o"/>
      <w:lvlJc w:val="left"/>
      <w:pPr>
        <w:ind w:left="3656" w:hanging="360"/>
      </w:pPr>
      <w:rPr>
        <w:rFonts w:ascii="Courier New" w:hAnsi="Courier New" w:cs="Courier New" w:hint="default"/>
      </w:rPr>
    </w:lvl>
    <w:lvl w:ilvl="5" w:tplc="040E0005" w:tentative="1">
      <w:start w:val="1"/>
      <w:numFmt w:val="bullet"/>
      <w:lvlText w:val=""/>
      <w:lvlJc w:val="left"/>
      <w:pPr>
        <w:ind w:left="4376" w:hanging="360"/>
      </w:pPr>
      <w:rPr>
        <w:rFonts w:ascii="Wingdings" w:hAnsi="Wingdings" w:hint="default"/>
      </w:rPr>
    </w:lvl>
    <w:lvl w:ilvl="6" w:tplc="040E0001" w:tentative="1">
      <w:start w:val="1"/>
      <w:numFmt w:val="bullet"/>
      <w:lvlText w:val=""/>
      <w:lvlJc w:val="left"/>
      <w:pPr>
        <w:ind w:left="5096" w:hanging="360"/>
      </w:pPr>
      <w:rPr>
        <w:rFonts w:ascii="Symbol" w:hAnsi="Symbol" w:hint="default"/>
      </w:rPr>
    </w:lvl>
    <w:lvl w:ilvl="7" w:tplc="040E0003" w:tentative="1">
      <w:start w:val="1"/>
      <w:numFmt w:val="bullet"/>
      <w:lvlText w:val="o"/>
      <w:lvlJc w:val="left"/>
      <w:pPr>
        <w:ind w:left="5816" w:hanging="360"/>
      </w:pPr>
      <w:rPr>
        <w:rFonts w:ascii="Courier New" w:hAnsi="Courier New" w:cs="Courier New" w:hint="default"/>
      </w:rPr>
    </w:lvl>
    <w:lvl w:ilvl="8" w:tplc="040E0005" w:tentative="1">
      <w:start w:val="1"/>
      <w:numFmt w:val="bullet"/>
      <w:lvlText w:val=""/>
      <w:lvlJc w:val="left"/>
      <w:pPr>
        <w:ind w:left="6536" w:hanging="360"/>
      </w:pPr>
      <w:rPr>
        <w:rFonts w:ascii="Wingdings" w:hAnsi="Wingdings" w:hint="default"/>
      </w:rPr>
    </w:lvl>
  </w:abstractNum>
  <w:abstractNum w:abstractNumId="28">
    <w:nsid w:val="699D0602"/>
    <w:multiLevelType w:val="hybridMultilevel"/>
    <w:tmpl w:val="4CB4E900"/>
    <w:lvl w:ilvl="0" w:tplc="3636FD48">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F555A81"/>
    <w:multiLevelType w:val="hybridMultilevel"/>
    <w:tmpl w:val="2B189506"/>
    <w:lvl w:ilvl="0" w:tplc="FFFFFFFF">
      <w:start w:val="1"/>
      <w:numFmt w:val="bullet"/>
      <w:lvlText w:val="•"/>
      <w:lvlJc w:val="left"/>
      <w:pPr>
        <w:ind w:left="720" w:hanging="360"/>
      </w:pPr>
      <w:rPr>
        <w:rFonts w:ascii="Times New Roman" w:hAnsi="Times New Roman" w:hint="default"/>
      </w:rPr>
    </w:lvl>
    <w:lvl w:ilvl="1" w:tplc="FFFFFFFF">
      <w:start w:val="1"/>
      <w:numFmt w:val="bullet"/>
      <w:lvlText w:val="•"/>
      <w:lvlJc w:val="left"/>
      <w:pPr>
        <w:ind w:left="1440" w:hanging="360"/>
      </w:pPr>
      <w:rPr>
        <w:rFonts w:ascii="Times New Roman" w:hAnsi="Times New Roman" w:hint="default"/>
      </w:rPr>
    </w:lvl>
    <w:lvl w:ilvl="2" w:tplc="FFFFFFFF">
      <w:start w:val="1"/>
      <w:numFmt w:val="bullet"/>
      <w:lvlText w:val="−"/>
      <w:lvlJc w:val="left"/>
      <w:pPr>
        <w:ind w:left="2160" w:hanging="360"/>
      </w:pPr>
      <w:rPr>
        <w:rFonts w:ascii="Times New Roman" w:hAnsi="Times New Roman" w:cs="Times New Roman" w:hint="default"/>
      </w:rPr>
    </w:lvl>
    <w:lvl w:ilvl="3" w:tplc="76226A86">
      <w:numFmt w:val="bullet"/>
      <w:lvlText w:val="-"/>
      <w:lvlJc w:val="left"/>
      <w:pPr>
        <w:ind w:left="2880" w:hanging="360"/>
      </w:pPr>
      <w:rPr>
        <w:rFonts w:ascii="Times New Roman" w:eastAsia="Calibri" w:hAnsi="Times New Roman"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nsid w:val="73BA782C"/>
    <w:multiLevelType w:val="hybridMultilevel"/>
    <w:tmpl w:val="E29073B2"/>
    <w:lvl w:ilvl="0" w:tplc="FFFFFFFF">
      <w:start w:val="1"/>
      <w:numFmt w:val="bullet"/>
      <w:lvlText w:val="•"/>
      <w:lvlJc w:val="left"/>
      <w:pPr>
        <w:ind w:left="1800" w:hanging="360"/>
      </w:pPr>
      <w:rPr>
        <w:rFonts w:ascii="Times New Roman" w:hAnsi="Times New Roman"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abstractNum w:abstractNumId="31">
    <w:nsid w:val="73E208C0"/>
    <w:multiLevelType w:val="hybridMultilevel"/>
    <w:tmpl w:val="9934073E"/>
    <w:lvl w:ilvl="0" w:tplc="716E27BC">
      <w:start w:val="1"/>
      <w:numFmt w:val="bullet"/>
      <w:pStyle w:val="Felsorols1"/>
      <w:lvlText w:val=""/>
      <w:lvlJc w:val="left"/>
      <w:pPr>
        <w:tabs>
          <w:tab w:val="num" w:pos="720"/>
        </w:tabs>
        <w:ind w:left="720" w:hanging="360"/>
      </w:pPr>
      <w:rPr>
        <w:rFonts w:ascii="Symbol" w:hAnsi="Symbol" w:hint="default"/>
      </w:rPr>
    </w:lvl>
    <w:lvl w:ilvl="1" w:tplc="2CD08AC8">
      <w:numFmt w:val="bullet"/>
      <w:pStyle w:val="Felsorols2"/>
      <w:lvlText w:val="-"/>
      <w:lvlJc w:val="left"/>
      <w:pPr>
        <w:ind w:left="1440" w:hanging="360"/>
      </w:pPr>
      <w:rPr>
        <w:rFonts w:ascii="Times New Roman" w:eastAsia="Times New Roman" w:hAnsi="Times New Roman" w:cs="Times New Roman"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2">
    <w:nsid w:val="780F2B32"/>
    <w:multiLevelType w:val="hybridMultilevel"/>
    <w:tmpl w:val="D73008E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nsid w:val="787F62E3"/>
    <w:multiLevelType w:val="hybridMultilevel"/>
    <w:tmpl w:val="1C204AC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nsid w:val="7887381B"/>
    <w:multiLevelType w:val="hybridMultilevel"/>
    <w:tmpl w:val="372CEC0A"/>
    <w:lvl w:ilvl="0" w:tplc="FF342E76">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24"/>
  </w:num>
  <w:num w:numId="2">
    <w:abstractNumId w:val="2"/>
  </w:num>
  <w:num w:numId="3">
    <w:abstractNumId w:val="31"/>
  </w:num>
  <w:num w:numId="4">
    <w:abstractNumId w:val="21"/>
  </w:num>
  <w:num w:numId="5">
    <w:abstractNumId w:val="1"/>
  </w:num>
  <w:num w:numId="6">
    <w:abstractNumId w:val="34"/>
  </w:num>
  <w:num w:numId="7">
    <w:abstractNumId w:val="28"/>
  </w:num>
  <w:num w:numId="8">
    <w:abstractNumId w:val="9"/>
  </w:num>
  <w:num w:numId="9">
    <w:abstractNumId w:val="4"/>
  </w:num>
  <w:num w:numId="10">
    <w:abstractNumId w:val="11"/>
  </w:num>
  <w:num w:numId="11">
    <w:abstractNumId w:val="8"/>
  </w:num>
  <w:num w:numId="12">
    <w:abstractNumId w:val="5"/>
  </w:num>
  <w:num w:numId="13">
    <w:abstractNumId w:val="14"/>
  </w:num>
  <w:num w:numId="14">
    <w:abstractNumId w:val="30"/>
  </w:num>
  <w:num w:numId="15">
    <w:abstractNumId w:val="10"/>
  </w:num>
  <w:num w:numId="16">
    <w:abstractNumId w:val="29"/>
  </w:num>
  <w:num w:numId="17">
    <w:abstractNumId w:val="26"/>
  </w:num>
  <w:num w:numId="18">
    <w:abstractNumId w:val="19"/>
  </w:num>
  <w:num w:numId="19">
    <w:abstractNumId w:val="17"/>
  </w:num>
  <w:num w:numId="20">
    <w:abstractNumId w:val="18"/>
  </w:num>
  <w:num w:numId="21">
    <w:abstractNumId w:val="3"/>
  </w:num>
  <w:num w:numId="22">
    <w:abstractNumId w:val="6"/>
  </w:num>
  <w:num w:numId="23">
    <w:abstractNumId w:val="16"/>
  </w:num>
  <w:num w:numId="24">
    <w:abstractNumId w:val="27"/>
  </w:num>
  <w:num w:numId="25">
    <w:abstractNumId w:val="13"/>
  </w:num>
  <w:num w:numId="26">
    <w:abstractNumId w:val="7"/>
  </w:num>
  <w:num w:numId="27">
    <w:abstractNumId w:val="2"/>
  </w:num>
  <w:num w:numId="28">
    <w:abstractNumId w:val="12"/>
  </w:num>
  <w:num w:numId="29">
    <w:abstractNumId w:val="33"/>
  </w:num>
  <w:num w:numId="30">
    <w:abstractNumId w:val="0"/>
  </w:num>
  <w:num w:numId="31">
    <w:abstractNumId w:val="32"/>
  </w:num>
  <w:num w:numId="32">
    <w:abstractNumId w:val="25"/>
  </w:num>
  <w:num w:numId="33">
    <w:abstractNumId w:val="2"/>
  </w:num>
  <w:num w:numId="34">
    <w:abstractNumId w:val="2"/>
  </w:num>
  <w:num w:numId="35">
    <w:abstractNumId w:val="23"/>
  </w:num>
  <w:num w:numId="36">
    <w:abstractNumId w:val="20"/>
  </w:num>
  <w:num w:numId="37">
    <w:abstractNumId w:val="2"/>
  </w:num>
  <w:num w:numId="38">
    <w:abstractNumId w:val="2"/>
  </w:num>
  <w:num w:numId="39">
    <w:abstractNumId w:val="2"/>
  </w:num>
  <w:num w:numId="40">
    <w:abstractNumId w:val="2"/>
  </w:num>
  <w:num w:numId="41">
    <w:abstractNumId w:val="2"/>
  </w:num>
  <w:num w:numId="42">
    <w:abstractNumId w:val="2"/>
  </w:num>
  <w:num w:numId="43">
    <w:abstractNumId w:val="15"/>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2"/>
  </w:num>
  <w:num w:numId="47">
    <w:abstractNumId w:val="2"/>
  </w:num>
  <w:num w:numId="48">
    <w:abstractNumId w:val="2"/>
  </w:num>
  <w:num w:numId="49">
    <w:abstractNumId w:val="2"/>
  </w:num>
  <w:num w:numId="50">
    <w:abstractNumId w:val="2"/>
  </w:num>
  <w:num w:numId="51">
    <w:abstractNumId w:val="2"/>
  </w:num>
  <w:num w:numId="52">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5781"/>
    <w:rsid w:val="000033F1"/>
    <w:rsid w:val="00004893"/>
    <w:rsid w:val="000068D1"/>
    <w:rsid w:val="000070D4"/>
    <w:rsid w:val="00007ED4"/>
    <w:rsid w:val="0001372A"/>
    <w:rsid w:val="00022681"/>
    <w:rsid w:val="00022DC9"/>
    <w:rsid w:val="0002566F"/>
    <w:rsid w:val="000270E6"/>
    <w:rsid w:val="00031FBA"/>
    <w:rsid w:val="00033E30"/>
    <w:rsid w:val="00034661"/>
    <w:rsid w:val="000364FF"/>
    <w:rsid w:val="00037736"/>
    <w:rsid w:val="0003776A"/>
    <w:rsid w:val="0005155B"/>
    <w:rsid w:val="00054FA0"/>
    <w:rsid w:val="00055CEE"/>
    <w:rsid w:val="00057BA8"/>
    <w:rsid w:val="00060BFC"/>
    <w:rsid w:val="00060E67"/>
    <w:rsid w:val="00061188"/>
    <w:rsid w:val="0006165B"/>
    <w:rsid w:val="000626F5"/>
    <w:rsid w:val="0006781D"/>
    <w:rsid w:val="000701E7"/>
    <w:rsid w:val="000733AF"/>
    <w:rsid w:val="0007420C"/>
    <w:rsid w:val="00075B14"/>
    <w:rsid w:val="00081A07"/>
    <w:rsid w:val="0008290F"/>
    <w:rsid w:val="00083276"/>
    <w:rsid w:val="000863A8"/>
    <w:rsid w:val="00090BFB"/>
    <w:rsid w:val="00091A61"/>
    <w:rsid w:val="00091C27"/>
    <w:rsid w:val="000944C0"/>
    <w:rsid w:val="00095D72"/>
    <w:rsid w:val="000A05B9"/>
    <w:rsid w:val="000A4A54"/>
    <w:rsid w:val="000A5437"/>
    <w:rsid w:val="000A5817"/>
    <w:rsid w:val="000B5B68"/>
    <w:rsid w:val="000C472D"/>
    <w:rsid w:val="000D2D43"/>
    <w:rsid w:val="000D5EDC"/>
    <w:rsid w:val="000D74F2"/>
    <w:rsid w:val="000E5932"/>
    <w:rsid w:val="000F1D34"/>
    <w:rsid w:val="000F25FC"/>
    <w:rsid w:val="000F3505"/>
    <w:rsid w:val="00101F12"/>
    <w:rsid w:val="00104E9B"/>
    <w:rsid w:val="001055C6"/>
    <w:rsid w:val="0011093E"/>
    <w:rsid w:val="001166F8"/>
    <w:rsid w:val="00126A08"/>
    <w:rsid w:val="00126C5A"/>
    <w:rsid w:val="00131E31"/>
    <w:rsid w:val="00132A8C"/>
    <w:rsid w:val="00141C22"/>
    <w:rsid w:val="001469E4"/>
    <w:rsid w:val="00147D13"/>
    <w:rsid w:val="00154815"/>
    <w:rsid w:val="00156C02"/>
    <w:rsid w:val="00160D16"/>
    <w:rsid w:val="001623AC"/>
    <w:rsid w:val="00166F7B"/>
    <w:rsid w:val="0016715F"/>
    <w:rsid w:val="00175308"/>
    <w:rsid w:val="0018031E"/>
    <w:rsid w:val="00181D7A"/>
    <w:rsid w:val="001828DE"/>
    <w:rsid w:val="001844A8"/>
    <w:rsid w:val="001906C3"/>
    <w:rsid w:val="001A1F4F"/>
    <w:rsid w:val="001A7676"/>
    <w:rsid w:val="001B18EB"/>
    <w:rsid w:val="001B4B28"/>
    <w:rsid w:val="001B4B93"/>
    <w:rsid w:val="001B52B2"/>
    <w:rsid w:val="001C164E"/>
    <w:rsid w:val="001C305C"/>
    <w:rsid w:val="001D29B0"/>
    <w:rsid w:val="001E0547"/>
    <w:rsid w:val="001E3044"/>
    <w:rsid w:val="001E4096"/>
    <w:rsid w:val="001F3D50"/>
    <w:rsid w:val="001F7AFB"/>
    <w:rsid w:val="00200B41"/>
    <w:rsid w:val="0020166D"/>
    <w:rsid w:val="00203CB9"/>
    <w:rsid w:val="00205159"/>
    <w:rsid w:val="00207E5E"/>
    <w:rsid w:val="00216EC0"/>
    <w:rsid w:val="002278E6"/>
    <w:rsid w:val="0023197A"/>
    <w:rsid w:val="00231FCA"/>
    <w:rsid w:val="00234B68"/>
    <w:rsid w:val="0023640C"/>
    <w:rsid w:val="002400C2"/>
    <w:rsid w:val="00244AA5"/>
    <w:rsid w:val="00250C14"/>
    <w:rsid w:val="00252E92"/>
    <w:rsid w:val="00261C4B"/>
    <w:rsid w:val="00262FA5"/>
    <w:rsid w:val="002654A3"/>
    <w:rsid w:val="00267C07"/>
    <w:rsid w:val="0027305A"/>
    <w:rsid w:val="00273B1F"/>
    <w:rsid w:val="0027683E"/>
    <w:rsid w:val="00277613"/>
    <w:rsid w:val="00277BEE"/>
    <w:rsid w:val="00280204"/>
    <w:rsid w:val="002849C1"/>
    <w:rsid w:val="00284A9D"/>
    <w:rsid w:val="002A1825"/>
    <w:rsid w:val="002A6502"/>
    <w:rsid w:val="002A6FAC"/>
    <w:rsid w:val="002A70A6"/>
    <w:rsid w:val="002B4D60"/>
    <w:rsid w:val="002C24F0"/>
    <w:rsid w:val="002C493B"/>
    <w:rsid w:val="002D0367"/>
    <w:rsid w:val="002D20DF"/>
    <w:rsid w:val="002D53D9"/>
    <w:rsid w:val="002D6D2D"/>
    <w:rsid w:val="002E1B1E"/>
    <w:rsid w:val="002E3B0B"/>
    <w:rsid w:val="002E443A"/>
    <w:rsid w:val="002E5B3B"/>
    <w:rsid w:val="002F1B3A"/>
    <w:rsid w:val="002F28F1"/>
    <w:rsid w:val="002F30B9"/>
    <w:rsid w:val="002F75CF"/>
    <w:rsid w:val="002F7C18"/>
    <w:rsid w:val="00300020"/>
    <w:rsid w:val="00300BA6"/>
    <w:rsid w:val="00302D34"/>
    <w:rsid w:val="003037FD"/>
    <w:rsid w:val="0030392A"/>
    <w:rsid w:val="00304256"/>
    <w:rsid w:val="0031081D"/>
    <w:rsid w:val="0031369C"/>
    <w:rsid w:val="00315BB7"/>
    <w:rsid w:val="00320740"/>
    <w:rsid w:val="00322596"/>
    <w:rsid w:val="00322B85"/>
    <w:rsid w:val="00323233"/>
    <w:rsid w:val="00323F93"/>
    <w:rsid w:val="0032448B"/>
    <w:rsid w:val="003253C1"/>
    <w:rsid w:val="003348A9"/>
    <w:rsid w:val="00355C69"/>
    <w:rsid w:val="00356E9A"/>
    <w:rsid w:val="003601AC"/>
    <w:rsid w:val="0036109D"/>
    <w:rsid w:val="00362090"/>
    <w:rsid w:val="00364036"/>
    <w:rsid w:val="00365C96"/>
    <w:rsid w:val="00367E0F"/>
    <w:rsid w:val="0037529E"/>
    <w:rsid w:val="00377460"/>
    <w:rsid w:val="00377BF2"/>
    <w:rsid w:val="00381B7A"/>
    <w:rsid w:val="003820EB"/>
    <w:rsid w:val="003913C4"/>
    <w:rsid w:val="0039277C"/>
    <w:rsid w:val="00395B20"/>
    <w:rsid w:val="0039767F"/>
    <w:rsid w:val="003A5BC2"/>
    <w:rsid w:val="003A6C64"/>
    <w:rsid w:val="003B4760"/>
    <w:rsid w:val="003B79CA"/>
    <w:rsid w:val="003C346C"/>
    <w:rsid w:val="003C4793"/>
    <w:rsid w:val="003C49FD"/>
    <w:rsid w:val="003C6F3B"/>
    <w:rsid w:val="003D4007"/>
    <w:rsid w:val="003D44F1"/>
    <w:rsid w:val="003E34EB"/>
    <w:rsid w:val="003E7E2C"/>
    <w:rsid w:val="003F000D"/>
    <w:rsid w:val="003F0ECE"/>
    <w:rsid w:val="003F2B82"/>
    <w:rsid w:val="003F35B6"/>
    <w:rsid w:val="003F4DD7"/>
    <w:rsid w:val="00402E14"/>
    <w:rsid w:val="00403A21"/>
    <w:rsid w:val="00405B90"/>
    <w:rsid w:val="004110B6"/>
    <w:rsid w:val="004208F6"/>
    <w:rsid w:val="004228F2"/>
    <w:rsid w:val="004278D7"/>
    <w:rsid w:val="0043535C"/>
    <w:rsid w:val="00441BD5"/>
    <w:rsid w:val="0044470C"/>
    <w:rsid w:val="00444853"/>
    <w:rsid w:val="00452147"/>
    <w:rsid w:val="0045220D"/>
    <w:rsid w:val="00455458"/>
    <w:rsid w:val="004568AE"/>
    <w:rsid w:val="00462E3C"/>
    <w:rsid w:val="004648BF"/>
    <w:rsid w:val="00465387"/>
    <w:rsid w:val="004676E6"/>
    <w:rsid w:val="00471771"/>
    <w:rsid w:val="00473E49"/>
    <w:rsid w:val="004740ED"/>
    <w:rsid w:val="004867C8"/>
    <w:rsid w:val="00487E93"/>
    <w:rsid w:val="00492A94"/>
    <w:rsid w:val="00495075"/>
    <w:rsid w:val="00496E15"/>
    <w:rsid w:val="004A61FC"/>
    <w:rsid w:val="004B304C"/>
    <w:rsid w:val="004B7112"/>
    <w:rsid w:val="004C1DB7"/>
    <w:rsid w:val="004C26F8"/>
    <w:rsid w:val="004C2E0E"/>
    <w:rsid w:val="004C673C"/>
    <w:rsid w:val="004C6871"/>
    <w:rsid w:val="004D2144"/>
    <w:rsid w:val="004D34A4"/>
    <w:rsid w:val="004D383C"/>
    <w:rsid w:val="004D4D32"/>
    <w:rsid w:val="004D629B"/>
    <w:rsid w:val="004E0F8E"/>
    <w:rsid w:val="004E60F4"/>
    <w:rsid w:val="004E6885"/>
    <w:rsid w:val="004F2CAC"/>
    <w:rsid w:val="0050033A"/>
    <w:rsid w:val="00500835"/>
    <w:rsid w:val="00502E29"/>
    <w:rsid w:val="00512685"/>
    <w:rsid w:val="00513A40"/>
    <w:rsid w:val="00515C72"/>
    <w:rsid w:val="00516106"/>
    <w:rsid w:val="005219A3"/>
    <w:rsid w:val="00524307"/>
    <w:rsid w:val="005313CE"/>
    <w:rsid w:val="005315E1"/>
    <w:rsid w:val="005335A9"/>
    <w:rsid w:val="00533CC1"/>
    <w:rsid w:val="00541179"/>
    <w:rsid w:val="00543E1F"/>
    <w:rsid w:val="00544DDE"/>
    <w:rsid w:val="005534A3"/>
    <w:rsid w:val="0055394D"/>
    <w:rsid w:val="00556923"/>
    <w:rsid w:val="00557BE1"/>
    <w:rsid w:val="00561B59"/>
    <w:rsid w:val="0056246C"/>
    <w:rsid w:val="0056412D"/>
    <w:rsid w:val="00564237"/>
    <w:rsid w:val="00564C8B"/>
    <w:rsid w:val="00571286"/>
    <w:rsid w:val="005718BD"/>
    <w:rsid w:val="005758E5"/>
    <w:rsid w:val="00576842"/>
    <w:rsid w:val="00576AE3"/>
    <w:rsid w:val="00581FFB"/>
    <w:rsid w:val="005834A2"/>
    <w:rsid w:val="00583A62"/>
    <w:rsid w:val="005A20AE"/>
    <w:rsid w:val="005A43FA"/>
    <w:rsid w:val="005A7F4C"/>
    <w:rsid w:val="005B0544"/>
    <w:rsid w:val="005B172F"/>
    <w:rsid w:val="005B224D"/>
    <w:rsid w:val="005B2273"/>
    <w:rsid w:val="005B288C"/>
    <w:rsid w:val="005B5156"/>
    <w:rsid w:val="005C2865"/>
    <w:rsid w:val="005C5156"/>
    <w:rsid w:val="005D304D"/>
    <w:rsid w:val="005D6964"/>
    <w:rsid w:val="005E2AD7"/>
    <w:rsid w:val="005F4510"/>
    <w:rsid w:val="005F53BA"/>
    <w:rsid w:val="005F6D3C"/>
    <w:rsid w:val="005F7263"/>
    <w:rsid w:val="005F72E1"/>
    <w:rsid w:val="006075E0"/>
    <w:rsid w:val="006079B4"/>
    <w:rsid w:val="00610214"/>
    <w:rsid w:val="0061701C"/>
    <w:rsid w:val="00621C83"/>
    <w:rsid w:val="00622820"/>
    <w:rsid w:val="00623CC4"/>
    <w:rsid w:val="00624560"/>
    <w:rsid w:val="00632E2A"/>
    <w:rsid w:val="00633838"/>
    <w:rsid w:val="00641B9D"/>
    <w:rsid w:val="00641FE7"/>
    <w:rsid w:val="00647F53"/>
    <w:rsid w:val="00650CD4"/>
    <w:rsid w:val="0066289B"/>
    <w:rsid w:val="00665A65"/>
    <w:rsid w:val="00667891"/>
    <w:rsid w:val="00667B29"/>
    <w:rsid w:val="006743E8"/>
    <w:rsid w:val="006747BD"/>
    <w:rsid w:val="00693B80"/>
    <w:rsid w:val="006944CE"/>
    <w:rsid w:val="0069699F"/>
    <w:rsid w:val="00697570"/>
    <w:rsid w:val="006B106D"/>
    <w:rsid w:val="006B266F"/>
    <w:rsid w:val="006B297B"/>
    <w:rsid w:val="006C3594"/>
    <w:rsid w:val="006D1467"/>
    <w:rsid w:val="006D2004"/>
    <w:rsid w:val="006D4D8E"/>
    <w:rsid w:val="006D5AB0"/>
    <w:rsid w:val="006D777E"/>
    <w:rsid w:val="006E21E5"/>
    <w:rsid w:val="006E23AA"/>
    <w:rsid w:val="006E3F24"/>
    <w:rsid w:val="006E4A2F"/>
    <w:rsid w:val="006E6F09"/>
    <w:rsid w:val="006E7777"/>
    <w:rsid w:val="006F1DE3"/>
    <w:rsid w:val="006F1F1F"/>
    <w:rsid w:val="006F211E"/>
    <w:rsid w:val="006F3011"/>
    <w:rsid w:val="006F3DF0"/>
    <w:rsid w:val="006F4827"/>
    <w:rsid w:val="006F7892"/>
    <w:rsid w:val="007000CA"/>
    <w:rsid w:val="00712C6A"/>
    <w:rsid w:val="0071415D"/>
    <w:rsid w:val="007208E8"/>
    <w:rsid w:val="007224D1"/>
    <w:rsid w:val="00725BEE"/>
    <w:rsid w:val="0073356D"/>
    <w:rsid w:val="00746B3C"/>
    <w:rsid w:val="00752B07"/>
    <w:rsid w:val="00752E24"/>
    <w:rsid w:val="00753957"/>
    <w:rsid w:val="00754166"/>
    <w:rsid w:val="007607B4"/>
    <w:rsid w:val="007611E4"/>
    <w:rsid w:val="007629A7"/>
    <w:rsid w:val="0076524B"/>
    <w:rsid w:val="00766BE3"/>
    <w:rsid w:val="00770AC4"/>
    <w:rsid w:val="00775D52"/>
    <w:rsid w:val="0077712C"/>
    <w:rsid w:val="0078200D"/>
    <w:rsid w:val="00782896"/>
    <w:rsid w:val="007866CD"/>
    <w:rsid w:val="0078729F"/>
    <w:rsid w:val="0079071C"/>
    <w:rsid w:val="00790979"/>
    <w:rsid w:val="007923B9"/>
    <w:rsid w:val="00794B1B"/>
    <w:rsid w:val="007A03EF"/>
    <w:rsid w:val="007A0A72"/>
    <w:rsid w:val="007A5142"/>
    <w:rsid w:val="007B17D1"/>
    <w:rsid w:val="007B27C1"/>
    <w:rsid w:val="007B30A8"/>
    <w:rsid w:val="007B72E7"/>
    <w:rsid w:val="007C7282"/>
    <w:rsid w:val="007D33E3"/>
    <w:rsid w:val="007D5DEC"/>
    <w:rsid w:val="007D7589"/>
    <w:rsid w:val="007D7CBB"/>
    <w:rsid w:val="007E0476"/>
    <w:rsid w:val="007F1759"/>
    <w:rsid w:val="007F1A56"/>
    <w:rsid w:val="007F1F85"/>
    <w:rsid w:val="007F3730"/>
    <w:rsid w:val="007F4D3E"/>
    <w:rsid w:val="007F672B"/>
    <w:rsid w:val="007F7113"/>
    <w:rsid w:val="0080077B"/>
    <w:rsid w:val="008013D4"/>
    <w:rsid w:val="0080265C"/>
    <w:rsid w:val="00806193"/>
    <w:rsid w:val="00810281"/>
    <w:rsid w:val="0081036B"/>
    <w:rsid w:val="0081248D"/>
    <w:rsid w:val="008130A7"/>
    <w:rsid w:val="008131EC"/>
    <w:rsid w:val="00813CD3"/>
    <w:rsid w:val="008163D0"/>
    <w:rsid w:val="00820590"/>
    <w:rsid w:val="008206F7"/>
    <w:rsid w:val="0082509F"/>
    <w:rsid w:val="0082716F"/>
    <w:rsid w:val="008324AB"/>
    <w:rsid w:val="008339C6"/>
    <w:rsid w:val="00842534"/>
    <w:rsid w:val="00842861"/>
    <w:rsid w:val="00843BE5"/>
    <w:rsid w:val="0085079F"/>
    <w:rsid w:val="00851F30"/>
    <w:rsid w:val="00853653"/>
    <w:rsid w:val="00856851"/>
    <w:rsid w:val="008579B1"/>
    <w:rsid w:val="0086163E"/>
    <w:rsid w:val="00861B8A"/>
    <w:rsid w:val="00864614"/>
    <w:rsid w:val="00871736"/>
    <w:rsid w:val="00875447"/>
    <w:rsid w:val="00877071"/>
    <w:rsid w:val="008821F4"/>
    <w:rsid w:val="00882D24"/>
    <w:rsid w:val="00882F65"/>
    <w:rsid w:val="008843B5"/>
    <w:rsid w:val="00884908"/>
    <w:rsid w:val="00896387"/>
    <w:rsid w:val="00896853"/>
    <w:rsid w:val="008A0BE4"/>
    <w:rsid w:val="008A70DC"/>
    <w:rsid w:val="008C0C21"/>
    <w:rsid w:val="008C0DD6"/>
    <w:rsid w:val="008C17BD"/>
    <w:rsid w:val="008D2BE6"/>
    <w:rsid w:val="008D3FA6"/>
    <w:rsid w:val="008D4A6B"/>
    <w:rsid w:val="008D53C4"/>
    <w:rsid w:val="008E3298"/>
    <w:rsid w:val="008F23ED"/>
    <w:rsid w:val="00910EE9"/>
    <w:rsid w:val="009110A8"/>
    <w:rsid w:val="00912BF8"/>
    <w:rsid w:val="009144B2"/>
    <w:rsid w:val="009177CD"/>
    <w:rsid w:val="00921B97"/>
    <w:rsid w:val="00922DC3"/>
    <w:rsid w:val="009255D4"/>
    <w:rsid w:val="00933223"/>
    <w:rsid w:val="00935885"/>
    <w:rsid w:val="00935E05"/>
    <w:rsid w:val="0093662B"/>
    <w:rsid w:val="00950908"/>
    <w:rsid w:val="00951B28"/>
    <w:rsid w:val="00952FF3"/>
    <w:rsid w:val="00953828"/>
    <w:rsid w:val="009539C3"/>
    <w:rsid w:val="00957022"/>
    <w:rsid w:val="00961861"/>
    <w:rsid w:val="009641EB"/>
    <w:rsid w:val="00974746"/>
    <w:rsid w:val="00977E3F"/>
    <w:rsid w:val="00993898"/>
    <w:rsid w:val="009A0157"/>
    <w:rsid w:val="009A1D22"/>
    <w:rsid w:val="009A3A8E"/>
    <w:rsid w:val="009A740C"/>
    <w:rsid w:val="009A7D74"/>
    <w:rsid w:val="009B219D"/>
    <w:rsid w:val="009B2235"/>
    <w:rsid w:val="009B4B39"/>
    <w:rsid w:val="009C54C3"/>
    <w:rsid w:val="009D20DC"/>
    <w:rsid w:val="009D4838"/>
    <w:rsid w:val="009D4C64"/>
    <w:rsid w:val="009D544D"/>
    <w:rsid w:val="009D69FD"/>
    <w:rsid w:val="009E23DB"/>
    <w:rsid w:val="009F2343"/>
    <w:rsid w:val="009F5C2B"/>
    <w:rsid w:val="009F73C6"/>
    <w:rsid w:val="00A008CC"/>
    <w:rsid w:val="00A061AB"/>
    <w:rsid w:val="00A1027F"/>
    <w:rsid w:val="00A12A1D"/>
    <w:rsid w:val="00A17F14"/>
    <w:rsid w:val="00A21AFF"/>
    <w:rsid w:val="00A22DD5"/>
    <w:rsid w:val="00A24870"/>
    <w:rsid w:val="00A3175A"/>
    <w:rsid w:val="00A33D3A"/>
    <w:rsid w:val="00A425FD"/>
    <w:rsid w:val="00A55CCA"/>
    <w:rsid w:val="00A55E4C"/>
    <w:rsid w:val="00A60B3F"/>
    <w:rsid w:val="00A62E91"/>
    <w:rsid w:val="00A7106F"/>
    <w:rsid w:val="00A77563"/>
    <w:rsid w:val="00A77E2F"/>
    <w:rsid w:val="00A80FA2"/>
    <w:rsid w:val="00A81DFE"/>
    <w:rsid w:val="00A82276"/>
    <w:rsid w:val="00A831F5"/>
    <w:rsid w:val="00A84040"/>
    <w:rsid w:val="00A86311"/>
    <w:rsid w:val="00A870D6"/>
    <w:rsid w:val="00A9049A"/>
    <w:rsid w:val="00A92900"/>
    <w:rsid w:val="00A935C6"/>
    <w:rsid w:val="00A936E5"/>
    <w:rsid w:val="00AA0C12"/>
    <w:rsid w:val="00AA117E"/>
    <w:rsid w:val="00AA39AE"/>
    <w:rsid w:val="00AA6A07"/>
    <w:rsid w:val="00AA7B7A"/>
    <w:rsid w:val="00AB0136"/>
    <w:rsid w:val="00AB4EF1"/>
    <w:rsid w:val="00AB5199"/>
    <w:rsid w:val="00AB5687"/>
    <w:rsid w:val="00AC08C6"/>
    <w:rsid w:val="00AD561B"/>
    <w:rsid w:val="00AD5897"/>
    <w:rsid w:val="00AE22D5"/>
    <w:rsid w:val="00AF337D"/>
    <w:rsid w:val="00AF55D3"/>
    <w:rsid w:val="00B0073B"/>
    <w:rsid w:val="00B04630"/>
    <w:rsid w:val="00B057EA"/>
    <w:rsid w:val="00B05FD5"/>
    <w:rsid w:val="00B145DE"/>
    <w:rsid w:val="00B16086"/>
    <w:rsid w:val="00B20B77"/>
    <w:rsid w:val="00B22518"/>
    <w:rsid w:val="00B22A29"/>
    <w:rsid w:val="00B255DC"/>
    <w:rsid w:val="00B263D1"/>
    <w:rsid w:val="00B268C4"/>
    <w:rsid w:val="00B26A52"/>
    <w:rsid w:val="00B346A5"/>
    <w:rsid w:val="00B3676C"/>
    <w:rsid w:val="00B403A1"/>
    <w:rsid w:val="00B434C5"/>
    <w:rsid w:val="00B43F9F"/>
    <w:rsid w:val="00B46C42"/>
    <w:rsid w:val="00B504AA"/>
    <w:rsid w:val="00B50CA4"/>
    <w:rsid w:val="00B50D98"/>
    <w:rsid w:val="00B52B80"/>
    <w:rsid w:val="00B62F32"/>
    <w:rsid w:val="00B669C9"/>
    <w:rsid w:val="00B66C2C"/>
    <w:rsid w:val="00B6730C"/>
    <w:rsid w:val="00B677CB"/>
    <w:rsid w:val="00B67EEC"/>
    <w:rsid w:val="00B7429A"/>
    <w:rsid w:val="00B844F6"/>
    <w:rsid w:val="00B84CFB"/>
    <w:rsid w:val="00B852AC"/>
    <w:rsid w:val="00B8622F"/>
    <w:rsid w:val="00B901E8"/>
    <w:rsid w:val="00B904CE"/>
    <w:rsid w:val="00B95FF9"/>
    <w:rsid w:val="00B9608C"/>
    <w:rsid w:val="00BB0784"/>
    <w:rsid w:val="00BB382E"/>
    <w:rsid w:val="00BB5A74"/>
    <w:rsid w:val="00BB6889"/>
    <w:rsid w:val="00BB7CC2"/>
    <w:rsid w:val="00BC0F5F"/>
    <w:rsid w:val="00BC2E71"/>
    <w:rsid w:val="00BC57AE"/>
    <w:rsid w:val="00BC61A9"/>
    <w:rsid w:val="00BD4008"/>
    <w:rsid w:val="00BD627D"/>
    <w:rsid w:val="00BD76F0"/>
    <w:rsid w:val="00BE5F87"/>
    <w:rsid w:val="00BF5152"/>
    <w:rsid w:val="00BF5B67"/>
    <w:rsid w:val="00C0201C"/>
    <w:rsid w:val="00C12BB3"/>
    <w:rsid w:val="00C14DBC"/>
    <w:rsid w:val="00C15DD3"/>
    <w:rsid w:val="00C16142"/>
    <w:rsid w:val="00C17B94"/>
    <w:rsid w:val="00C21FFB"/>
    <w:rsid w:val="00C2518B"/>
    <w:rsid w:val="00C25680"/>
    <w:rsid w:val="00C277FF"/>
    <w:rsid w:val="00C3248F"/>
    <w:rsid w:val="00C3391F"/>
    <w:rsid w:val="00C34958"/>
    <w:rsid w:val="00C378B9"/>
    <w:rsid w:val="00C42AF7"/>
    <w:rsid w:val="00C43041"/>
    <w:rsid w:val="00C442D7"/>
    <w:rsid w:val="00C51F9D"/>
    <w:rsid w:val="00C56D2E"/>
    <w:rsid w:val="00C720D3"/>
    <w:rsid w:val="00C75BDB"/>
    <w:rsid w:val="00C764D3"/>
    <w:rsid w:val="00C77F40"/>
    <w:rsid w:val="00C913A8"/>
    <w:rsid w:val="00C96DE9"/>
    <w:rsid w:val="00CA25E3"/>
    <w:rsid w:val="00CA31D4"/>
    <w:rsid w:val="00CA7800"/>
    <w:rsid w:val="00CA7E87"/>
    <w:rsid w:val="00CB2A06"/>
    <w:rsid w:val="00CB47E7"/>
    <w:rsid w:val="00CC3DC7"/>
    <w:rsid w:val="00CC421F"/>
    <w:rsid w:val="00CC660A"/>
    <w:rsid w:val="00CE1CBB"/>
    <w:rsid w:val="00CE2D6D"/>
    <w:rsid w:val="00CE5C29"/>
    <w:rsid w:val="00CE67D2"/>
    <w:rsid w:val="00D05150"/>
    <w:rsid w:val="00D14F76"/>
    <w:rsid w:val="00D17368"/>
    <w:rsid w:val="00D213D6"/>
    <w:rsid w:val="00D22BCD"/>
    <w:rsid w:val="00D32182"/>
    <w:rsid w:val="00D333D6"/>
    <w:rsid w:val="00D33535"/>
    <w:rsid w:val="00D35789"/>
    <w:rsid w:val="00D42AF9"/>
    <w:rsid w:val="00D4415A"/>
    <w:rsid w:val="00D4430F"/>
    <w:rsid w:val="00D53A61"/>
    <w:rsid w:val="00D53D5C"/>
    <w:rsid w:val="00D55407"/>
    <w:rsid w:val="00D55E37"/>
    <w:rsid w:val="00D602B4"/>
    <w:rsid w:val="00D62C87"/>
    <w:rsid w:val="00D730EB"/>
    <w:rsid w:val="00D74CC7"/>
    <w:rsid w:val="00D77BAF"/>
    <w:rsid w:val="00D82009"/>
    <w:rsid w:val="00D90F24"/>
    <w:rsid w:val="00D93C86"/>
    <w:rsid w:val="00DA0EF0"/>
    <w:rsid w:val="00DA5781"/>
    <w:rsid w:val="00DC42AA"/>
    <w:rsid w:val="00DD0E93"/>
    <w:rsid w:val="00DD11A7"/>
    <w:rsid w:val="00DD3D6B"/>
    <w:rsid w:val="00DE3E8A"/>
    <w:rsid w:val="00DE3F52"/>
    <w:rsid w:val="00DE4EC1"/>
    <w:rsid w:val="00DE5F95"/>
    <w:rsid w:val="00DE6AD3"/>
    <w:rsid w:val="00DE7781"/>
    <w:rsid w:val="00DE7B6D"/>
    <w:rsid w:val="00DF0205"/>
    <w:rsid w:val="00DF3859"/>
    <w:rsid w:val="00DF4628"/>
    <w:rsid w:val="00DF5D6A"/>
    <w:rsid w:val="00DF62DE"/>
    <w:rsid w:val="00E105F2"/>
    <w:rsid w:val="00E119CF"/>
    <w:rsid w:val="00E12959"/>
    <w:rsid w:val="00E13FA8"/>
    <w:rsid w:val="00E14FF4"/>
    <w:rsid w:val="00E2000D"/>
    <w:rsid w:val="00E25B15"/>
    <w:rsid w:val="00E26D85"/>
    <w:rsid w:val="00E3031F"/>
    <w:rsid w:val="00E31AD0"/>
    <w:rsid w:val="00E36EB5"/>
    <w:rsid w:val="00E41AA9"/>
    <w:rsid w:val="00E41B84"/>
    <w:rsid w:val="00E46A56"/>
    <w:rsid w:val="00E5261A"/>
    <w:rsid w:val="00E56591"/>
    <w:rsid w:val="00E61280"/>
    <w:rsid w:val="00E625A6"/>
    <w:rsid w:val="00E655B1"/>
    <w:rsid w:val="00E73891"/>
    <w:rsid w:val="00E75E5C"/>
    <w:rsid w:val="00E87761"/>
    <w:rsid w:val="00E93F22"/>
    <w:rsid w:val="00E957CB"/>
    <w:rsid w:val="00E959C9"/>
    <w:rsid w:val="00EA29BD"/>
    <w:rsid w:val="00EB09EB"/>
    <w:rsid w:val="00EB1CE0"/>
    <w:rsid w:val="00EB389B"/>
    <w:rsid w:val="00EC005E"/>
    <w:rsid w:val="00EC2346"/>
    <w:rsid w:val="00EC62D0"/>
    <w:rsid w:val="00ED27BA"/>
    <w:rsid w:val="00ED2AED"/>
    <w:rsid w:val="00EE2977"/>
    <w:rsid w:val="00EE31A9"/>
    <w:rsid w:val="00EE3314"/>
    <w:rsid w:val="00EE7AE0"/>
    <w:rsid w:val="00EF2B6F"/>
    <w:rsid w:val="00F02E81"/>
    <w:rsid w:val="00F0566B"/>
    <w:rsid w:val="00F10933"/>
    <w:rsid w:val="00F12268"/>
    <w:rsid w:val="00F126DB"/>
    <w:rsid w:val="00F14F02"/>
    <w:rsid w:val="00F15230"/>
    <w:rsid w:val="00F158BE"/>
    <w:rsid w:val="00F15CFF"/>
    <w:rsid w:val="00F22677"/>
    <w:rsid w:val="00F50F26"/>
    <w:rsid w:val="00F547BA"/>
    <w:rsid w:val="00F561DE"/>
    <w:rsid w:val="00F730F8"/>
    <w:rsid w:val="00F76366"/>
    <w:rsid w:val="00F82534"/>
    <w:rsid w:val="00F8636F"/>
    <w:rsid w:val="00F91ACA"/>
    <w:rsid w:val="00F940E7"/>
    <w:rsid w:val="00F94D77"/>
    <w:rsid w:val="00FA3943"/>
    <w:rsid w:val="00FA4589"/>
    <w:rsid w:val="00FB049F"/>
    <w:rsid w:val="00FB5700"/>
    <w:rsid w:val="00FB5984"/>
    <w:rsid w:val="00FB5FAF"/>
    <w:rsid w:val="00FC5C65"/>
    <w:rsid w:val="00FD0EC2"/>
    <w:rsid w:val="00FD6F91"/>
    <w:rsid w:val="00FE158E"/>
    <w:rsid w:val="00FE7C35"/>
    <w:rsid w:val="00FF4FB4"/>
    <w:rsid w:val="00FF54A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DA5781"/>
    <w:pPr>
      <w:spacing w:after="240" w:line="240" w:lineRule="auto"/>
      <w:jc w:val="both"/>
    </w:pPr>
    <w:rPr>
      <w:rFonts w:ascii="Times New Roman" w:eastAsia="Calibri" w:hAnsi="Times New Roman" w:cs="Times New Roman"/>
      <w:sz w:val="24"/>
      <w:szCs w:val="24"/>
    </w:rPr>
  </w:style>
  <w:style w:type="paragraph" w:styleId="Cmsor1">
    <w:name w:val="heading 1"/>
    <w:next w:val="Norml"/>
    <w:link w:val="Cmsor1Char"/>
    <w:uiPriority w:val="9"/>
    <w:qFormat/>
    <w:rsid w:val="00DA5781"/>
    <w:pPr>
      <w:numPr>
        <w:numId w:val="2"/>
      </w:numPr>
      <w:tabs>
        <w:tab w:val="left" w:pos="426"/>
      </w:tabs>
      <w:spacing w:after="240" w:line="240" w:lineRule="auto"/>
      <w:jc w:val="both"/>
      <w:outlineLvl w:val="0"/>
    </w:pPr>
    <w:rPr>
      <w:rFonts w:ascii="Times New Roman" w:eastAsia="Calibri" w:hAnsi="Times New Roman" w:cs="Times New Roman"/>
      <w:b/>
      <w:bCs/>
      <w:iCs/>
      <w:sz w:val="26"/>
      <w:szCs w:val="26"/>
    </w:rPr>
  </w:style>
  <w:style w:type="paragraph" w:styleId="Cmsor2">
    <w:name w:val="heading 2"/>
    <w:basedOn w:val="Cmsor1"/>
    <w:next w:val="Norml"/>
    <w:link w:val="Cmsor2Char"/>
    <w:uiPriority w:val="9"/>
    <w:qFormat/>
    <w:rsid w:val="00DA5781"/>
    <w:pPr>
      <w:keepNext/>
      <w:numPr>
        <w:ilvl w:val="1"/>
      </w:numPr>
      <w:outlineLvl w:val="1"/>
    </w:pPr>
    <w:rPr>
      <w:sz w:val="24"/>
      <w:szCs w:val="24"/>
    </w:rPr>
  </w:style>
  <w:style w:type="paragraph" w:styleId="Cmsor3">
    <w:name w:val="heading 3"/>
    <w:basedOn w:val="Listaszerbekezds"/>
    <w:next w:val="Norml"/>
    <w:link w:val="Cmsor3Char"/>
    <w:qFormat/>
    <w:rsid w:val="00DA5781"/>
    <w:pPr>
      <w:keepNext/>
      <w:numPr>
        <w:ilvl w:val="2"/>
        <w:numId w:val="2"/>
      </w:numPr>
      <w:tabs>
        <w:tab w:val="left" w:pos="709"/>
      </w:tabs>
      <w:outlineLvl w:val="2"/>
    </w:pPr>
    <w:rPr>
      <w:b/>
      <w:i/>
    </w:rPr>
  </w:style>
  <w:style w:type="paragraph" w:styleId="Cmsor4">
    <w:name w:val="heading 4"/>
    <w:basedOn w:val="Cmsor3"/>
    <w:next w:val="Norml"/>
    <w:link w:val="Cmsor4Char"/>
    <w:qFormat/>
    <w:rsid w:val="00DA5781"/>
    <w:pPr>
      <w:numPr>
        <w:ilvl w:val="3"/>
      </w:numPr>
      <w:tabs>
        <w:tab w:val="clear" w:pos="709"/>
        <w:tab w:val="num" w:pos="360"/>
        <w:tab w:val="left" w:pos="851"/>
      </w:tabs>
      <w:ind w:left="0" w:firstLine="0"/>
      <w:outlineLvl w:val="3"/>
    </w:pPr>
    <w:rPr>
      <w:b w:val="0"/>
    </w:rPr>
  </w:style>
  <w:style w:type="paragraph" w:styleId="Cmsor5">
    <w:name w:val="heading 5"/>
    <w:basedOn w:val="Norml"/>
    <w:next w:val="Norml"/>
    <w:link w:val="Cmsor5Char"/>
    <w:rsid w:val="00DA5781"/>
    <w:pPr>
      <w:spacing w:before="240" w:after="60"/>
      <w:outlineLvl w:val="4"/>
    </w:pPr>
    <w:rPr>
      <w:b/>
      <w:bCs/>
      <w:i/>
      <w:iCs/>
      <w:sz w:val="26"/>
      <w:szCs w:val="26"/>
    </w:rPr>
  </w:style>
  <w:style w:type="paragraph" w:styleId="Cmsor6">
    <w:name w:val="heading 6"/>
    <w:basedOn w:val="Norml"/>
    <w:next w:val="Norml"/>
    <w:link w:val="Cmsor6Char"/>
    <w:rsid w:val="00DA5781"/>
    <w:pPr>
      <w:spacing w:before="240" w:after="60"/>
      <w:outlineLvl w:val="5"/>
    </w:pPr>
    <w:rPr>
      <w:b/>
      <w:bCs/>
    </w:rPr>
  </w:style>
  <w:style w:type="paragraph" w:styleId="Cmsor7">
    <w:name w:val="heading 7"/>
    <w:basedOn w:val="Norml"/>
    <w:next w:val="Norml"/>
    <w:link w:val="Cmsor7Char"/>
    <w:rsid w:val="00DA5781"/>
    <w:pPr>
      <w:spacing w:before="240" w:after="60"/>
      <w:outlineLvl w:val="6"/>
    </w:pPr>
  </w:style>
  <w:style w:type="paragraph" w:styleId="Cmsor8">
    <w:name w:val="heading 8"/>
    <w:basedOn w:val="Norml"/>
    <w:next w:val="Norml"/>
    <w:link w:val="Cmsor8Char"/>
    <w:rsid w:val="00DA5781"/>
    <w:pPr>
      <w:spacing w:before="240" w:after="60"/>
      <w:outlineLvl w:val="7"/>
    </w:pPr>
    <w:rPr>
      <w:i/>
      <w:iCs/>
    </w:rPr>
  </w:style>
  <w:style w:type="paragraph" w:styleId="Cmsor9">
    <w:name w:val="heading 9"/>
    <w:basedOn w:val="Norml"/>
    <w:next w:val="Norml"/>
    <w:link w:val="Cmsor9Char"/>
    <w:rsid w:val="00DA5781"/>
    <w:pPr>
      <w:spacing w:before="240" w:after="60"/>
      <w:outlineLvl w:val="8"/>
    </w:pPr>
    <w:rPr>
      <w:rFonts w:ascii="Arial" w:hAnsi="Arial" w:cs="Arial"/>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DA5781"/>
    <w:rPr>
      <w:rFonts w:ascii="Times New Roman" w:eastAsia="Calibri" w:hAnsi="Times New Roman" w:cs="Times New Roman"/>
      <w:b/>
      <w:bCs/>
      <w:iCs/>
      <w:sz w:val="26"/>
      <w:szCs w:val="26"/>
    </w:rPr>
  </w:style>
  <w:style w:type="character" w:customStyle="1" w:styleId="Cmsor2Char">
    <w:name w:val="Címsor 2 Char"/>
    <w:basedOn w:val="Bekezdsalapbettpusa"/>
    <w:link w:val="Cmsor2"/>
    <w:uiPriority w:val="9"/>
    <w:rsid w:val="00DA5781"/>
    <w:rPr>
      <w:rFonts w:ascii="Times New Roman" w:eastAsia="Calibri" w:hAnsi="Times New Roman" w:cs="Times New Roman"/>
      <w:b/>
      <w:bCs/>
      <w:iCs/>
      <w:sz w:val="24"/>
      <w:szCs w:val="24"/>
    </w:rPr>
  </w:style>
  <w:style w:type="paragraph" w:styleId="Listaszerbekezds">
    <w:name w:val="List Paragraph"/>
    <w:basedOn w:val="Norml"/>
    <w:link w:val="ListaszerbekezdsChar"/>
    <w:uiPriority w:val="34"/>
    <w:qFormat/>
    <w:rsid w:val="00DA5781"/>
    <w:pPr>
      <w:ind w:left="720"/>
      <w:contextualSpacing/>
    </w:pPr>
  </w:style>
  <w:style w:type="character" w:customStyle="1" w:styleId="ListaszerbekezdsChar">
    <w:name w:val="Listaszerű bekezdés Char"/>
    <w:link w:val="Listaszerbekezds"/>
    <w:uiPriority w:val="34"/>
    <w:rsid w:val="00DA5781"/>
    <w:rPr>
      <w:rFonts w:ascii="Times New Roman" w:eastAsia="Calibri" w:hAnsi="Times New Roman" w:cs="Times New Roman"/>
      <w:sz w:val="24"/>
      <w:szCs w:val="24"/>
    </w:rPr>
  </w:style>
  <w:style w:type="character" w:customStyle="1" w:styleId="Cmsor3Char">
    <w:name w:val="Címsor 3 Char"/>
    <w:basedOn w:val="Bekezdsalapbettpusa"/>
    <w:link w:val="Cmsor3"/>
    <w:rsid w:val="00DA5781"/>
    <w:rPr>
      <w:rFonts w:ascii="Times New Roman" w:eastAsia="Calibri" w:hAnsi="Times New Roman" w:cs="Times New Roman"/>
      <w:b/>
      <w:i/>
      <w:sz w:val="24"/>
      <w:szCs w:val="24"/>
    </w:rPr>
  </w:style>
  <w:style w:type="character" w:customStyle="1" w:styleId="Cmsor4Char">
    <w:name w:val="Címsor 4 Char"/>
    <w:basedOn w:val="Bekezdsalapbettpusa"/>
    <w:link w:val="Cmsor4"/>
    <w:rsid w:val="00DA5781"/>
    <w:rPr>
      <w:rFonts w:ascii="Times New Roman" w:eastAsia="Calibri" w:hAnsi="Times New Roman" w:cs="Times New Roman"/>
      <w:i/>
      <w:sz w:val="24"/>
      <w:szCs w:val="24"/>
    </w:rPr>
  </w:style>
  <w:style w:type="character" w:customStyle="1" w:styleId="Cmsor5Char">
    <w:name w:val="Címsor 5 Char"/>
    <w:basedOn w:val="Bekezdsalapbettpusa"/>
    <w:link w:val="Cmsor5"/>
    <w:rsid w:val="00DA5781"/>
    <w:rPr>
      <w:rFonts w:ascii="Times New Roman" w:eastAsia="Calibri" w:hAnsi="Times New Roman" w:cs="Times New Roman"/>
      <w:b/>
      <w:bCs/>
      <w:i/>
      <w:iCs/>
      <w:sz w:val="26"/>
      <w:szCs w:val="26"/>
    </w:rPr>
  </w:style>
  <w:style w:type="character" w:customStyle="1" w:styleId="Cmsor6Char">
    <w:name w:val="Címsor 6 Char"/>
    <w:basedOn w:val="Bekezdsalapbettpusa"/>
    <w:link w:val="Cmsor6"/>
    <w:rsid w:val="00DA5781"/>
    <w:rPr>
      <w:rFonts w:ascii="Times New Roman" w:eastAsia="Calibri" w:hAnsi="Times New Roman" w:cs="Times New Roman"/>
      <w:b/>
      <w:bCs/>
      <w:sz w:val="24"/>
      <w:szCs w:val="24"/>
    </w:rPr>
  </w:style>
  <w:style w:type="character" w:customStyle="1" w:styleId="Cmsor7Char">
    <w:name w:val="Címsor 7 Char"/>
    <w:basedOn w:val="Bekezdsalapbettpusa"/>
    <w:link w:val="Cmsor7"/>
    <w:rsid w:val="00DA5781"/>
    <w:rPr>
      <w:rFonts w:ascii="Times New Roman" w:eastAsia="Calibri" w:hAnsi="Times New Roman" w:cs="Times New Roman"/>
      <w:sz w:val="24"/>
      <w:szCs w:val="24"/>
    </w:rPr>
  </w:style>
  <w:style w:type="character" w:customStyle="1" w:styleId="Cmsor8Char">
    <w:name w:val="Címsor 8 Char"/>
    <w:basedOn w:val="Bekezdsalapbettpusa"/>
    <w:link w:val="Cmsor8"/>
    <w:rsid w:val="00DA5781"/>
    <w:rPr>
      <w:rFonts w:ascii="Times New Roman" w:eastAsia="Calibri" w:hAnsi="Times New Roman" w:cs="Times New Roman"/>
      <w:i/>
      <w:iCs/>
      <w:sz w:val="24"/>
      <w:szCs w:val="24"/>
    </w:rPr>
  </w:style>
  <w:style w:type="character" w:customStyle="1" w:styleId="Cmsor9Char">
    <w:name w:val="Címsor 9 Char"/>
    <w:basedOn w:val="Bekezdsalapbettpusa"/>
    <w:link w:val="Cmsor9"/>
    <w:rsid w:val="00DA5781"/>
    <w:rPr>
      <w:rFonts w:ascii="Arial" w:eastAsia="Calibri" w:hAnsi="Arial" w:cs="Arial"/>
      <w:sz w:val="24"/>
      <w:szCs w:val="24"/>
    </w:rPr>
  </w:style>
  <w:style w:type="character" w:styleId="Jegyzethivatkozs">
    <w:name w:val="annotation reference"/>
    <w:basedOn w:val="Bekezdsalapbettpusa"/>
    <w:uiPriority w:val="99"/>
    <w:semiHidden/>
    <w:rsid w:val="00DA5781"/>
    <w:rPr>
      <w:sz w:val="16"/>
      <w:szCs w:val="16"/>
    </w:rPr>
  </w:style>
  <w:style w:type="paragraph" w:styleId="Jegyzetszveg">
    <w:name w:val="annotation text"/>
    <w:basedOn w:val="Norml"/>
    <w:link w:val="JegyzetszvegChar"/>
    <w:uiPriority w:val="99"/>
    <w:semiHidden/>
    <w:rsid w:val="00DA5781"/>
    <w:rPr>
      <w:sz w:val="20"/>
      <w:szCs w:val="20"/>
    </w:rPr>
  </w:style>
  <w:style w:type="character" w:customStyle="1" w:styleId="JegyzetszvegChar">
    <w:name w:val="Jegyzetszöveg Char"/>
    <w:basedOn w:val="Bekezdsalapbettpusa"/>
    <w:link w:val="Jegyzetszveg"/>
    <w:uiPriority w:val="99"/>
    <w:semiHidden/>
    <w:rsid w:val="00DA5781"/>
    <w:rPr>
      <w:rFonts w:ascii="Times New Roman" w:eastAsia="Calibri" w:hAnsi="Times New Roman" w:cs="Times New Roman"/>
      <w:sz w:val="20"/>
      <w:szCs w:val="20"/>
    </w:rPr>
  </w:style>
  <w:style w:type="paragraph" w:styleId="Buborkszveg">
    <w:name w:val="Balloon Text"/>
    <w:basedOn w:val="Norml"/>
    <w:link w:val="BuborkszvegChar"/>
    <w:uiPriority w:val="99"/>
    <w:semiHidden/>
    <w:rsid w:val="00DA5781"/>
    <w:rPr>
      <w:rFonts w:ascii="Tahoma" w:hAnsi="Tahoma" w:cs="Tahoma"/>
      <w:sz w:val="16"/>
      <w:szCs w:val="16"/>
    </w:rPr>
  </w:style>
  <w:style w:type="character" w:customStyle="1" w:styleId="BuborkszvegChar">
    <w:name w:val="Buborékszöveg Char"/>
    <w:basedOn w:val="Bekezdsalapbettpusa"/>
    <w:link w:val="Buborkszveg"/>
    <w:uiPriority w:val="99"/>
    <w:semiHidden/>
    <w:rsid w:val="00DA5781"/>
    <w:rPr>
      <w:rFonts w:ascii="Tahoma" w:eastAsia="Calibri" w:hAnsi="Tahoma" w:cs="Tahoma"/>
      <w:sz w:val="16"/>
      <w:szCs w:val="16"/>
    </w:rPr>
  </w:style>
  <w:style w:type="paragraph" w:styleId="Szvegtrzs">
    <w:name w:val="Body Text"/>
    <w:basedOn w:val="Norml"/>
    <w:link w:val="SzvegtrzsChar"/>
    <w:rsid w:val="00DA5781"/>
    <w:pPr>
      <w:spacing w:after="0"/>
      <w:ind w:firstLine="425"/>
    </w:pPr>
    <w:rPr>
      <w:rFonts w:eastAsia="Times New Roman"/>
      <w:szCs w:val="20"/>
    </w:rPr>
  </w:style>
  <w:style w:type="character" w:customStyle="1" w:styleId="SzvegtrzsChar">
    <w:name w:val="Szövegtörzs Char"/>
    <w:basedOn w:val="Bekezdsalapbettpusa"/>
    <w:link w:val="Szvegtrzs"/>
    <w:rsid w:val="00DA5781"/>
    <w:rPr>
      <w:rFonts w:ascii="Times New Roman" w:eastAsia="Times New Roman" w:hAnsi="Times New Roman" w:cs="Times New Roman"/>
      <w:sz w:val="24"/>
      <w:szCs w:val="20"/>
    </w:rPr>
  </w:style>
  <w:style w:type="paragraph" w:styleId="lfej">
    <w:name w:val="header"/>
    <w:basedOn w:val="Norml"/>
    <w:link w:val="lfejChar"/>
    <w:uiPriority w:val="99"/>
    <w:rsid w:val="00DA5781"/>
    <w:pPr>
      <w:tabs>
        <w:tab w:val="center" w:pos="4536"/>
        <w:tab w:val="right" w:pos="9072"/>
      </w:tabs>
    </w:pPr>
  </w:style>
  <w:style w:type="character" w:customStyle="1" w:styleId="lfejChar">
    <w:name w:val="Élőfej Char"/>
    <w:basedOn w:val="Bekezdsalapbettpusa"/>
    <w:link w:val="lfej"/>
    <w:uiPriority w:val="99"/>
    <w:rsid w:val="00DA5781"/>
    <w:rPr>
      <w:rFonts w:ascii="Times New Roman" w:eastAsia="Calibri" w:hAnsi="Times New Roman" w:cs="Times New Roman"/>
      <w:sz w:val="24"/>
      <w:szCs w:val="24"/>
    </w:rPr>
  </w:style>
  <w:style w:type="character" w:styleId="Oldalszm">
    <w:name w:val="page number"/>
    <w:basedOn w:val="Bekezdsalapbettpusa"/>
    <w:rsid w:val="00DA5781"/>
  </w:style>
  <w:style w:type="paragraph" w:styleId="llb">
    <w:name w:val="footer"/>
    <w:basedOn w:val="Norml"/>
    <w:link w:val="llbChar"/>
    <w:uiPriority w:val="99"/>
    <w:rsid w:val="00DA5781"/>
    <w:pPr>
      <w:tabs>
        <w:tab w:val="center" w:pos="4536"/>
        <w:tab w:val="right" w:pos="9072"/>
      </w:tabs>
    </w:pPr>
  </w:style>
  <w:style w:type="character" w:customStyle="1" w:styleId="llbChar">
    <w:name w:val="Élőláb Char"/>
    <w:basedOn w:val="Bekezdsalapbettpusa"/>
    <w:link w:val="llb"/>
    <w:uiPriority w:val="99"/>
    <w:rsid w:val="00DA5781"/>
    <w:rPr>
      <w:rFonts w:ascii="Times New Roman" w:eastAsia="Calibri" w:hAnsi="Times New Roman" w:cs="Times New Roman"/>
      <w:sz w:val="24"/>
      <w:szCs w:val="24"/>
    </w:rPr>
  </w:style>
  <w:style w:type="character" w:styleId="Hiperhivatkozs">
    <w:name w:val="Hyperlink"/>
    <w:basedOn w:val="Bekezdsalapbettpusa"/>
    <w:uiPriority w:val="99"/>
    <w:rsid w:val="00DA5781"/>
    <w:rPr>
      <w:color w:val="0000FF"/>
      <w:u w:val="single"/>
    </w:rPr>
  </w:style>
  <w:style w:type="table" w:styleId="Rcsostblzat">
    <w:name w:val="Table Grid"/>
    <w:basedOn w:val="Normltblzat"/>
    <w:uiPriority w:val="59"/>
    <w:rsid w:val="00DA5781"/>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basedOn w:val="Norml"/>
    <w:link w:val="LbjegyzetszvegChar"/>
    <w:uiPriority w:val="99"/>
    <w:semiHidden/>
    <w:unhideWhenUsed/>
    <w:rsid w:val="00DA5781"/>
    <w:rPr>
      <w:sz w:val="20"/>
      <w:szCs w:val="20"/>
    </w:rPr>
  </w:style>
  <w:style w:type="character" w:customStyle="1" w:styleId="LbjegyzetszvegChar">
    <w:name w:val="Lábjegyzetszöveg Char"/>
    <w:basedOn w:val="Bekezdsalapbettpusa"/>
    <w:link w:val="Lbjegyzetszveg"/>
    <w:uiPriority w:val="99"/>
    <w:semiHidden/>
    <w:rsid w:val="00DA5781"/>
    <w:rPr>
      <w:rFonts w:ascii="Times New Roman" w:eastAsia="Calibri" w:hAnsi="Times New Roman" w:cs="Times New Roman"/>
      <w:sz w:val="20"/>
      <w:szCs w:val="20"/>
    </w:rPr>
  </w:style>
  <w:style w:type="paragraph" w:styleId="TJ1">
    <w:name w:val="toc 1"/>
    <w:basedOn w:val="Norml"/>
    <w:next w:val="Norml"/>
    <w:autoRedefine/>
    <w:uiPriority w:val="39"/>
    <w:qFormat/>
    <w:rsid w:val="006D1467"/>
    <w:pPr>
      <w:spacing w:before="240" w:after="120"/>
    </w:pPr>
    <w:rPr>
      <w:b/>
      <w:bCs/>
      <w:noProof/>
      <w:lang w:eastAsia="hu-HU"/>
    </w:rPr>
  </w:style>
  <w:style w:type="paragraph" w:styleId="TJ2">
    <w:name w:val="toc 2"/>
    <w:basedOn w:val="Norml"/>
    <w:next w:val="Norml"/>
    <w:autoRedefine/>
    <w:uiPriority w:val="39"/>
    <w:qFormat/>
    <w:rsid w:val="00D53A61"/>
    <w:pPr>
      <w:tabs>
        <w:tab w:val="left" w:pos="1100"/>
        <w:tab w:val="right" w:leader="dot" w:pos="9060"/>
      </w:tabs>
      <w:spacing w:before="120" w:after="120"/>
      <w:ind w:left="799" w:hanging="357"/>
      <w:jc w:val="left"/>
    </w:pPr>
    <w:rPr>
      <w:i/>
      <w:iCs/>
      <w:szCs w:val="20"/>
    </w:rPr>
  </w:style>
  <w:style w:type="paragraph" w:styleId="Lista">
    <w:name w:val="List"/>
    <w:basedOn w:val="Norml"/>
    <w:rsid w:val="00DA5781"/>
    <w:pPr>
      <w:numPr>
        <w:numId w:val="1"/>
      </w:numPr>
      <w:spacing w:after="120" w:line="240" w:lineRule="exact"/>
    </w:pPr>
    <w:rPr>
      <w:rFonts w:eastAsia="Times New Roman"/>
      <w:szCs w:val="20"/>
      <w:lang w:eastAsia="hu-HU"/>
    </w:rPr>
  </w:style>
  <w:style w:type="paragraph" w:styleId="NormlWeb">
    <w:name w:val="Normal (Web)"/>
    <w:basedOn w:val="Norml"/>
    <w:rsid w:val="00DA5781"/>
    <w:pPr>
      <w:spacing w:before="100" w:beforeAutospacing="1" w:after="119"/>
    </w:pPr>
    <w:rPr>
      <w:rFonts w:eastAsia="Times New Roman"/>
      <w:lang w:eastAsia="hu-HU"/>
    </w:rPr>
  </w:style>
  <w:style w:type="paragraph" w:styleId="TJ3">
    <w:name w:val="toc 3"/>
    <w:basedOn w:val="Norml"/>
    <w:next w:val="Norml"/>
    <w:autoRedefine/>
    <w:uiPriority w:val="39"/>
    <w:qFormat/>
    <w:rsid w:val="00D53A61"/>
    <w:pPr>
      <w:tabs>
        <w:tab w:val="left" w:pos="1200"/>
        <w:tab w:val="left" w:pos="1542"/>
        <w:tab w:val="right" w:leader="dot" w:pos="9060"/>
      </w:tabs>
      <w:spacing w:before="120" w:after="120"/>
      <w:ind w:left="709"/>
      <w:jc w:val="left"/>
    </w:pPr>
    <w:rPr>
      <w:szCs w:val="20"/>
    </w:rPr>
  </w:style>
  <w:style w:type="paragraph" w:styleId="TJ4">
    <w:name w:val="toc 4"/>
    <w:basedOn w:val="Norml"/>
    <w:next w:val="Norml"/>
    <w:autoRedefine/>
    <w:uiPriority w:val="39"/>
    <w:rsid w:val="00DA5781"/>
    <w:pPr>
      <w:spacing w:after="0"/>
      <w:ind w:left="720"/>
      <w:jc w:val="left"/>
    </w:pPr>
    <w:rPr>
      <w:rFonts w:asciiTheme="minorHAnsi" w:hAnsiTheme="minorHAnsi"/>
      <w:sz w:val="20"/>
      <w:szCs w:val="20"/>
    </w:rPr>
  </w:style>
  <w:style w:type="paragraph" w:styleId="TJ5">
    <w:name w:val="toc 5"/>
    <w:basedOn w:val="Norml"/>
    <w:next w:val="Norml"/>
    <w:autoRedefine/>
    <w:semiHidden/>
    <w:rsid w:val="00DA5781"/>
    <w:pPr>
      <w:spacing w:after="0"/>
      <w:ind w:left="960"/>
      <w:jc w:val="left"/>
    </w:pPr>
    <w:rPr>
      <w:rFonts w:asciiTheme="minorHAnsi" w:hAnsiTheme="minorHAnsi"/>
      <w:sz w:val="20"/>
      <w:szCs w:val="20"/>
    </w:rPr>
  </w:style>
  <w:style w:type="paragraph" w:styleId="TJ6">
    <w:name w:val="toc 6"/>
    <w:basedOn w:val="Norml"/>
    <w:next w:val="Norml"/>
    <w:autoRedefine/>
    <w:semiHidden/>
    <w:rsid w:val="00DA5781"/>
    <w:pPr>
      <w:spacing w:after="0"/>
      <w:ind w:left="1200"/>
      <w:jc w:val="left"/>
    </w:pPr>
    <w:rPr>
      <w:rFonts w:asciiTheme="minorHAnsi" w:hAnsiTheme="minorHAnsi"/>
      <w:sz w:val="20"/>
      <w:szCs w:val="20"/>
    </w:rPr>
  </w:style>
  <w:style w:type="paragraph" w:styleId="TJ7">
    <w:name w:val="toc 7"/>
    <w:basedOn w:val="Norml"/>
    <w:next w:val="Norml"/>
    <w:autoRedefine/>
    <w:semiHidden/>
    <w:rsid w:val="00DA5781"/>
    <w:pPr>
      <w:spacing w:after="0"/>
      <w:ind w:left="1440"/>
      <w:jc w:val="left"/>
    </w:pPr>
    <w:rPr>
      <w:rFonts w:asciiTheme="minorHAnsi" w:hAnsiTheme="minorHAnsi"/>
      <w:sz w:val="20"/>
      <w:szCs w:val="20"/>
    </w:rPr>
  </w:style>
  <w:style w:type="paragraph" w:styleId="TJ8">
    <w:name w:val="toc 8"/>
    <w:basedOn w:val="Norml"/>
    <w:next w:val="Norml"/>
    <w:autoRedefine/>
    <w:semiHidden/>
    <w:rsid w:val="00DA5781"/>
    <w:pPr>
      <w:spacing w:after="0"/>
      <w:ind w:left="1680"/>
      <w:jc w:val="left"/>
    </w:pPr>
    <w:rPr>
      <w:rFonts w:asciiTheme="minorHAnsi" w:hAnsiTheme="minorHAnsi"/>
      <w:sz w:val="20"/>
      <w:szCs w:val="20"/>
    </w:rPr>
  </w:style>
  <w:style w:type="paragraph" w:styleId="TJ9">
    <w:name w:val="toc 9"/>
    <w:basedOn w:val="Norml"/>
    <w:next w:val="Norml"/>
    <w:autoRedefine/>
    <w:semiHidden/>
    <w:rsid w:val="00DA5781"/>
    <w:pPr>
      <w:spacing w:after="0"/>
      <w:ind w:left="1920"/>
      <w:jc w:val="left"/>
    </w:pPr>
    <w:rPr>
      <w:rFonts w:asciiTheme="minorHAnsi" w:hAnsiTheme="minorHAnsi"/>
      <w:sz w:val="20"/>
      <w:szCs w:val="20"/>
    </w:rPr>
  </w:style>
  <w:style w:type="paragraph" w:styleId="Kpalrs">
    <w:name w:val="caption"/>
    <w:basedOn w:val="Norml"/>
    <w:next w:val="Norml"/>
    <w:uiPriority w:val="35"/>
    <w:qFormat/>
    <w:rsid w:val="00DA5781"/>
    <w:pPr>
      <w:keepNext/>
      <w:contextualSpacing/>
      <w:jc w:val="center"/>
    </w:pPr>
    <w:rPr>
      <w:bCs/>
      <w:sz w:val="22"/>
      <w:szCs w:val="22"/>
    </w:rPr>
  </w:style>
  <w:style w:type="paragraph" w:customStyle="1" w:styleId="tblzat">
    <w:name w:val="táblázat"/>
    <w:basedOn w:val="Norml"/>
    <w:link w:val="tblzatChar"/>
    <w:qFormat/>
    <w:rsid w:val="00DA5781"/>
    <w:pPr>
      <w:keepNext/>
      <w:spacing w:after="0"/>
    </w:pPr>
  </w:style>
  <w:style w:type="character" w:customStyle="1" w:styleId="tblzatChar">
    <w:name w:val="táblázat Char"/>
    <w:basedOn w:val="Bekezdsalapbettpusa"/>
    <w:link w:val="tblzat"/>
    <w:rsid w:val="00DA5781"/>
    <w:rPr>
      <w:rFonts w:ascii="Times New Roman" w:eastAsia="Calibri" w:hAnsi="Times New Roman" w:cs="Times New Roman"/>
      <w:sz w:val="24"/>
      <w:szCs w:val="24"/>
    </w:rPr>
  </w:style>
  <w:style w:type="paragraph" w:customStyle="1" w:styleId="Felsorols1">
    <w:name w:val="Felsorolás1"/>
    <w:basedOn w:val="Norml"/>
    <w:link w:val="Felsorols1Char"/>
    <w:qFormat/>
    <w:rsid w:val="00DA5781"/>
    <w:pPr>
      <w:numPr>
        <w:numId w:val="3"/>
      </w:numPr>
      <w:spacing w:after="120"/>
      <w:ind w:left="714" w:hanging="357"/>
    </w:pPr>
    <w:rPr>
      <w:rFonts w:eastAsia="Times New Roman"/>
      <w:lang w:eastAsia="hu-HU"/>
    </w:rPr>
  </w:style>
  <w:style w:type="character" w:customStyle="1" w:styleId="Felsorols1Char">
    <w:name w:val="Felsorolás1 Char"/>
    <w:basedOn w:val="Bekezdsalapbettpusa"/>
    <w:link w:val="Felsorols1"/>
    <w:rsid w:val="00DA5781"/>
    <w:rPr>
      <w:rFonts w:ascii="Times New Roman" w:eastAsia="Times New Roman" w:hAnsi="Times New Roman" w:cs="Times New Roman"/>
      <w:sz w:val="24"/>
      <w:szCs w:val="24"/>
      <w:lang w:eastAsia="hu-HU"/>
    </w:rPr>
  </w:style>
  <w:style w:type="character" w:styleId="Lbjegyzet-hivatkozs">
    <w:name w:val="footnote reference"/>
    <w:basedOn w:val="Bekezdsalapbettpusa"/>
    <w:uiPriority w:val="99"/>
    <w:semiHidden/>
    <w:unhideWhenUsed/>
    <w:rsid w:val="00DA5781"/>
    <w:rPr>
      <w:vertAlign w:val="superscript"/>
    </w:rPr>
  </w:style>
  <w:style w:type="paragraph" w:customStyle="1" w:styleId="Felsorols2">
    <w:name w:val="Felsorolás2"/>
    <w:basedOn w:val="Felsorols1"/>
    <w:link w:val="Felsorols2Char"/>
    <w:qFormat/>
    <w:rsid w:val="00DA5781"/>
    <w:pPr>
      <w:numPr>
        <w:ilvl w:val="1"/>
      </w:numPr>
    </w:pPr>
  </w:style>
  <w:style w:type="character" w:customStyle="1" w:styleId="Felsorols2Char">
    <w:name w:val="Felsorolás2 Char"/>
    <w:basedOn w:val="Felsorols1Char"/>
    <w:link w:val="Felsorols2"/>
    <w:rsid w:val="00DA5781"/>
    <w:rPr>
      <w:rFonts w:ascii="Times New Roman" w:eastAsia="Times New Roman" w:hAnsi="Times New Roman" w:cs="Times New Roman"/>
      <w:sz w:val="24"/>
      <w:szCs w:val="24"/>
      <w:lang w:eastAsia="hu-HU"/>
    </w:rPr>
  </w:style>
  <w:style w:type="paragraph" w:customStyle="1" w:styleId="Lbjegyzetszveg0">
    <w:name w:val="Lábjegyzet szöveg"/>
    <w:basedOn w:val="Lbjegyzetszveg"/>
    <w:link w:val="LbjegyzetszvegChar0"/>
    <w:qFormat/>
    <w:rsid w:val="00DA5781"/>
  </w:style>
  <w:style w:type="character" w:customStyle="1" w:styleId="LbjegyzetszvegChar0">
    <w:name w:val="Lábjegyzet szöveg Char"/>
    <w:basedOn w:val="LbjegyzetszvegChar"/>
    <w:link w:val="Lbjegyzetszveg0"/>
    <w:rsid w:val="00DA5781"/>
    <w:rPr>
      <w:rFonts w:ascii="Times New Roman" w:eastAsia="Calibri" w:hAnsi="Times New Roman" w:cs="Times New Roman"/>
      <w:sz w:val="20"/>
      <w:szCs w:val="20"/>
    </w:rPr>
  </w:style>
  <w:style w:type="paragraph" w:styleId="Dokumentumtrkp">
    <w:name w:val="Document Map"/>
    <w:basedOn w:val="Norml"/>
    <w:link w:val="DokumentumtrkpChar"/>
    <w:uiPriority w:val="99"/>
    <w:semiHidden/>
    <w:unhideWhenUsed/>
    <w:rsid w:val="00DA5781"/>
    <w:rPr>
      <w:rFonts w:ascii="Tahoma" w:hAnsi="Tahoma" w:cs="Tahoma"/>
      <w:sz w:val="16"/>
      <w:szCs w:val="16"/>
    </w:rPr>
  </w:style>
  <w:style w:type="character" w:customStyle="1" w:styleId="DokumentumtrkpChar">
    <w:name w:val="Dokumentumtérkép Char"/>
    <w:basedOn w:val="Bekezdsalapbettpusa"/>
    <w:link w:val="Dokumentumtrkp"/>
    <w:uiPriority w:val="99"/>
    <w:semiHidden/>
    <w:rsid w:val="00DA5781"/>
    <w:rPr>
      <w:rFonts w:ascii="Tahoma" w:eastAsia="Calibri" w:hAnsi="Tahoma" w:cs="Tahoma"/>
      <w:sz w:val="16"/>
      <w:szCs w:val="16"/>
    </w:rPr>
  </w:style>
  <w:style w:type="paragraph" w:styleId="brajegyzk">
    <w:name w:val="table of figures"/>
    <w:basedOn w:val="Norml"/>
    <w:next w:val="Norml"/>
    <w:uiPriority w:val="99"/>
    <w:unhideWhenUsed/>
    <w:rsid w:val="00DA5781"/>
    <w:pPr>
      <w:spacing w:after="0"/>
    </w:pPr>
  </w:style>
  <w:style w:type="paragraph" w:styleId="Tartalomjegyzkcmsora">
    <w:name w:val="TOC Heading"/>
    <w:basedOn w:val="Cmsor1"/>
    <w:next w:val="Norml"/>
    <w:uiPriority w:val="39"/>
    <w:semiHidden/>
    <w:unhideWhenUsed/>
    <w:qFormat/>
    <w:rsid w:val="00DA5781"/>
    <w:pPr>
      <w:keepNext/>
      <w:keepLines/>
      <w:numPr>
        <w:numId w:val="0"/>
      </w:numPr>
      <w:tabs>
        <w:tab w:val="clear" w:pos="426"/>
      </w:tabs>
      <w:spacing w:before="480" w:after="0" w:line="276" w:lineRule="auto"/>
      <w:jc w:val="left"/>
      <w:outlineLvl w:val="9"/>
    </w:pPr>
    <w:rPr>
      <w:rFonts w:asciiTheme="majorHAnsi" w:eastAsiaTheme="majorEastAsia" w:hAnsiTheme="majorHAnsi" w:cstheme="majorBidi"/>
      <w:iCs w:val="0"/>
      <w:color w:val="365F91" w:themeColor="accent1" w:themeShade="BF"/>
      <w:sz w:val="28"/>
      <w:szCs w:val="28"/>
    </w:rPr>
  </w:style>
  <w:style w:type="character" w:styleId="Mrltotthiperhivatkozs">
    <w:name w:val="FollowedHyperlink"/>
    <w:basedOn w:val="Bekezdsalapbettpusa"/>
    <w:uiPriority w:val="99"/>
    <w:semiHidden/>
    <w:unhideWhenUsed/>
    <w:rsid w:val="00473E49"/>
    <w:rPr>
      <w:color w:val="800080" w:themeColor="followedHyperlink"/>
      <w:u w:val="single"/>
    </w:rPr>
  </w:style>
  <w:style w:type="paragraph" w:customStyle="1" w:styleId="Stlus1">
    <w:name w:val="Stílus1"/>
    <w:basedOn w:val="Lbjegyzetszveg"/>
    <w:link w:val="Stlus1Char"/>
    <w:rsid w:val="00EB389B"/>
    <w:pPr>
      <w:widowControl w:val="0"/>
      <w:spacing w:after="0"/>
      <w:jc w:val="left"/>
    </w:pPr>
    <w:rPr>
      <w:lang w:eastAsia="hu-HU"/>
    </w:rPr>
  </w:style>
  <w:style w:type="character" w:customStyle="1" w:styleId="Stlus1Char">
    <w:name w:val="Stílus1 Char"/>
    <w:basedOn w:val="LbjegyzetszvegChar"/>
    <w:link w:val="Stlus1"/>
    <w:rsid w:val="00EB389B"/>
    <w:rPr>
      <w:rFonts w:ascii="Times New Roman" w:eastAsia="Calibri" w:hAnsi="Times New Roman" w:cs="Times New Roman"/>
      <w:sz w:val="20"/>
      <w:szCs w:val="20"/>
      <w:lang w:eastAsia="hu-HU"/>
    </w:rPr>
  </w:style>
  <w:style w:type="table" w:customStyle="1" w:styleId="Kzepesrnykols11jellszn1">
    <w:name w:val="Közepes árnyékolás 1 – 1. jelölőszín1"/>
    <w:basedOn w:val="Normltblzat"/>
    <w:uiPriority w:val="63"/>
    <w:rsid w:val="00EB389B"/>
    <w:pPr>
      <w:spacing w:after="0" w:line="240" w:lineRule="auto"/>
    </w:pPr>
    <w:rPr>
      <w:rFonts w:ascii="Times New Roman" w:eastAsia="Calibri" w:hAnsi="Times New Roman" w:cs="Times New Roman"/>
      <w:sz w:val="20"/>
      <w:szCs w:val="20"/>
      <w:lang w:eastAsia="hu-H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Nincstrkz">
    <w:name w:val="No Spacing"/>
    <w:link w:val="NincstrkzChar"/>
    <w:uiPriority w:val="1"/>
    <w:qFormat/>
    <w:rsid w:val="00B22A29"/>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B22A29"/>
    <w:rPr>
      <w:rFonts w:eastAsiaTheme="minorEastAsia"/>
      <w:lang w:eastAsia="hu-H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DA5781"/>
    <w:pPr>
      <w:spacing w:after="240" w:line="240" w:lineRule="auto"/>
      <w:jc w:val="both"/>
    </w:pPr>
    <w:rPr>
      <w:rFonts w:ascii="Times New Roman" w:eastAsia="Calibri" w:hAnsi="Times New Roman" w:cs="Times New Roman"/>
      <w:sz w:val="24"/>
      <w:szCs w:val="24"/>
    </w:rPr>
  </w:style>
  <w:style w:type="paragraph" w:styleId="Cmsor1">
    <w:name w:val="heading 1"/>
    <w:next w:val="Norml"/>
    <w:link w:val="Cmsor1Char"/>
    <w:uiPriority w:val="9"/>
    <w:qFormat/>
    <w:rsid w:val="00DA5781"/>
    <w:pPr>
      <w:numPr>
        <w:numId w:val="2"/>
      </w:numPr>
      <w:tabs>
        <w:tab w:val="left" w:pos="426"/>
      </w:tabs>
      <w:spacing w:after="240" w:line="240" w:lineRule="auto"/>
      <w:jc w:val="both"/>
      <w:outlineLvl w:val="0"/>
    </w:pPr>
    <w:rPr>
      <w:rFonts w:ascii="Times New Roman" w:eastAsia="Calibri" w:hAnsi="Times New Roman" w:cs="Times New Roman"/>
      <w:b/>
      <w:bCs/>
      <w:iCs/>
      <w:sz w:val="26"/>
      <w:szCs w:val="26"/>
    </w:rPr>
  </w:style>
  <w:style w:type="paragraph" w:styleId="Cmsor2">
    <w:name w:val="heading 2"/>
    <w:basedOn w:val="Cmsor1"/>
    <w:next w:val="Norml"/>
    <w:link w:val="Cmsor2Char"/>
    <w:uiPriority w:val="9"/>
    <w:qFormat/>
    <w:rsid w:val="00DA5781"/>
    <w:pPr>
      <w:keepNext/>
      <w:numPr>
        <w:ilvl w:val="1"/>
      </w:numPr>
      <w:outlineLvl w:val="1"/>
    </w:pPr>
    <w:rPr>
      <w:sz w:val="24"/>
      <w:szCs w:val="24"/>
    </w:rPr>
  </w:style>
  <w:style w:type="paragraph" w:styleId="Cmsor3">
    <w:name w:val="heading 3"/>
    <w:basedOn w:val="Listaszerbekezds"/>
    <w:next w:val="Norml"/>
    <w:link w:val="Cmsor3Char"/>
    <w:qFormat/>
    <w:rsid w:val="00DA5781"/>
    <w:pPr>
      <w:keepNext/>
      <w:numPr>
        <w:ilvl w:val="2"/>
        <w:numId w:val="2"/>
      </w:numPr>
      <w:tabs>
        <w:tab w:val="left" w:pos="709"/>
      </w:tabs>
      <w:outlineLvl w:val="2"/>
    </w:pPr>
    <w:rPr>
      <w:b/>
      <w:i/>
    </w:rPr>
  </w:style>
  <w:style w:type="paragraph" w:styleId="Cmsor4">
    <w:name w:val="heading 4"/>
    <w:basedOn w:val="Cmsor3"/>
    <w:next w:val="Norml"/>
    <w:link w:val="Cmsor4Char"/>
    <w:qFormat/>
    <w:rsid w:val="00DA5781"/>
    <w:pPr>
      <w:numPr>
        <w:ilvl w:val="3"/>
      </w:numPr>
      <w:tabs>
        <w:tab w:val="clear" w:pos="709"/>
        <w:tab w:val="num" w:pos="360"/>
        <w:tab w:val="left" w:pos="851"/>
      </w:tabs>
      <w:ind w:left="0" w:firstLine="0"/>
      <w:outlineLvl w:val="3"/>
    </w:pPr>
    <w:rPr>
      <w:b w:val="0"/>
    </w:rPr>
  </w:style>
  <w:style w:type="paragraph" w:styleId="Cmsor5">
    <w:name w:val="heading 5"/>
    <w:basedOn w:val="Norml"/>
    <w:next w:val="Norml"/>
    <w:link w:val="Cmsor5Char"/>
    <w:rsid w:val="00DA5781"/>
    <w:pPr>
      <w:spacing w:before="240" w:after="60"/>
      <w:outlineLvl w:val="4"/>
    </w:pPr>
    <w:rPr>
      <w:b/>
      <w:bCs/>
      <w:i/>
      <w:iCs/>
      <w:sz w:val="26"/>
      <w:szCs w:val="26"/>
    </w:rPr>
  </w:style>
  <w:style w:type="paragraph" w:styleId="Cmsor6">
    <w:name w:val="heading 6"/>
    <w:basedOn w:val="Norml"/>
    <w:next w:val="Norml"/>
    <w:link w:val="Cmsor6Char"/>
    <w:rsid w:val="00DA5781"/>
    <w:pPr>
      <w:spacing w:before="240" w:after="60"/>
      <w:outlineLvl w:val="5"/>
    </w:pPr>
    <w:rPr>
      <w:b/>
      <w:bCs/>
    </w:rPr>
  </w:style>
  <w:style w:type="paragraph" w:styleId="Cmsor7">
    <w:name w:val="heading 7"/>
    <w:basedOn w:val="Norml"/>
    <w:next w:val="Norml"/>
    <w:link w:val="Cmsor7Char"/>
    <w:rsid w:val="00DA5781"/>
    <w:pPr>
      <w:spacing w:before="240" w:after="60"/>
      <w:outlineLvl w:val="6"/>
    </w:pPr>
  </w:style>
  <w:style w:type="paragraph" w:styleId="Cmsor8">
    <w:name w:val="heading 8"/>
    <w:basedOn w:val="Norml"/>
    <w:next w:val="Norml"/>
    <w:link w:val="Cmsor8Char"/>
    <w:rsid w:val="00DA5781"/>
    <w:pPr>
      <w:spacing w:before="240" w:after="60"/>
      <w:outlineLvl w:val="7"/>
    </w:pPr>
    <w:rPr>
      <w:i/>
      <w:iCs/>
    </w:rPr>
  </w:style>
  <w:style w:type="paragraph" w:styleId="Cmsor9">
    <w:name w:val="heading 9"/>
    <w:basedOn w:val="Norml"/>
    <w:next w:val="Norml"/>
    <w:link w:val="Cmsor9Char"/>
    <w:rsid w:val="00DA5781"/>
    <w:pPr>
      <w:spacing w:before="240" w:after="60"/>
      <w:outlineLvl w:val="8"/>
    </w:pPr>
    <w:rPr>
      <w:rFonts w:ascii="Arial" w:hAnsi="Arial" w:cs="Arial"/>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DA5781"/>
    <w:rPr>
      <w:rFonts w:ascii="Times New Roman" w:eastAsia="Calibri" w:hAnsi="Times New Roman" w:cs="Times New Roman"/>
      <w:b/>
      <w:bCs/>
      <w:iCs/>
      <w:sz w:val="26"/>
      <w:szCs w:val="26"/>
    </w:rPr>
  </w:style>
  <w:style w:type="character" w:customStyle="1" w:styleId="Cmsor2Char">
    <w:name w:val="Címsor 2 Char"/>
    <w:basedOn w:val="Bekezdsalapbettpusa"/>
    <w:link w:val="Cmsor2"/>
    <w:uiPriority w:val="9"/>
    <w:rsid w:val="00DA5781"/>
    <w:rPr>
      <w:rFonts w:ascii="Times New Roman" w:eastAsia="Calibri" w:hAnsi="Times New Roman" w:cs="Times New Roman"/>
      <w:b/>
      <w:bCs/>
      <w:iCs/>
      <w:sz w:val="24"/>
      <w:szCs w:val="24"/>
    </w:rPr>
  </w:style>
  <w:style w:type="paragraph" w:styleId="Listaszerbekezds">
    <w:name w:val="List Paragraph"/>
    <w:basedOn w:val="Norml"/>
    <w:link w:val="ListaszerbekezdsChar"/>
    <w:uiPriority w:val="34"/>
    <w:qFormat/>
    <w:rsid w:val="00DA5781"/>
    <w:pPr>
      <w:ind w:left="720"/>
      <w:contextualSpacing/>
    </w:pPr>
  </w:style>
  <w:style w:type="character" w:customStyle="1" w:styleId="ListaszerbekezdsChar">
    <w:name w:val="Listaszerű bekezdés Char"/>
    <w:link w:val="Listaszerbekezds"/>
    <w:uiPriority w:val="34"/>
    <w:rsid w:val="00DA5781"/>
    <w:rPr>
      <w:rFonts w:ascii="Times New Roman" w:eastAsia="Calibri" w:hAnsi="Times New Roman" w:cs="Times New Roman"/>
      <w:sz w:val="24"/>
      <w:szCs w:val="24"/>
    </w:rPr>
  </w:style>
  <w:style w:type="character" w:customStyle="1" w:styleId="Cmsor3Char">
    <w:name w:val="Címsor 3 Char"/>
    <w:basedOn w:val="Bekezdsalapbettpusa"/>
    <w:link w:val="Cmsor3"/>
    <w:rsid w:val="00DA5781"/>
    <w:rPr>
      <w:rFonts w:ascii="Times New Roman" w:eastAsia="Calibri" w:hAnsi="Times New Roman" w:cs="Times New Roman"/>
      <w:b/>
      <w:i/>
      <w:sz w:val="24"/>
      <w:szCs w:val="24"/>
    </w:rPr>
  </w:style>
  <w:style w:type="character" w:customStyle="1" w:styleId="Cmsor4Char">
    <w:name w:val="Címsor 4 Char"/>
    <w:basedOn w:val="Bekezdsalapbettpusa"/>
    <w:link w:val="Cmsor4"/>
    <w:rsid w:val="00DA5781"/>
    <w:rPr>
      <w:rFonts w:ascii="Times New Roman" w:eastAsia="Calibri" w:hAnsi="Times New Roman" w:cs="Times New Roman"/>
      <w:i/>
      <w:sz w:val="24"/>
      <w:szCs w:val="24"/>
    </w:rPr>
  </w:style>
  <w:style w:type="character" w:customStyle="1" w:styleId="Cmsor5Char">
    <w:name w:val="Címsor 5 Char"/>
    <w:basedOn w:val="Bekezdsalapbettpusa"/>
    <w:link w:val="Cmsor5"/>
    <w:rsid w:val="00DA5781"/>
    <w:rPr>
      <w:rFonts w:ascii="Times New Roman" w:eastAsia="Calibri" w:hAnsi="Times New Roman" w:cs="Times New Roman"/>
      <w:b/>
      <w:bCs/>
      <w:i/>
      <w:iCs/>
      <w:sz w:val="26"/>
      <w:szCs w:val="26"/>
    </w:rPr>
  </w:style>
  <w:style w:type="character" w:customStyle="1" w:styleId="Cmsor6Char">
    <w:name w:val="Címsor 6 Char"/>
    <w:basedOn w:val="Bekezdsalapbettpusa"/>
    <w:link w:val="Cmsor6"/>
    <w:rsid w:val="00DA5781"/>
    <w:rPr>
      <w:rFonts w:ascii="Times New Roman" w:eastAsia="Calibri" w:hAnsi="Times New Roman" w:cs="Times New Roman"/>
      <w:b/>
      <w:bCs/>
      <w:sz w:val="24"/>
      <w:szCs w:val="24"/>
    </w:rPr>
  </w:style>
  <w:style w:type="character" w:customStyle="1" w:styleId="Cmsor7Char">
    <w:name w:val="Címsor 7 Char"/>
    <w:basedOn w:val="Bekezdsalapbettpusa"/>
    <w:link w:val="Cmsor7"/>
    <w:rsid w:val="00DA5781"/>
    <w:rPr>
      <w:rFonts w:ascii="Times New Roman" w:eastAsia="Calibri" w:hAnsi="Times New Roman" w:cs="Times New Roman"/>
      <w:sz w:val="24"/>
      <w:szCs w:val="24"/>
    </w:rPr>
  </w:style>
  <w:style w:type="character" w:customStyle="1" w:styleId="Cmsor8Char">
    <w:name w:val="Címsor 8 Char"/>
    <w:basedOn w:val="Bekezdsalapbettpusa"/>
    <w:link w:val="Cmsor8"/>
    <w:rsid w:val="00DA5781"/>
    <w:rPr>
      <w:rFonts w:ascii="Times New Roman" w:eastAsia="Calibri" w:hAnsi="Times New Roman" w:cs="Times New Roman"/>
      <w:i/>
      <w:iCs/>
      <w:sz w:val="24"/>
      <w:szCs w:val="24"/>
    </w:rPr>
  </w:style>
  <w:style w:type="character" w:customStyle="1" w:styleId="Cmsor9Char">
    <w:name w:val="Címsor 9 Char"/>
    <w:basedOn w:val="Bekezdsalapbettpusa"/>
    <w:link w:val="Cmsor9"/>
    <w:rsid w:val="00DA5781"/>
    <w:rPr>
      <w:rFonts w:ascii="Arial" w:eastAsia="Calibri" w:hAnsi="Arial" w:cs="Arial"/>
      <w:sz w:val="24"/>
      <w:szCs w:val="24"/>
    </w:rPr>
  </w:style>
  <w:style w:type="character" w:styleId="Jegyzethivatkozs">
    <w:name w:val="annotation reference"/>
    <w:basedOn w:val="Bekezdsalapbettpusa"/>
    <w:uiPriority w:val="99"/>
    <w:semiHidden/>
    <w:rsid w:val="00DA5781"/>
    <w:rPr>
      <w:sz w:val="16"/>
      <w:szCs w:val="16"/>
    </w:rPr>
  </w:style>
  <w:style w:type="paragraph" w:styleId="Jegyzetszveg">
    <w:name w:val="annotation text"/>
    <w:basedOn w:val="Norml"/>
    <w:link w:val="JegyzetszvegChar"/>
    <w:uiPriority w:val="99"/>
    <w:semiHidden/>
    <w:rsid w:val="00DA5781"/>
    <w:rPr>
      <w:sz w:val="20"/>
      <w:szCs w:val="20"/>
    </w:rPr>
  </w:style>
  <w:style w:type="character" w:customStyle="1" w:styleId="JegyzetszvegChar">
    <w:name w:val="Jegyzetszöveg Char"/>
    <w:basedOn w:val="Bekezdsalapbettpusa"/>
    <w:link w:val="Jegyzetszveg"/>
    <w:uiPriority w:val="99"/>
    <w:semiHidden/>
    <w:rsid w:val="00DA5781"/>
    <w:rPr>
      <w:rFonts w:ascii="Times New Roman" w:eastAsia="Calibri" w:hAnsi="Times New Roman" w:cs="Times New Roman"/>
      <w:sz w:val="20"/>
      <w:szCs w:val="20"/>
    </w:rPr>
  </w:style>
  <w:style w:type="paragraph" w:styleId="Buborkszveg">
    <w:name w:val="Balloon Text"/>
    <w:basedOn w:val="Norml"/>
    <w:link w:val="BuborkszvegChar"/>
    <w:uiPriority w:val="99"/>
    <w:semiHidden/>
    <w:rsid w:val="00DA5781"/>
    <w:rPr>
      <w:rFonts w:ascii="Tahoma" w:hAnsi="Tahoma" w:cs="Tahoma"/>
      <w:sz w:val="16"/>
      <w:szCs w:val="16"/>
    </w:rPr>
  </w:style>
  <w:style w:type="character" w:customStyle="1" w:styleId="BuborkszvegChar">
    <w:name w:val="Buborékszöveg Char"/>
    <w:basedOn w:val="Bekezdsalapbettpusa"/>
    <w:link w:val="Buborkszveg"/>
    <w:uiPriority w:val="99"/>
    <w:semiHidden/>
    <w:rsid w:val="00DA5781"/>
    <w:rPr>
      <w:rFonts w:ascii="Tahoma" w:eastAsia="Calibri" w:hAnsi="Tahoma" w:cs="Tahoma"/>
      <w:sz w:val="16"/>
      <w:szCs w:val="16"/>
    </w:rPr>
  </w:style>
  <w:style w:type="paragraph" w:styleId="Szvegtrzs">
    <w:name w:val="Body Text"/>
    <w:basedOn w:val="Norml"/>
    <w:link w:val="SzvegtrzsChar"/>
    <w:rsid w:val="00DA5781"/>
    <w:pPr>
      <w:spacing w:after="0"/>
      <w:ind w:firstLine="425"/>
    </w:pPr>
    <w:rPr>
      <w:rFonts w:eastAsia="Times New Roman"/>
      <w:szCs w:val="20"/>
    </w:rPr>
  </w:style>
  <w:style w:type="character" w:customStyle="1" w:styleId="SzvegtrzsChar">
    <w:name w:val="Szövegtörzs Char"/>
    <w:basedOn w:val="Bekezdsalapbettpusa"/>
    <w:link w:val="Szvegtrzs"/>
    <w:rsid w:val="00DA5781"/>
    <w:rPr>
      <w:rFonts w:ascii="Times New Roman" w:eastAsia="Times New Roman" w:hAnsi="Times New Roman" w:cs="Times New Roman"/>
      <w:sz w:val="24"/>
      <w:szCs w:val="20"/>
    </w:rPr>
  </w:style>
  <w:style w:type="paragraph" w:styleId="lfej">
    <w:name w:val="header"/>
    <w:basedOn w:val="Norml"/>
    <w:link w:val="lfejChar"/>
    <w:uiPriority w:val="99"/>
    <w:rsid w:val="00DA5781"/>
    <w:pPr>
      <w:tabs>
        <w:tab w:val="center" w:pos="4536"/>
        <w:tab w:val="right" w:pos="9072"/>
      </w:tabs>
    </w:pPr>
  </w:style>
  <w:style w:type="character" w:customStyle="1" w:styleId="lfejChar">
    <w:name w:val="Élőfej Char"/>
    <w:basedOn w:val="Bekezdsalapbettpusa"/>
    <w:link w:val="lfej"/>
    <w:uiPriority w:val="99"/>
    <w:rsid w:val="00DA5781"/>
    <w:rPr>
      <w:rFonts w:ascii="Times New Roman" w:eastAsia="Calibri" w:hAnsi="Times New Roman" w:cs="Times New Roman"/>
      <w:sz w:val="24"/>
      <w:szCs w:val="24"/>
    </w:rPr>
  </w:style>
  <w:style w:type="character" w:styleId="Oldalszm">
    <w:name w:val="page number"/>
    <w:basedOn w:val="Bekezdsalapbettpusa"/>
    <w:rsid w:val="00DA5781"/>
  </w:style>
  <w:style w:type="paragraph" w:styleId="llb">
    <w:name w:val="footer"/>
    <w:basedOn w:val="Norml"/>
    <w:link w:val="llbChar"/>
    <w:uiPriority w:val="99"/>
    <w:rsid w:val="00DA5781"/>
    <w:pPr>
      <w:tabs>
        <w:tab w:val="center" w:pos="4536"/>
        <w:tab w:val="right" w:pos="9072"/>
      </w:tabs>
    </w:pPr>
  </w:style>
  <w:style w:type="character" w:customStyle="1" w:styleId="llbChar">
    <w:name w:val="Élőláb Char"/>
    <w:basedOn w:val="Bekezdsalapbettpusa"/>
    <w:link w:val="llb"/>
    <w:uiPriority w:val="99"/>
    <w:rsid w:val="00DA5781"/>
    <w:rPr>
      <w:rFonts w:ascii="Times New Roman" w:eastAsia="Calibri" w:hAnsi="Times New Roman" w:cs="Times New Roman"/>
      <w:sz w:val="24"/>
      <w:szCs w:val="24"/>
    </w:rPr>
  </w:style>
  <w:style w:type="character" w:styleId="Hiperhivatkozs">
    <w:name w:val="Hyperlink"/>
    <w:basedOn w:val="Bekezdsalapbettpusa"/>
    <w:uiPriority w:val="99"/>
    <w:rsid w:val="00DA5781"/>
    <w:rPr>
      <w:color w:val="0000FF"/>
      <w:u w:val="single"/>
    </w:rPr>
  </w:style>
  <w:style w:type="table" w:styleId="Rcsostblzat">
    <w:name w:val="Table Grid"/>
    <w:basedOn w:val="Normltblzat"/>
    <w:uiPriority w:val="59"/>
    <w:rsid w:val="00DA5781"/>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basedOn w:val="Norml"/>
    <w:link w:val="LbjegyzetszvegChar"/>
    <w:uiPriority w:val="99"/>
    <w:semiHidden/>
    <w:unhideWhenUsed/>
    <w:rsid w:val="00DA5781"/>
    <w:rPr>
      <w:sz w:val="20"/>
      <w:szCs w:val="20"/>
    </w:rPr>
  </w:style>
  <w:style w:type="character" w:customStyle="1" w:styleId="LbjegyzetszvegChar">
    <w:name w:val="Lábjegyzetszöveg Char"/>
    <w:basedOn w:val="Bekezdsalapbettpusa"/>
    <w:link w:val="Lbjegyzetszveg"/>
    <w:uiPriority w:val="99"/>
    <w:semiHidden/>
    <w:rsid w:val="00DA5781"/>
    <w:rPr>
      <w:rFonts w:ascii="Times New Roman" w:eastAsia="Calibri" w:hAnsi="Times New Roman" w:cs="Times New Roman"/>
      <w:sz w:val="20"/>
      <w:szCs w:val="20"/>
    </w:rPr>
  </w:style>
  <w:style w:type="paragraph" w:styleId="TJ1">
    <w:name w:val="toc 1"/>
    <w:basedOn w:val="Norml"/>
    <w:next w:val="Norml"/>
    <w:autoRedefine/>
    <w:uiPriority w:val="39"/>
    <w:qFormat/>
    <w:rsid w:val="006D1467"/>
    <w:pPr>
      <w:spacing w:before="240" w:after="120"/>
    </w:pPr>
    <w:rPr>
      <w:b/>
      <w:bCs/>
      <w:noProof/>
      <w:lang w:eastAsia="hu-HU"/>
    </w:rPr>
  </w:style>
  <w:style w:type="paragraph" w:styleId="TJ2">
    <w:name w:val="toc 2"/>
    <w:basedOn w:val="Norml"/>
    <w:next w:val="Norml"/>
    <w:autoRedefine/>
    <w:uiPriority w:val="39"/>
    <w:qFormat/>
    <w:rsid w:val="00D53A61"/>
    <w:pPr>
      <w:tabs>
        <w:tab w:val="left" w:pos="1100"/>
        <w:tab w:val="right" w:leader="dot" w:pos="9060"/>
      </w:tabs>
      <w:spacing w:before="120" w:after="120"/>
      <w:ind w:left="799" w:hanging="357"/>
      <w:jc w:val="left"/>
    </w:pPr>
    <w:rPr>
      <w:i/>
      <w:iCs/>
      <w:szCs w:val="20"/>
    </w:rPr>
  </w:style>
  <w:style w:type="paragraph" w:styleId="Lista">
    <w:name w:val="List"/>
    <w:basedOn w:val="Norml"/>
    <w:rsid w:val="00DA5781"/>
    <w:pPr>
      <w:numPr>
        <w:numId w:val="1"/>
      </w:numPr>
      <w:spacing w:after="120" w:line="240" w:lineRule="exact"/>
    </w:pPr>
    <w:rPr>
      <w:rFonts w:eastAsia="Times New Roman"/>
      <w:szCs w:val="20"/>
      <w:lang w:eastAsia="hu-HU"/>
    </w:rPr>
  </w:style>
  <w:style w:type="paragraph" w:styleId="NormlWeb">
    <w:name w:val="Normal (Web)"/>
    <w:basedOn w:val="Norml"/>
    <w:rsid w:val="00DA5781"/>
    <w:pPr>
      <w:spacing w:before="100" w:beforeAutospacing="1" w:after="119"/>
    </w:pPr>
    <w:rPr>
      <w:rFonts w:eastAsia="Times New Roman"/>
      <w:lang w:eastAsia="hu-HU"/>
    </w:rPr>
  </w:style>
  <w:style w:type="paragraph" w:styleId="TJ3">
    <w:name w:val="toc 3"/>
    <w:basedOn w:val="Norml"/>
    <w:next w:val="Norml"/>
    <w:autoRedefine/>
    <w:uiPriority w:val="39"/>
    <w:qFormat/>
    <w:rsid w:val="00D53A61"/>
    <w:pPr>
      <w:tabs>
        <w:tab w:val="left" w:pos="1200"/>
        <w:tab w:val="left" w:pos="1542"/>
        <w:tab w:val="right" w:leader="dot" w:pos="9060"/>
      </w:tabs>
      <w:spacing w:before="120" w:after="120"/>
      <w:ind w:left="709"/>
      <w:jc w:val="left"/>
    </w:pPr>
    <w:rPr>
      <w:szCs w:val="20"/>
    </w:rPr>
  </w:style>
  <w:style w:type="paragraph" w:styleId="TJ4">
    <w:name w:val="toc 4"/>
    <w:basedOn w:val="Norml"/>
    <w:next w:val="Norml"/>
    <w:autoRedefine/>
    <w:uiPriority w:val="39"/>
    <w:rsid w:val="00DA5781"/>
    <w:pPr>
      <w:spacing w:after="0"/>
      <w:ind w:left="720"/>
      <w:jc w:val="left"/>
    </w:pPr>
    <w:rPr>
      <w:rFonts w:asciiTheme="minorHAnsi" w:hAnsiTheme="minorHAnsi"/>
      <w:sz w:val="20"/>
      <w:szCs w:val="20"/>
    </w:rPr>
  </w:style>
  <w:style w:type="paragraph" w:styleId="TJ5">
    <w:name w:val="toc 5"/>
    <w:basedOn w:val="Norml"/>
    <w:next w:val="Norml"/>
    <w:autoRedefine/>
    <w:semiHidden/>
    <w:rsid w:val="00DA5781"/>
    <w:pPr>
      <w:spacing w:after="0"/>
      <w:ind w:left="960"/>
      <w:jc w:val="left"/>
    </w:pPr>
    <w:rPr>
      <w:rFonts w:asciiTheme="minorHAnsi" w:hAnsiTheme="minorHAnsi"/>
      <w:sz w:val="20"/>
      <w:szCs w:val="20"/>
    </w:rPr>
  </w:style>
  <w:style w:type="paragraph" w:styleId="TJ6">
    <w:name w:val="toc 6"/>
    <w:basedOn w:val="Norml"/>
    <w:next w:val="Norml"/>
    <w:autoRedefine/>
    <w:semiHidden/>
    <w:rsid w:val="00DA5781"/>
    <w:pPr>
      <w:spacing w:after="0"/>
      <w:ind w:left="1200"/>
      <w:jc w:val="left"/>
    </w:pPr>
    <w:rPr>
      <w:rFonts w:asciiTheme="minorHAnsi" w:hAnsiTheme="minorHAnsi"/>
      <w:sz w:val="20"/>
      <w:szCs w:val="20"/>
    </w:rPr>
  </w:style>
  <w:style w:type="paragraph" w:styleId="TJ7">
    <w:name w:val="toc 7"/>
    <w:basedOn w:val="Norml"/>
    <w:next w:val="Norml"/>
    <w:autoRedefine/>
    <w:semiHidden/>
    <w:rsid w:val="00DA5781"/>
    <w:pPr>
      <w:spacing w:after="0"/>
      <w:ind w:left="1440"/>
      <w:jc w:val="left"/>
    </w:pPr>
    <w:rPr>
      <w:rFonts w:asciiTheme="minorHAnsi" w:hAnsiTheme="minorHAnsi"/>
      <w:sz w:val="20"/>
      <w:szCs w:val="20"/>
    </w:rPr>
  </w:style>
  <w:style w:type="paragraph" w:styleId="TJ8">
    <w:name w:val="toc 8"/>
    <w:basedOn w:val="Norml"/>
    <w:next w:val="Norml"/>
    <w:autoRedefine/>
    <w:semiHidden/>
    <w:rsid w:val="00DA5781"/>
    <w:pPr>
      <w:spacing w:after="0"/>
      <w:ind w:left="1680"/>
      <w:jc w:val="left"/>
    </w:pPr>
    <w:rPr>
      <w:rFonts w:asciiTheme="minorHAnsi" w:hAnsiTheme="minorHAnsi"/>
      <w:sz w:val="20"/>
      <w:szCs w:val="20"/>
    </w:rPr>
  </w:style>
  <w:style w:type="paragraph" w:styleId="TJ9">
    <w:name w:val="toc 9"/>
    <w:basedOn w:val="Norml"/>
    <w:next w:val="Norml"/>
    <w:autoRedefine/>
    <w:semiHidden/>
    <w:rsid w:val="00DA5781"/>
    <w:pPr>
      <w:spacing w:after="0"/>
      <w:ind w:left="1920"/>
      <w:jc w:val="left"/>
    </w:pPr>
    <w:rPr>
      <w:rFonts w:asciiTheme="minorHAnsi" w:hAnsiTheme="minorHAnsi"/>
      <w:sz w:val="20"/>
      <w:szCs w:val="20"/>
    </w:rPr>
  </w:style>
  <w:style w:type="paragraph" w:styleId="Kpalrs">
    <w:name w:val="caption"/>
    <w:basedOn w:val="Norml"/>
    <w:next w:val="Norml"/>
    <w:uiPriority w:val="35"/>
    <w:qFormat/>
    <w:rsid w:val="00DA5781"/>
    <w:pPr>
      <w:keepNext/>
      <w:contextualSpacing/>
      <w:jc w:val="center"/>
    </w:pPr>
    <w:rPr>
      <w:bCs/>
      <w:sz w:val="22"/>
      <w:szCs w:val="22"/>
    </w:rPr>
  </w:style>
  <w:style w:type="paragraph" w:customStyle="1" w:styleId="tblzat">
    <w:name w:val="táblázat"/>
    <w:basedOn w:val="Norml"/>
    <w:link w:val="tblzatChar"/>
    <w:qFormat/>
    <w:rsid w:val="00DA5781"/>
    <w:pPr>
      <w:keepNext/>
      <w:spacing w:after="0"/>
    </w:pPr>
  </w:style>
  <w:style w:type="character" w:customStyle="1" w:styleId="tblzatChar">
    <w:name w:val="táblázat Char"/>
    <w:basedOn w:val="Bekezdsalapbettpusa"/>
    <w:link w:val="tblzat"/>
    <w:rsid w:val="00DA5781"/>
    <w:rPr>
      <w:rFonts w:ascii="Times New Roman" w:eastAsia="Calibri" w:hAnsi="Times New Roman" w:cs="Times New Roman"/>
      <w:sz w:val="24"/>
      <w:szCs w:val="24"/>
    </w:rPr>
  </w:style>
  <w:style w:type="paragraph" w:customStyle="1" w:styleId="Felsorols1">
    <w:name w:val="Felsorolás1"/>
    <w:basedOn w:val="Norml"/>
    <w:link w:val="Felsorols1Char"/>
    <w:qFormat/>
    <w:rsid w:val="00DA5781"/>
    <w:pPr>
      <w:numPr>
        <w:numId w:val="3"/>
      </w:numPr>
      <w:spacing w:after="120"/>
      <w:ind w:left="714" w:hanging="357"/>
    </w:pPr>
    <w:rPr>
      <w:rFonts w:eastAsia="Times New Roman"/>
      <w:lang w:eastAsia="hu-HU"/>
    </w:rPr>
  </w:style>
  <w:style w:type="character" w:customStyle="1" w:styleId="Felsorols1Char">
    <w:name w:val="Felsorolás1 Char"/>
    <w:basedOn w:val="Bekezdsalapbettpusa"/>
    <w:link w:val="Felsorols1"/>
    <w:rsid w:val="00DA5781"/>
    <w:rPr>
      <w:rFonts w:ascii="Times New Roman" w:eastAsia="Times New Roman" w:hAnsi="Times New Roman" w:cs="Times New Roman"/>
      <w:sz w:val="24"/>
      <w:szCs w:val="24"/>
      <w:lang w:eastAsia="hu-HU"/>
    </w:rPr>
  </w:style>
  <w:style w:type="character" w:styleId="Lbjegyzet-hivatkozs">
    <w:name w:val="footnote reference"/>
    <w:basedOn w:val="Bekezdsalapbettpusa"/>
    <w:uiPriority w:val="99"/>
    <w:semiHidden/>
    <w:unhideWhenUsed/>
    <w:rsid w:val="00DA5781"/>
    <w:rPr>
      <w:vertAlign w:val="superscript"/>
    </w:rPr>
  </w:style>
  <w:style w:type="paragraph" w:customStyle="1" w:styleId="Felsorols2">
    <w:name w:val="Felsorolás2"/>
    <w:basedOn w:val="Felsorols1"/>
    <w:link w:val="Felsorols2Char"/>
    <w:qFormat/>
    <w:rsid w:val="00DA5781"/>
    <w:pPr>
      <w:numPr>
        <w:ilvl w:val="1"/>
      </w:numPr>
    </w:pPr>
  </w:style>
  <w:style w:type="character" w:customStyle="1" w:styleId="Felsorols2Char">
    <w:name w:val="Felsorolás2 Char"/>
    <w:basedOn w:val="Felsorols1Char"/>
    <w:link w:val="Felsorols2"/>
    <w:rsid w:val="00DA5781"/>
    <w:rPr>
      <w:rFonts w:ascii="Times New Roman" w:eastAsia="Times New Roman" w:hAnsi="Times New Roman" w:cs="Times New Roman"/>
      <w:sz w:val="24"/>
      <w:szCs w:val="24"/>
      <w:lang w:eastAsia="hu-HU"/>
    </w:rPr>
  </w:style>
  <w:style w:type="paragraph" w:customStyle="1" w:styleId="Lbjegyzetszveg0">
    <w:name w:val="Lábjegyzet szöveg"/>
    <w:basedOn w:val="Lbjegyzetszveg"/>
    <w:link w:val="LbjegyzetszvegChar0"/>
    <w:qFormat/>
    <w:rsid w:val="00DA5781"/>
  </w:style>
  <w:style w:type="character" w:customStyle="1" w:styleId="LbjegyzetszvegChar0">
    <w:name w:val="Lábjegyzet szöveg Char"/>
    <w:basedOn w:val="LbjegyzetszvegChar"/>
    <w:link w:val="Lbjegyzetszveg0"/>
    <w:rsid w:val="00DA5781"/>
    <w:rPr>
      <w:rFonts w:ascii="Times New Roman" w:eastAsia="Calibri" w:hAnsi="Times New Roman" w:cs="Times New Roman"/>
      <w:sz w:val="20"/>
      <w:szCs w:val="20"/>
    </w:rPr>
  </w:style>
  <w:style w:type="paragraph" w:styleId="Dokumentumtrkp">
    <w:name w:val="Document Map"/>
    <w:basedOn w:val="Norml"/>
    <w:link w:val="DokumentumtrkpChar"/>
    <w:uiPriority w:val="99"/>
    <w:semiHidden/>
    <w:unhideWhenUsed/>
    <w:rsid w:val="00DA5781"/>
    <w:rPr>
      <w:rFonts w:ascii="Tahoma" w:hAnsi="Tahoma" w:cs="Tahoma"/>
      <w:sz w:val="16"/>
      <w:szCs w:val="16"/>
    </w:rPr>
  </w:style>
  <w:style w:type="character" w:customStyle="1" w:styleId="DokumentumtrkpChar">
    <w:name w:val="Dokumentumtérkép Char"/>
    <w:basedOn w:val="Bekezdsalapbettpusa"/>
    <w:link w:val="Dokumentumtrkp"/>
    <w:uiPriority w:val="99"/>
    <w:semiHidden/>
    <w:rsid w:val="00DA5781"/>
    <w:rPr>
      <w:rFonts w:ascii="Tahoma" w:eastAsia="Calibri" w:hAnsi="Tahoma" w:cs="Tahoma"/>
      <w:sz w:val="16"/>
      <w:szCs w:val="16"/>
    </w:rPr>
  </w:style>
  <w:style w:type="paragraph" w:styleId="brajegyzk">
    <w:name w:val="table of figures"/>
    <w:basedOn w:val="Norml"/>
    <w:next w:val="Norml"/>
    <w:uiPriority w:val="99"/>
    <w:unhideWhenUsed/>
    <w:rsid w:val="00DA5781"/>
    <w:pPr>
      <w:spacing w:after="0"/>
    </w:pPr>
  </w:style>
  <w:style w:type="paragraph" w:styleId="Tartalomjegyzkcmsora">
    <w:name w:val="TOC Heading"/>
    <w:basedOn w:val="Cmsor1"/>
    <w:next w:val="Norml"/>
    <w:uiPriority w:val="39"/>
    <w:semiHidden/>
    <w:unhideWhenUsed/>
    <w:qFormat/>
    <w:rsid w:val="00DA5781"/>
    <w:pPr>
      <w:keepNext/>
      <w:keepLines/>
      <w:numPr>
        <w:numId w:val="0"/>
      </w:numPr>
      <w:tabs>
        <w:tab w:val="clear" w:pos="426"/>
      </w:tabs>
      <w:spacing w:before="480" w:after="0" w:line="276" w:lineRule="auto"/>
      <w:jc w:val="left"/>
      <w:outlineLvl w:val="9"/>
    </w:pPr>
    <w:rPr>
      <w:rFonts w:asciiTheme="majorHAnsi" w:eastAsiaTheme="majorEastAsia" w:hAnsiTheme="majorHAnsi" w:cstheme="majorBidi"/>
      <w:iCs w:val="0"/>
      <w:color w:val="365F91" w:themeColor="accent1" w:themeShade="BF"/>
      <w:sz w:val="28"/>
      <w:szCs w:val="28"/>
    </w:rPr>
  </w:style>
  <w:style w:type="character" w:styleId="Mrltotthiperhivatkozs">
    <w:name w:val="FollowedHyperlink"/>
    <w:basedOn w:val="Bekezdsalapbettpusa"/>
    <w:uiPriority w:val="99"/>
    <w:semiHidden/>
    <w:unhideWhenUsed/>
    <w:rsid w:val="00473E49"/>
    <w:rPr>
      <w:color w:val="800080" w:themeColor="followedHyperlink"/>
      <w:u w:val="single"/>
    </w:rPr>
  </w:style>
  <w:style w:type="paragraph" w:customStyle="1" w:styleId="Stlus1">
    <w:name w:val="Stílus1"/>
    <w:basedOn w:val="Lbjegyzetszveg"/>
    <w:link w:val="Stlus1Char"/>
    <w:rsid w:val="00EB389B"/>
    <w:pPr>
      <w:widowControl w:val="0"/>
      <w:spacing w:after="0"/>
      <w:jc w:val="left"/>
    </w:pPr>
    <w:rPr>
      <w:lang w:eastAsia="hu-HU"/>
    </w:rPr>
  </w:style>
  <w:style w:type="character" w:customStyle="1" w:styleId="Stlus1Char">
    <w:name w:val="Stílus1 Char"/>
    <w:basedOn w:val="LbjegyzetszvegChar"/>
    <w:link w:val="Stlus1"/>
    <w:rsid w:val="00EB389B"/>
    <w:rPr>
      <w:rFonts w:ascii="Times New Roman" w:eastAsia="Calibri" w:hAnsi="Times New Roman" w:cs="Times New Roman"/>
      <w:sz w:val="20"/>
      <w:szCs w:val="20"/>
      <w:lang w:eastAsia="hu-HU"/>
    </w:rPr>
  </w:style>
  <w:style w:type="table" w:customStyle="1" w:styleId="Kzepesrnykols11jellszn1">
    <w:name w:val="Közepes árnyékolás 1 – 1. jelölőszín1"/>
    <w:basedOn w:val="Normltblzat"/>
    <w:uiPriority w:val="63"/>
    <w:rsid w:val="00EB389B"/>
    <w:pPr>
      <w:spacing w:after="0" w:line="240" w:lineRule="auto"/>
    </w:pPr>
    <w:rPr>
      <w:rFonts w:ascii="Times New Roman" w:eastAsia="Calibri" w:hAnsi="Times New Roman" w:cs="Times New Roman"/>
      <w:sz w:val="20"/>
      <w:szCs w:val="20"/>
      <w:lang w:eastAsia="hu-H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Nincstrkz">
    <w:name w:val="No Spacing"/>
    <w:link w:val="NincstrkzChar"/>
    <w:uiPriority w:val="1"/>
    <w:qFormat/>
    <w:rsid w:val="00B22A29"/>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B22A29"/>
    <w:rPr>
      <w:rFonts w:eastAsiaTheme="minorEastAsia"/>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451035">
      <w:bodyDiv w:val="1"/>
      <w:marLeft w:val="0"/>
      <w:marRight w:val="0"/>
      <w:marTop w:val="0"/>
      <w:marBottom w:val="0"/>
      <w:divBdr>
        <w:top w:val="none" w:sz="0" w:space="0" w:color="auto"/>
        <w:left w:val="none" w:sz="0" w:space="0" w:color="auto"/>
        <w:bottom w:val="none" w:sz="0" w:space="0" w:color="auto"/>
        <w:right w:val="none" w:sz="0" w:space="0" w:color="auto"/>
      </w:divBdr>
    </w:div>
    <w:div w:id="98763228">
      <w:bodyDiv w:val="1"/>
      <w:marLeft w:val="0"/>
      <w:marRight w:val="0"/>
      <w:marTop w:val="0"/>
      <w:marBottom w:val="0"/>
      <w:divBdr>
        <w:top w:val="none" w:sz="0" w:space="0" w:color="auto"/>
        <w:left w:val="none" w:sz="0" w:space="0" w:color="auto"/>
        <w:bottom w:val="none" w:sz="0" w:space="0" w:color="auto"/>
        <w:right w:val="none" w:sz="0" w:space="0" w:color="auto"/>
      </w:divBdr>
    </w:div>
    <w:div w:id="126313395">
      <w:bodyDiv w:val="1"/>
      <w:marLeft w:val="0"/>
      <w:marRight w:val="0"/>
      <w:marTop w:val="0"/>
      <w:marBottom w:val="0"/>
      <w:divBdr>
        <w:top w:val="none" w:sz="0" w:space="0" w:color="auto"/>
        <w:left w:val="none" w:sz="0" w:space="0" w:color="auto"/>
        <w:bottom w:val="none" w:sz="0" w:space="0" w:color="auto"/>
        <w:right w:val="none" w:sz="0" w:space="0" w:color="auto"/>
      </w:divBdr>
    </w:div>
    <w:div w:id="457456305">
      <w:bodyDiv w:val="1"/>
      <w:marLeft w:val="0"/>
      <w:marRight w:val="0"/>
      <w:marTop w:val="0"/>
      <w:marBottom w:val="0"/>
      <w:divBdr>
        <w:top w:val="none" w:sz="0" w:space="0" w:color="auto"/>
        <w:left w:val="none" w:sz="0" w:space="0" w:color="auto"/>
        <w:bottom w:val="none" w:sz="0" w:space="0" w:color="auto"/>
        <w:right w:val="none" w:sz="0" w:space="0" w:color="auto"/>
      </w:divBdr>
    </w:div>
    <w:div w:id="716516190">
      <w:bodyDiv w:val="1"/>
      <w:marLeft w:val="0"/>
      <w:marRight w:val="0"/>
      <w:marTop w:val="0"/>
      <w:marBottom w:val="0"/>
      <w:divBdr>
        <w:top w:val="none" w:sz="0" w:space="0" w:color="auto"/>
        <w:left w:val="none" w:sz="0" w:space="0" w:color="auto"/>
        <w:bottom w:val="none" w:sz="0" w:space="0" w:color="auto"/>
        <w:right w:val="none" w:sz="0" w:space="0" w:color="auto"/>
      </w:divBdr>
    </w:div>
    <w:div w:id="835612882">
      <w:bodyDiv w:val="1"/>
      <w:marLeft w:val="0"/>
      <w:marRight w:val="0"/>
      <w:marTop w:val="0"/>
      <w:marBottom w:val="0"/>
      <w:divBdr>
        <w:top w:val="none" w:sz="0" w:space="0" w:color="auto"/>
        <w:left w:val="none" w:sz="0" w:space="0" w:color="auto"/>
        <w:bottom w:val="none" w:sz="0" w:space="0" w:color="auto"/>
        <w:right w:val="none" w:sz="0" w:space="0" w:color="auto"/>
      </w:divBdr>
    </w:div>
    <w:div w:id="975792167">
      <w:bodyDiv w:val="1"/>
      <w:marLeft w:val="0"/>
      <w:marRight w:val="0"/>
      <w:marTop w:val="0"/>
      <w:marBottom w:val="0"/>
      <w:divBdr>
        <w:top w:val="none" w:sz="0" w:space="0" w:color="auto"/>
        <w:left w:val="none" w:sz="0" w:space="0" w:color="auto"/>
        <w:bottom w:val="none" w:sz="0" w:space="0" w:color="auto"/>
        <w:right w:val="none" w:sz="0" w:space="0" w:color="auto"/>
      </w:divBdr>
    </w:div>
    <w:div w:id="1031801646">
      <w:bodyDiv w:val="1"/>
      <w:marLeft w:val="0"/>
      <w:marRight w:val="0"/>
      <w:marTop w:val="0"/>
      <w:marBottom w:val="0"/>
      <w:divBdr>
        <w:top w:val="none" w:sz="0" w:space="0" w:color="auto"/>
        <w:left w:val="none" w:sz="0" w:space="0" w:color="auto"/>
        <w:bottom w:val="none" w:sz="0" w:space="0" w:color="auto"/>
        <w:right w:val="none" w:sz="0" w:space="0" w:color="auto"/>
      </w:divBdr>
    </w:div>
    <w:div w:id="1156264346">
      <w:bodyDiv w:val="1"/>
      <w:marLeft w:val="0"/>
      <w:marRight w:val="0"/>
      <w:marTop w:val="0"/>
      <w:marBottom w:val="0"/>
      <w:divBdr>
        <w:top w:val="none" w:sz="0" w:space="0" w:color="auto"/>
        <w:left w:val="none" w:sz="0" w:space="0" w:color="auto"/>
        <w:bottom w:val="none" w:sz="0" w:space="0" w:color="auto"/>
        <w:right w:val="none" w:sz="0" w:space="0" w:color="auto"/>
      </w:divBdr>
    </w:div>
    <w:div w:id="1205412998">
      <w:bodyDiv w:val="1"/>
      <w:marLeft w:val="0"/>
      <w:marRight w:val="0"/>
      <w:marTop w:val="0"/>
      <w:marBottom w:val="0"/>
      <w:divBdr>
        <w:top w:val="none" w:sz="0" w:space="0" w:color="auto"/>
        <w:left w:val="none" w:sz="0" w:space="0" w:color="auto"/>
        <w:bottom w:val="none" w:sz="0" w:space="0" w:color="auto"/>
        <w:right w:val="none" w:sz="0" w:space="0" w:color="auto"/>
      </w:divBdr>
    </w:div>
    <w:div w:id="1619526424">
      <w:bodyDiv w:val="1"/>
      <w:marLeft w:val="0"/>
      <w:marRight w:val="0"/>
      <w:marTop w:val="0"/>
      <w:marBottom w:val="0"/>
      <w:divBdr>
        <w:top w:val="none" w:sz="0" w:space="0" w:color="auto"/>
        <w:left w:val="none" w:sz="0" w:space="0" w:color="auto"/>
        <w:bottom w:val="none" w:sz="0" w:space="0" w:color="auto"/>
        <w:right w:val="none" w:sz="0" w:space="0" w:color="auto"/>
      </w:divBdr>
    </w:div>
    <w:div w:id="1974172008">
      <w:bodyDiv w:val="1"/>
      <w:marLeft w:val="0"/>
      <w:marRight w:val="0"/>
      <w:marTop w:val="0"/>
      <w:marBottom w:val="0"/>
      <w:divBdr>
        <w:top w:val="none" w:sz="0" w:space="0" w:color="auto"/>
        <w:left w:val="none" w:sz="0" w:space="0" w:color="auto"/>
        <w:bottom w:val="none" w:sz="0" w:space="0" w:color="auto"/>
        <w:right w:val="none" w:sz="0" w:space="0" w:color="auto"/>
      </w:divBdr>
    </w:div>
    <w:div w:id="1991053709">
      <w:bodyDiv w:val="1"/>
      <w:marLeft w:val="0"/>
      <w:marRight w:val="0"/>
      <w:marTop w:val="0"/>
      <w:marBottom w:val="0"/>
      <w:divBdr>
        <w:top w:val="none" w:sz="0" w:space="0" w:color="auto"/>
        <w:left w:val="none" w:sz="0" w:space="0" w:color="auto"/>
        <w:bottom w:val="none" w:sz="0" w:space="0" w:color="auto"/>
        <w:right w:val="none" w:sz="0" w:space="0" w:color="auto"/>
      </w:divBdr>
    </w:div>
    <w:div w:id="2103720235">
      <w:bodyDiv w:val="1"/>
      <w:marLeft w:val="0"/>
      <w:marRight w:val="0"/>
      <w:marTop w:val="0"/>
      <w:marBottom w:val="0"/>
      <w:divBdr>
        <w:top w:val="none" w:sz="0" w:space="0" w:color="auto"/>
        <w:left w:val="none" w:sz="0" w:space="0" w:color="auto"/>
        <w:bottom w:val="none" w:sz="0" w:space="0" w:color="auto"/>
        <w:right w:val="none" w:sz="0" w:space="0" w:color="auto"/>
      </w:divBdr>
    </w:div>
    <w:div w:id="2145391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hyperlink" Target="http://www.mav-start.hu" TargetMode="External"/><Relationship Id="rId42" Type="http://schemas.openxmlformats.org/officeDocument/2006/relationships/image" Target="media/image28.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image" Target="media/image124.png"/><Relationship Id="rId159" Type="http://schemas.openxmlformats.org/officeDocument/2006/relationships/image" Target="media/image145.emf"/><Relationship Id="rId170" Type="http://schemas.openxmlformats.org/officeDocument/2006/relationships/image" Target="media/image156.emf"/><Relationship Id="rId191" Type="http://schemas.openxmlformats.org/officeDocument/2006/relationships/chart" Target="charts/chart5.xml"/><Relationship Id="rId107" Type="http://schemas.openxmlformats.org/officeDocument/2006/relationships/image" Target="media/image93.emf"/><Relationship Id="rId11" Type="http://schemas.openxmlformats.org/officeDocument/2006/relationships/image" Target="media/image2.jpeg"/><Relationship Id="rId32" Type="http://schemas.openxmlformats.org/officeDocument/2006/relationships/image" Target="media/image18.jpeg"/><Relationship Id="rId53" Type="http://schemas.openxmlformats.org/officeDocument/2006/relationships/image" Target="media/image39.emf"/><Relationship Id="rId74" Type="http://schemas.openxmlformats.org/officeDocument/2006/relationships/image" Target="media/image60.emf"/><Relationship Id="rId128" Type="http://schemas.openxmlformats.org/officeDocument/2006/relationships/image" Target="media/image114.png"/><Relationship Id="rId149" Type="http://schemas.openxmlformats.org/officeDocument/2006/relationships/image" Target="media/image135.emf"/><Relationship Id="rId5" Type="http://schemas.openxmlformats.org/officeDocument/2006/relationships/settings" Target="settings.xml"/><Relationship Id="rId95" Type="http://schemas.openxmlformats.org/officeDocument/2006/relationships/image" Target="media/image81.emf"/><Relationship Id="rId160" Type="http://schemas.openxmlformats.org/officeDocument/2006/relationships/image" Target="media/image146.emf"/><Relationship Id="rId181" Type="http://schemas.openxmlformats.org/officeDocument/2006/relationships/image" Target="media/image163.emf"/><Relationship Id="rId22" Type="http://schemas.openxmlformats.org/officeDocument/2006/relationships/hyperlink" Target="http://www.oebb.at" TargetMode="External"/><Relationship Id="rId43" Type="http://schemas.openxmlformats.org/officeDocument/2006/relationships/image" Target="media/image29.emf"/><Relationship Id="rId64" Type="http://schemas.openxmlformats.org/officeDocument/2006/relationships/image" Target="media/image50.emf"/><Relationship Id="rId118" Type="http://schemas.openxmlformats.org/officeDocument/2006/relationships/image" Target="media/image104.emf"/><Relationship Id="rId139" Type="http://schemas.openxmlformats.org/officeDocument/2006/relationships/image" Target="media/image125.emf"/><Relationship Id="rId85" Type="http://schemas.openxmlformats.org/officeDocument/2006/relationships/image" Target="media/image71.emf"/><Relationship Id="rId150" Type="http://schemas.openxmlformats.org/officeDocument/2006/relationships/image" Target="media/image136.png"/><Relationship Id="rId171" Type="http://schemas.openxmlformats.org/officeDocument/2006/relationships/image" Target="media/image157.emf"/><Relationship Id="rId192" Type="http://schemas.openxmlformats.org/officeDocument/2006/relationships/chart" Target="charts/chart6.xml"/><Relationship Id="rId12" Type="http://schemas.openxmlformats.org/officeDocument/2006/relationships/image" Target="media/image3.jpeg"/><Relationship Id="rId33" Type="http://schemas.openxmlformats.org/officeDocument/2006/relationships/image" Target="media/image19.jpeg"/><Relationship Id="rId108" Type="http://schemas.openxmlformats.org/officeDocument/2006/relationships/image" Target="media/image94.emf"/><Relationship Id="rId129" Type="http://schemas.openxmlformats.org/officeDocument/2006/relationships/image" Target="media/image115.emf"/><Relationship Id="rId54" Type="http://schemas.openxmlformats.org/officeDocument/2006/relationships/image" Target="media/image40.emf"/><Relationship Id="rId75" Type="http://schemas.openxmlformats.org/officeDocument/2006/relationships/image" Target="media/image61.emf"/><Relationship Id="rId96" Type="http://schemas.openxmlformats.org/officeDocument/2006/relationships/image" Target="media/image82.emf"/><Relationship Id="rId140" Type="http://schemas.openxmlformats.org/officeDocument/2006/relationships/image" Target="media/image126.emf"/><Relationship Id="rId161" Type="http://schemas.openxmlformats.org/officeDocument/2006/relationships/image" Target="media/image147.emf"/><Relationship Id="rId182" Type="http://schemas.openxmlformats.org/officeDocument/2006/relationships/image" Target="media/image164.png"/><Relationship Id="rId6" Type="http://schemas.openxmlformats.org/officeDocument/2006/relationships/webSettings" Target="webSettings.xml"/><Relationship Id="rId23" Type="http://schemas.openxmlformats.org/officeDocument/2006/relationships/image" Target="media/image9.jpeg"/><Relationship Id="rId119" Type="http://schemas.openxmlformats.org/officeDocument/2006/relationships/image" Target="media/image105.emf"/><Relationship Id="rId44" Type="http://schemas.openxmlformats.org/officeDocument/2006/relationships/image" Target="media/image30.emf"/><Relationship Id="rId65" Type="http://schemas.openxmlformats.org/officeDocument/2006/relationships/image" Target="media/image51.emf"/><Relationship Id="rId86" Type="http://schemas.openxmlformats.org/officeDocument/2006/relationships/image" Target="media/image72.emf"/><Relationship Id="rId130" Type="http://schemas.openxmlformats.org/officeDocument/2006/relationships/image" Target="media/image116.png"/><Relationship Id="rId151" Type="http://schemas.openxmlformats.org/officeDocument/2006/relationships/image" Target="media/image137.emf"/><Relationship Id="rId172" Type="http://schemas.openxmlformats.org/officeDocument/2006/relationships/image" Target="media/image158.emf"/><Relationship Id="rId193" Type="http://schemas.openxmlformats.org/officeDocument/2006/relationships/image" Target="media/image173.png"/><Relationship Id="rId13" Type="http://schemas.openxmlformats.org/officeDocument/2006/relationships/image" Target="media/image4.jpeg"/><Relationship Id="rId109" Type="http://schemas.openxmlformats.org/officeDocument/2006/relationships/image" Target="media/image95.emf"/><Relationship Id="rId34" Type="http://schemas.openxmlformats.org/officeDocument/2006/relationships/image" Target="media/image20.jpeg"/><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20" Type="http://schemas.openxmlformats.org/officeDocument/2006/relationships/image" Target="media/image106.emf"/><Relationship Id="rId141" Type="http://schemas.openxmlformats.org/officeDocument/2006/relationships/image" Target="media/image127.emf"/><Relationship Id="rId7" Type="http://schemas.openxmlformats.org/officeDocument/2006/relationships/footnotes" Target="footnotes.xml"/><Relationship Id="rId162" Type="http://schemas.openxmlformats.org/officeDocument/2006/relationships/image" Target="media/image148.emf"/><Relationship Id="rId183" Type="http://schemas.openxmlformats.org/officeDocument/2006/relationships/image" Target="media/image165.png"/><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0.jpeg"/><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157" Type="http://schemas.openxmlformats.org/officeDocument/2006/relationships/image" Target="media/image143.emf"/><Relationship Id="rId178" Type="http://schemas.openxmlformats.org/officeDocument/2006/relationships/chart" Target="charts/chart4.xml"/><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image" Target="media/image138.emf"/><Relationship Id="rId173" Type="http://schemas.openxmlformats.org/officeDocument/2006/relationships/image" Target="media/image159.png"/><Relationship Id="rId194" Type="http://schemas.openxmlformats.org/officeDocument/2006/relationships/image" Target="media/image174.png"/><Relationship Id="rId199" Type="http://schemas.openxmlformats.org/officeDocument/2006/relationships/footer" Target="footer2.xml"/><Relationship Id="rId203" Type="http://schemas.openxmlformats.org/officeDocument/2006/relationships/theme" Target="theme/theme1.xml"/><Relationship Id="rId19" Type="http://schemas.openxmlformats.org/officeDocument/2006/relationships/hyperlink" Target="http://www.gysev.hu" TargetMode="External"/><Relationship Id="rId14" Type="http://schemas.openxmlformats.org/officeDocument/2006/relationships/image" Target="media/image5.jpeg"/><Relationship Id="rId30" Type="http://schemas.openxmlformats.org/officeDocument/2006/relationships/image" Target="media/image16.emf"/><Relationship Id="rId35" Type="http://schemas.openxmlformats.org/officeDocument/2006/relationships/image" Target="media/image21.jpeg"/><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emf"/><Relationship Id="rId168" Type="http://schemas.openxmlformats.org/officeDocument/2006/relationships/image" Target="media/image154.emf"/><Relationship Id="rId8" Type="http://schemas.openxmlformats.org/officeDocument/2006/relationships/endnotes" Target="endnotes.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8.png"/><Relationship Id="rId163" Type="http://schemas.openxmlformats.org/officeDocument/2006/relationships/image" Target="media/image149.emf"/><Relationship Id="rId184" Type="http://schemas.openxmlformats.org/officeDocument/2006/relationships/image" Target="media/image166.jpeg"/><Relationship Id="rId189" Type="http://schemas.openxmlformats.org/officeDocument/2006/relationships/image" Target="media/image171.jpeg"/><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3.emf"/><Relationship Id="rId158" Type="http://schemas.openxmlformats.org/officeDocument/2006/relationships/image" Target="media/image144.emf"/><Relationship Id="rId20" Type="http://schemas.openxmlformats.org/officeDocument/2006/relationships/hyperlink" Target="http://www.mav-start.hu" TargetMode="External"/><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image" Target="media/image139.emf"/><Relationship Id="rId174" Type="http://schemas.openxmlformats.org/officeDocument/2006/relationships/image" Target="media/image160.png"/><Relationship Id="rId179" Type="http://schemas.openxmlformats.org/officeDocument/2006/relationships/image" Target="media/image161.jpeg"/><Relationship Id="rId195" Type="http://schemas.openxmlformats.org/officeDocument/2006/relationships/image" Target="media/image175.png"/><Relationship Id="rId190" Type="http://schemas.openxmlformats.org/officeDocument/2006/relationships/image" Target="media/image172.jpeg"/><Relationship Id="rId15" Type="http://schemas.openxmlformats.org/officeDocument/2006/relationships/image" Target="media/image6.jpeg"/><Relationship Id="rId36" Type="http://schemas.openxmlformats.org/officeDocument/2006/relationships/image" Target="media/image22.jpeg"/><Relationship Id="rId57" Type="http://schemas.openxmlformats.org/officeDocument/2006/relationships/image" Target="media/image43.emf"/><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image" Target="media/image1.jpeg"/><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9.emf"/><Relationship Id="rId148" Type="http://schemas.openxmlformats.org/officeDocument/2006/relationships/image" Target="media/image134.emf"/><Relationship Id="rId164" Type="http://schemas.openxmlformats.org/officeDocument/2006/relationships/image" Target="media/image150.emf"/><Relationship Id="rId169" Type="http://schemas.openxmlformats.org/officeDocument/2006/relationships/image" Target="media/image155.emf"/><Relationship Id="rId185" Type="http://schemas.openxmlformats.org/officeDocument/2006/relationships/image" Target="media/image167.jpeg"/><Relationship Id="rId4" Type="http://schemas.microsoft.com/office/2007/relationships/stylesWithEffects" Target="stylesWithEffects.xml"/><Relationship Id="rId9" Type="http://schemas.openxmlformats.org/officeDocument/2006/relationships/hyperlink" Target="http://www.neusiedlerseebahn.at/" TargetMode="External"/><Relationship Id="rId180" Type="http://schemas.openxmlformats.org/officeDocument/2006/relationships/image" Target="media/image162.jpeg"/><Relationship Id="rId26" Type="http://schemas.openxmlformats.org/officeDocument/2006/relationships/image" Target="media/image12.jpeg"/><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54" Type="http://schemas.openxmlformats.org/officeDocument/2006/relationships/image" Target="media/image140.png"/><Relationship Id="rId175" Type="http://schemas.openxmlformats.org/officeDocument/2006/relationships/chart" Target="charts/chart1.xml"/><Relationship Id="rId196" Type="http://schemas.openxmlformats.org/officeDocument/2006/relationships/header" Target="header1.xml"/><Relationship Id="rId200" Type="http://schemas.openxmlformats.org/officeDocument/2006/relationships/header" Target="header3.xml"/><Relationship Id="rId16" Type="http://schemas.openxmlformats.org/officeDocument/2006/relationships/image" Target="media/image7.jpeg"/><Relationship Id="rId37" Type="http://schemas.openxmlformats.org/officeDocument/2006/relationships/image" Target="media/image23.jpeg"/><Relationship Id="rId58" Type="http://schemas.openxmlformats.org/officeDocument/2006/relationships/image" Target="media/image44.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30.emf"/><Relationship Id="rId90" Type="http://schemas.openxmlformats.org/officeDocument/2006/relationships/image" Target="media/image76.emf"/><Relationship Id="rId165" Type="http://schemas.openxmlformats.org/officeDocument/2006/relationships/image" Target="media/image151.emf"/><Relationship Id="rId186" Type="http://schemas.openxmlformats.org/officeDocument/2006/relationships/image" Target="media/image168.jpeg"/><Relationship Id="rId27" Type="http://schemas.openxmlformats.org/officeDocument/2006/relationships/image" Target="media/image13.jpeg"/><Relationship Id="rId48" Type="http://schemas.openxmlformats.org/officeDocument/2006/relationships/image" Target="media/image34.emf"/><Relationship Id="rId69" Type="http://schemas.openxmlformats.org/officeDocument/2006/relationships/image" Target="media/image55.emf"/><Relationship Id="rId113" Type="http://schemas.openxmlformats.org/officeDocument/2006/relationships/image" Target="media/image99.emf"/><Relationship Id="rId134" Type="http://schemas.openxmlformats.org/officeDocument/2006/relationships/image" Target="media/image120.png"/><Relationship Id="rId80" Type="http://schemas.openxmlformats.org/officeDocument/2006/relationships/image" Target="media/image66.emf"/><Relationship Id="rId155" Type="http://schemas.openxmlformats.org/officeDocument/2006/relationships/image" Target="media/image141.emf"/><Relationship Id="rId176" Type="http://schemas.openxmlformats.org/officeDocument/2006/relationships/chart" Target="charts/chart2.xml"/><Relationship Id="rId197" Type="http://schemas.openxmlformats.org/officeDocument/2006/relationships/header" Target="header2.xml"/><Relationship Id="rId201" Type="http://schemas.openxmlformats.org/officeDocument/2006/relationships/footer" Target="footer3.xml"/><Relationship Id="rId17" Type="http://schemas.openxmlformats.org/officeDocument/2006/relationships/hyperlink" Target="http://www.vor.at" TargetMode="External"/><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24" Type="http://schemas.openxmlformats.org/officeDocument/2006/relationships/image" Target="media/image110.emf"/><Relationship Id="rId70" Type="http://schemas.openxmlformats.org/officeDocument/2006/relationships/image" Target="media/image56.emf"/><Relationship Id="rId91" Type="http://schemas.openxmlformats.org/officeDocument/2006/relationships/image" Target="media/image77.emf"/><Relationship Id="rId145" Type="http://schemas.openxmlformats.org/officeDocument/2006/relationships/image" Target="media/image131.emf"/><Relationship Id="rId166" Type="http://schemas.openxmlformats.org/officeDocument/2006/relationships/image" Target="media/image152.wmf"/><Relationship Id="rId187" Type="http://schemas.openxmlformats.org/officeDocument/2006/relationships/image" Target="media/image169.jpeg"/><Relationship Id="rId1" Type="http://schemas.openxmlformats.org/officeDocument/2006/relationships/customXml" Target="../customXml/item1.xml"/><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100.emf"/><Relationship Id="rId60" Type="http://schemas.openxmlformats.org/officeDocument/2006/relationships/image" Target="media/image46.emf"/><Relationship Id="rId81" Type="http://schemas.openxmlformats.org/officeDocument/2006/relationships/image" Target="media/image67.emf"/><Relationship Id="rId135" Type="http://schemas.openxmlformats.org/officeDocument/2006/relationships/image" Target="media/image121.emf"/><Relationship Id="rId156" Type="http://schemas.openxmlformats.org/officeDocument/2006/relationships/image" Target="media/image142.emf"/><Relationship Id="rId177" Type="http://schemas.openxmlformats.org/officeDocument/2006/relationships/chart" Target="charts/chart3.xml"/><Relationship Id="rId198" Type="http://schemas.openxmlformats.org/officeDocument/2006/relationships/footer" Target="footer1.xml"/><Relationship Id="rId202" Type="http://schemas.openxmlformats.org/officeDocument/2006/relationships/fontTable" Target="fontTable.xml"/><Relationship Id="rId18" Type="http://schemas.openxmlformats.org/officeDocument/2006/relationships/image" Target="media/image8.jpeg"/><Relationship Id="rId39" Type="http://schemas.openxmlformats.org/officeDocument/2006/relationships/image" Target="media/image25.emf"/><Relationship Id="rId50" Type="http://schemas.openxmlformats.org/officeDocument/2006/relationships/image" Target="media/image36.emf"/><Relationship Id="rId104" Type="http://schemas.openxmlformats.org/officeDocument/2006/relationships/image" Target="media/image90.emf"/><Relationship Id="rId125" Type="http://schemas.openxmlformats.org/officeDocument/2006/relationships/image" Target="media/image111.emf"/><Relationship Id="rId146" Type="http://schemas.openxmlformats.org/officeDocument/2006/relationships/image" Target="media/image132.png"/><Relationship Id="rId167" Type="http://schemas.openxmlformats.org/officeDocument/2006/relationships/image" Target="media/image153.emf"/><Relationship Id="rId188" Type="http://schemas.openxmlformats.org/officeDocument/2006/relationships/image" Target="media/image170.jpeg"/><Relationship Id="rId71" Type="http://schemas.openxmlformats.org/officeDocument/2006/relationships/image" Target="media/image57.emf"/><Relationship Id="rId92" Type="http://schemas.openxmlformats.org/officeDocument/2006/relationships/image" Target="media/image78.emf"/></Relationships>
</file>

<file path=word/_rels/footnotes.xml.rels><?xml version="1.0" encoding="UTF-8" standalone="yes"?>
<Relationships xmlns="http://schemas.openxmlformats.org/package/2006/relationships"><Relationship Id="rId8" Type="http://schemas.openxmlformats.org/officeDocument/2006/relationships/hyperlink" Target="http://www.mav-start.hu/utazas/kulfoldi_utazasi_ajanlatok.php?mid=1467fb552f11b1" TargetMode="External"/><Relationship Id="rId3" Type="http://schemas.openxmlformats.org/officeDocument/2006/relationships/hyperlink" Target="http://hu.wikipedia.org/wiki/%C3%96BB_5047_sorozat" TargetMode="External"/><Relationship Id="rId7" Type="http://schemas.openxmlformats.org/officeDocument/2006/relationships/hyperlink" Target="http://www.vor.at/tickets/wochen-monatskarten/" TargetMode="External"/><Relationship Id="rId2" Type="http://schemas.openxmlformats.org/officeDocument/2006/relationships/hyperlink" Target="http://www.oebb.at/de/Services/Zuege_und_Ausstattung/Unsere_Zuege/index.jsp" TargetMode="External"/><Relationship Id="rId1" Type="http://schemas.openxmlformats.org/officeDocument/2006/relationships/hyperlink" Target="http://www.b-mobil.info/uploads/contenteditor/Schienenersatz_Deutschkreutz-Neckenmarkt_01072013.pdf" TargetMode="External"/><Relationship Id="rId6" Type="http://schemas.openxmlformats.org/officeDocument/2006/relationships/hyperlink" Target="http://www.oebb.at/de/Ermaessigungskarten/VORTEILScard/" TargetMode="External"/><Relationship Id="rId5" Type="http://schemas.openxmlformats.org/officeDocument/2006/relationships/hyperlink" Target="http://www.oebb.at/de/Reisen_ins_Ausland/EURegio/EURegio_Ungarn/index.jsp" TargetMode="External"/><Relationship Id="rId4" Type="http://schemas.openxmlformats.org/officeDocument/2006/relationships/hyperlink" Target="http://www.oebb.at/de/Tickets/Gruppenticket/Einfach-Raus-Ticket/"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78.jpeg"/><Relationship Id="rId2" Type="http://schemas.openxmlformats.org/officeDocument/2006/relationships/image" Target="media/image177.gif"/><Relationship Id="rId1" Type="http://schemas.openxmlformats.org/officeDocument/2006/relationships/image" Target="media/image176.jpeg"/><Relationship Id="rId4" Type="http://schemas.openxmlformats.org/officeDocument/2006/relationships/image" Target="media/image179.jpeg"/></Relationships>
</file>

<file path=word/_rels/header3.xml.rels><?xml version="1.0" encoding="UTF-8" standalone="yes"?>
<Relationships xmlns="http://schemas.openxmlformats.org/package/2006/relationships"><Relationship Id="rId3" Type="http://schemas.openxmlformats.org/officeDocument/2006/relationships/image" Target="media/image178.jpeg"/><Relationship Id="rId2" Type="http://schemas.openxmlformats.org/officeDocument/2006/relationships/image" Target="media/image177.gif"/><Relationship Id="rId1" Type="http://schemas.openxmlformats.org/officeDocument/2006/relationships/image" Target="media/image176.jpeg"/><Relationship Id="rId4" Type="http://schemas.openxmlformats.org/officeDocument/2006/relationships/image" Target="media/image179.jpeg"/></Relationships>
</file>

<file path=word/charts/_rels/chart1.xml.rels><?xml version="1.0" encoding="UTF-8" standalone="yes"?>
<Relationships xmlns="http://schemas.openxmlformats.org/package/2006/relationships"><Relationship Id="rId1" Type="http://schemas.openxmlformats.org/officeDocument/2006/relationships/oleObject" Target="file:///C:\Work\SMASHMOB\Feldolgoz&#225;s%20ECS%2020150108_v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Work\SMASHMOB\M&#225;solat%20eredetijeFeldolgoz&#225;s%20ECS%2020150108_v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v>Személygépkocsi</c:v>
          </c:tx>
          <c:invertIfNegative val="0"/>
          <c:cat>
            <c:strRef>
              <c:f>Munka2!$H$31:$H$35</c:f>
              <c:strCache>
                <c:ptCount val="5"/>
                <c:pt idx="0">
                  <c:v>TK összes</c:v>
                </c:pt>
                <c:pt idx="1">
                  <c:v>TK 1</c:v>
                </c:pt>
                <c:pt idx="2">
                  <c:v>TK 2</c:v>
                </c:pt>
                <c:pt idx="3">
                  <c:v>TK 3</c:v>
                </c:pt>
                <c:pt idx="4">
                  <c:v>TK 4</c:v>
                </c:pt>
              </c:strCache>
            </c:strRef>
          </c:cat>
          <c:val>
            <c:numRef>
              <c:f>Munka2!$I$31:$I$35</c:f>
              <c:numCache>
                <c:formatCode>General</c:formatCode>
                <c:ptCount val="5"/>
                <c:pt idx="0" formatCode="0.00">
                  <c:v>1.5649999999999991</c:v>
                </c:pt>
                <c:pt idx="1">
                  <c:v>1.53</c:v>
                </c:pt>
                <c:pt idx="2">
                  <c:v>1.54</c:v>
                </c:pt>
                <c:pt idx="3">
                  <c:v>1.7500000000000004</c:v>
                </c:pt>
                <c:pt idx="4">
                  <c:v>1.44</c:v>
                </c:pt>
              </c:numCache>
            </c:numRef>
          </c:val>
        </c:ser>
        <c:ser>
          <c:idx val="1"/>
          <c:order val="1"/>
          <c:tx>
            <c:v>Kerékpár</c:v>
          </c:tx>
          <c:invertIfNegative val="0"/>
          <c:cat>
            <c:strRef>
              <c:f>Munka2!$H$31:$H$35</c:f>
              <c:strCache>
                <c:ptCount val="5"/>
                <c:pt idx="0">
                  <c:v>TK összes</c:v>
                </c:pt>
                <c:pt idx="1">
                  <c:v>TK 1</c:v>
                </c:pt>
                <c:pt idx="2">
                  <c:v>TK 2</c:v>
                </c:pt>
                <c:pt idx="3">
                  <c:v>TK 3</c:v>
                </c:pt>
                <c:pt idx="4">
                  <c:v>TK 4</c:v>
                </c:pt>
              </c:strCache>
            </c:strRef>
          </c:cat>
          <c:val>
            <c:numRef>
              <c:f>Munka2!$J$31:$J$35</c:f>
              <c:numCache>
                <c:formatCode>General</c:formatCode>
                <c:ptCount val="5"/>
                <c:pt idx="0" formatCode="0.00">
                  <c:v>2.9175</c:v>
                </c:pt>
                <c:pt idx="1">
                  <c:v>3.3</c:v>
                </c:pt>
                <c:pt idx="2">
                  <c:v>2.3299999999999987</c:v>
                </c:pt>
                <c:pt idx="3">
                  <c:v>3.19</c:v>
                </c:pt>
                <c:pt idx="4">
                  <c:v>2.8499999999999988</c:v>
                </c:pt>
              </c:numCache>
            </c:numRef>
          </c:val>
        </c:ser>
        <c:dLbls>
          <c:showLegendKey val="0"/>
          <c:showVal val="0"/>
          <c:showCatName val="0"/>
          <c:showSerName val="0"/>
          <c:showPercent val="0"/>
          <c:showBubbleSize val="0"/>
        </c:dLbls>
        <c:gapWidth val="150"/>
        <c:axId val="213712384"/>
        <c:axId val="209318400"/>
      </c:barChart>
      <c:catAx>
        <c:axId val="213712384"/>
        <c:scaling>
          <c:orientation val="minMax"/>
        </c:scaling>
        <c:delete val="0"/>
        <c:axPos val="l"/>
        <c:majorTickMark val="out"/>
        <c:minorTickMark val="none"/>
        <c:tickLblPos val="nextTo"/>
        <c:crossAx val="209318400"/>
        <c:crosses val="autoZero"/>
        <c:auto val="1"/>
        <c:lblAlgn val="ctr"/>
        <c:lblOffset val="100"/>
        <c:noMultiLvlLbl val="0"/>
      </c:catAx>
      <c:valAx>
        <c:axId val="209318400"/>
        <c:scaling>
          <c:orientation val="minMax"/>
        </c:scaling>
        <c:delete val="0"/>
        <c:axPos val="b"/>
        <c:majorGridlines/>
        <c:numFmt formatCode="0.0" sourceLinked="0"/>
        <c:majorTickMark val="out"/>
        <c:minorTickMark val="none"/>
        <c:tickLblPos val="nextTo"/>
        <c:crossAx val="213712384"/>
        <c:crosses val="autoZero"/>
        <c:crossBetween val="between"/>
      </c:valAx>
    </c:plotArea>
    <c:legend>
      <c:legendPos val="r"/>
      <c:overlay val="0"/>
    </c:legend>
    <c:plotVisOnly val="1"/>
    <c:dispBlanksAs val="gap"/>
    <c:showDLblsOverMax val="0"/>
  </c:chart>
  <c:spPr>
    <a:noFill/>
    <a:ln w="9525">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Szgk / motor</c:v>
          </c:tx>
          <c:invertIfNegative val="0"/>
          <c:cat>
            <c:strRef>
              <c:f>'Közlekedési eszköz'!$A$25:$A$29</c:f>
              <c:strCache>
                <c:ptCount val="5"/>
                <c:pt idx="0">
                  <c:v>TK1</c:v>
                </c:pt>
                <c:pt idx="1">
                  <c:v>TK2</c:v>
                </c:pt>
                <c:pt idx="2">
                  <c:v>TK3</c:v>
                </c:pt>
                <c:pt idx="3">
                  <c:v>TK4</c:v>
                </c:pt>
                <c:pt idx="4">
                  <c:v>TK összes</c:v>
                </c:pt>
              </c:strCache>
            </c:strRef>
          </c:cat>
          <c:val>
            <c:numRef>
              <c:f>'Közlekedési eszköz'!$H$25:$H$29</c:f>
              <c:numCache>
                <c:formatCode>0.00%</c:formatCode>
                <c:ptCount val="5"/>
                <c:pt idx="0">
                  <c:v>0.45454545454545453</c:v>
                </c:pt>
                <c:pt idx="1">
                  <c:v>0.47058823529411775</c:v>
                </c:pt>
                <c:pt idx="2">
                  <c:v>0.52777777777777779</c:v>
                </c:pt>
                <c:pt idx="3">
                  <c:v>0.64634146341463439</c:v>
                </c:pt>
                <c:pt idx="4">
                  <c:v>0.54216867469879526</c:v>
                </c:pt>
              </c:numCache>
            </c:numRef>
          </c:val>
        </c:ser>
        <c:ser>
          <c:idx val="1"/>
          <c:order val="1"/>
          <c:tx>
            <c:v>Busz / vonat</c:v>
          </c:tx>
          <c:invertIfNegative val="0"/>
          <c:cat>
            <c:strRef>
              <c:f>'Közlekedési eszköz'!$A$25:$A$29</c:f>
              <c:strCache>
                <c:ptCount val="5"/>
                <c:pt idx="0">
                  <c:v>TK1</c:v>
                </c:pt>
                <c:pt idx="1">
                  <c:v>TK2</c:v>
                </c:pt>
                <c:pt idx="2">
                  <c:v>TK3</c:v>
                </c:pt>
                <c:pt idx="3">
                  <c:v>TK4</c:v>
                </c:pt>
                <c:pt idx="4">
                  <c:v>TK összes</c:v>
                </c:pt>
              </c:strCache>
            </c:strRef>
          </c:cat>
          <c:val>
            <c:numRef>
              <c:f>'Közlekedési eszköz'!$I$25:$I$29</c:f>
              <c:numCache>
                <c:formatCode>0.00%</c:formatCode>
                <c:ptCount val="5"/>
                <c:pt idx="0">
                  <c:v>4.5454545454545463E-2</c:v>
                </c:pt>
                <c:pt idx="1">
                  <c:v>7.8431372549019607E-2</c:v>
                </c:pt>
                <c:pt idx="2">
                  <c:v>5.5555555555555539E-2</c:v>
                </c:pt>
                <c:pt idx="3">
                  <c:v>0.10975609756097562</c:v>
                </c:pt>
                <c:pt idx="4">
                  <c:v>7.6305220883534156E-2</c:v>
                </c:pt>
              </c:numCache>
            </c:numRef>
          </c:val>
        </c:ser>
        <c:ser>
          <c:idx val="2"/>
          <c:order val="2"/>
          <c:tx>
            <c:v>Kerékpár</c:v>
          </c:tx>
          <c:invertIfNegative val="0"/>
          <c:cat>
            <c:strRef>
              <c:f>'Közlekedési eszköz'!$A$25:$A$29</c:f>
              <c:strCache>
                <c:ptCount val="5"/>
                <c:pt idx="0">
                  <c:v>TK1</c:v>
                </c:pt>
                <c:pt idx="1">
                  <c:v>TK2</c:v>
                </c:pt>
                <c:pt idx="2">
                  <c:v>TK3</c:v>
                </c:pt>
                <c:pt idx="3">
                  <c:v>TK4</c:v>
                </c:pt>
                <c:pt idx="4">
                  <c:v>TK összes</c:v>
                </c:pt>
              </c:strCache>
            </c:strRef>
          </c:cat>
          <c:val>
            <c:numRef>
              <c:f>'Közlekedési eszköz'!$J$25:$J$29</c:f>
              <c:numCache>
                <c:formatCode>0.00%</c:formatCode>
                <c:ptCount val="5"/>
                <c:pt idx="0">
                  <c:v>0.34090909090909088</c:v>
                </c:pt>
                <c:pt idx="1">
                  <c:v>0.19607843137254904</c:v>
                </c:pt>
                <c:pt idx="2">
                  <c:v>0.2916666666666668</c:v>
                </c:pt>
                <c:pt idx="3">
                  <c:v>0.14634146341463417</c:v>
                </c:pt>
                <c:pt idx="4">
                  <c:v>0.23293172690763053</c:v>
                </c:pt>
              </c:numCache>
            </c:numRef>
          </c:val>
        </c:ser>
        <c:ser>
          <c:idx val="3"/>
          <c:order val="3"/>
          <c:tx>
            <c:v>Gyalog</c:v>
          </c:tx>
          <c:invertIfNegative val="0"/>
          <c:cat>
            <c:strRef>
              <c:f>'Közlekedési eszköz'!$A$25:$A$29</c:f>
              <c:strCache>
                <c:ptCount val="5"/>
                <c:pt idx="0">
                  <c:v>TK1</c:v>
                </c:pt>
                <c:pt idx="1">
                  <c:v>TK2</c:v>
                </c:pt>
                <c:pt idx="2">
                  <c:v>TK3</c:v>
                </c:pt>
                <c:pt idx="3">
                  <c:v>TK4</c:v>
                </c:pt>
                <c:pt idx="4">
                  <c:v>TK összes</c:v>
                </c:pt>
              </c:strCache>
            </c:strRef>
          </c:cat>
          <c:val>
            <c:numRef>
              <c:f>'Közlekedési eszköz'!$K$25:$K$29</c:f>
              <c:numCache>
                <c:formatCode>0.00%</c:formatCode>
                <c:ptCount val="5"/>
                <c:pt idx="0">
                  <c:v>0.15909090909090912</c:v>
                </c:pt>
                <c:pt idx="1">
                  <c:v>0.25490196078431376</c:v>
                </c:pt>
                <c:pt idx="2">
                  <c:v>8.3333333333333343E-2</c:v>
                </c:pt>
                <c:pt idx="3">
                  <c:v>6.097560975609756E-2</c:v>
                </c:pt>
                <c:pt idx="4">
                  <c:v>0.12449799196787149</c:v>
                </c:pt>
              </c:numCache>
            </c:numRef>
          </c:val>
        </c:ser>
        <c:ser>
          <c:idx val="4"/>
          <c:order val="4"/>
          <c:tx>
            <c:v>Utasként szgk-ban</c:v>
          </c:tx>
          <c:invertIfNegative val="0"/>
          <c:cat>
            <c:strRef>
              <c:f>'Közlekedési eszköz'!$A$25:$A$29</c:f>
              <c:strCache>
                <c:ptCount val="5"/>
                <c:pt idx="0">
                  <c:v>TK1</c:v>
                </c:pt>
                <c:pt idx="1">
                  <c:v>TK2</c:v>
                </c:pt>
                <c:pt idx="2">
                  <c:v>TK3</c:v>
                </c:pt>
                <c:pt idx="3">
                  <c:v>TK4</c:v>
                </c:pt>
                <c:pt idx="4">
                  <c:v>TK összes</c:v>
                </c:pt>
              </c:strCache>
            </c:strRef>
          </c:cat>
          <c:val>
            <c:numRef>
              <c:f>'Közlekedési eszköz'!$L$25:$L$29</c:f>
              <c:numCache>
                <c:formatCode>0.00%</c:formatCode>
                <c:ptCount val="5"/>
                <c:pt idx="0">
                  <c:v>0</c:v>
                </c:pt>
                <c:pt idx="1">
                  <c:v>0</c:v>
                </c:pt>
                <c:pt idx="2">
                  <c:v>4.1666666666666664E-2</c:v>
                </c:pt>
                <c:pt idx="3">
                  <c:v>3.6585365853658541E-2</c:v>
                </c:pt>
                <c:pt idx="4">
                  <c:v>2.4096385542168676E-2</c:v>
                </c:pt>
              </c:numCache>
            </c:numRef>
          </c:val>
        </c:ser>
        <c:dLbls>
          <c:showLegendKey val="0"/>
          <c:showVal val="0"/>
          <c:showCatName val="0"/>
          <c:showSerName val="0"/>
          <c:showPercent val="0"/>
          <c:showBubbleSize val="0"/>
        </c:dLbls>
        <c:gapWidth val="150"/>
        <c:overlap val="100"/>
        <c:axId val="214900736"/>
        <c:axId val="105555648"/>
      </c:barChart>
      <c:catAx>
        <c:axId val="214900736"/>
        <c:scaling>
          <c:orientation val="minMax"/>
        </c:scaling>
        <c:delete val="0"/>
        <c:axPos val="l"/>
        <c:majorTickMark val="out"/>
        <c:minorTickMark val="none"/>
        <c:tickLblPos val="nextTo"/>
        <c:crossAx val="105555648"/>
        <c:crosses val="autoZero"/>
        <c:auto val="1"/>
        <c:lblAlgn val="ctr"/>
        <c:lblOffset val="100"/>
        <c:noMultiLvlLbl val="0"/>
      </c:catAx>
      <c:valAx>
        <c:axId val="105555648"/>
        <c:scaling>
          <c:orientation val="minMax"/>
        </c:scaling>
        <c:delete val="0"/>
        <c:axPos val="b"/>
        <c:majorGridlines/>
        <c:numFmt formatCode="0%" sourceLinked="1"/>
        <c:majorTickMark val="out"/>
        <c:minorTickMark val="none"/>
        <c:tickLblPos val="nextTo"/>
        <c:crossAx val="21490073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Szgk / motor</c:v>
          </c:tx>
          <c:invertIfNegative val="0"/>
          <c:cat>
            <c:strRef>
              <c:f>'Közlekedési eszköz'!$A$34:$A$38</c:f>
              <c:strCache>
                <c:ptCount val="5"/>
                <c:pt idx="0">
                  <c:v>65+</c:v>
                </c:pt>
                <c:pt idx="1">
                  <c:v>50-64</c:v>
                </c:pt>
                <c:pt idx="2">
                  <c:v>36-49</c:v>
                </c:pt>
                <c:pt idx="3">
                  <c:v>-35</c:v>
                </c:pt>
                <c:pt idx="4">
                  <c:v>összes
korosztály</c:v>
                </c:pt>
              </c:strCache>
            </c:strRef>
          </c:cat>
          <c:val>
            <c:numRef>
              <c:f>'Közlekedési eszköz'!$H$34:$H$38</c:f>
              <c:numCache>
                <c:formatCode>0.00%</c:formatCode>
                <c:ptCount val="5"/>
                <c:pt idx="0">
                  <c:v>0.60000000000000009</c:v>
                </c:pt>
                <c:pt idx="1">
                  <c:v>0.46575342465753417</c:v>
                </c:pt>
                <c:pt idx="2">
                  <c:v>0.60256410256410264</c:v>
                </c:pt>
                <c:pt idx="3">
                  <c:v>0.58695652173913038</c:v>
                </c:pt>
                <c:pt idx="4">
                  <c:v>0.55299539170506917</c:v>
                </c:pt>
              </c:numCache>
            </c:numRef>
          </c:val>
        </c:ser>
        <c:ser>
          <c:idx val="1"/>
          <c:order val="1"/>
          <c:tx>
            <c:v>Busz / vonat</c:v>
          </c:tx>
          <c:invertIfNegative val="0"/>
          <c:cat>
            <c:strRef>
              <c:f>'Közlekedési eszköz'!$A$34:$A$38</c:f>
              <c:strCache>
                <c:ptCount val="5"/>
                <c:pt idx="0">
                  <c:v>65+</c:v>
                </c:pt>
                <c:pt idx="1">
                  <c:v>50-64</c:v>
                </c:pt>
                <c:pt idx="2">
                  <c:v>36-49</c:v>
                </c:pt>
                <c:pt idx="3">
                  <c:v>-35</c:v>
                </c:pt>
                <c:pt idx="4">
                  <c:v>összes
korosztály</c:v>
                </c:pt>
              </c:strCache>
            </c:strRef>
          </c:cat>
          <c:val>
            <c:numRef>
              <c:f>'Közlekedési eszköz'!$I$34:$I$38</c:f>
              <c:numCache>
                <c:formatCode>0.00%</c:formatCode>
                <c:ptCount val="5"/>
                <c:pt idx="0">
                  <c:v>0.1</c:v>
                </c:pt>
                <c:pt idx="1">
                  <c:v>4.1095890410958895E-2</c:v>
                </c:pt>
                <c:pt idx="2">
                  <c:v>5.128205128205128E-2</c:v>
                </c:pt>
                <c:pt idx="3">
                  <c:v>0.13043478260869568</c:v>
                </c:pt>
                <c:pt idx="4">
                  <c:v>6.9124423963133674E-2</c:v>
                </c:pt>
              </c:numCache>
            </c:numRef>
          </c:val>
        </c:ser>
        <c:ser>
          <c:idx val="2"/>
          <c:order val="2"/>
          <c:tx>
            <c:v>Kerékpár</c:v>
          </c:tx>
          <c:invertIfNegative val="0"/>
          <c:cat>
            <c:strRef>
              <c:f>'Közlekedési eszköz'!$A$34:$A$38</c:f>
              <c:strCache>
                <c:ptCount val="5"/>
                <c:pt idx="0">
                  <c:v>65+</c:v>
                </c:pt>
                <c:pt idx="1">
                  <c:v>50-64</c:v>
                </c:pt>
                <c:pt idx="2">
                  <c:v>36-49</c:v>
                </c:pt>
                <c:pt idx="3">
                  <c:v>-35</c:v>
                </c:pt>
                <c:pt idx="4">
                  <c:v>összes
korosztály</c:v>
                </c:pt>
              </c:strCache>
            </c:strRef>
          </c:cat>
          <c:val>
            <c:numRef>
              <c:f>'Közlekedési eszköz'!$J$34:$J$38</c:f>
              <c:numCache>
                <c:formatCode>0.00%</c:formatCode>
                <c:ptCount val="5"/>
                <c:pt idx="0">
                  <c:v>0.1</c:v>
                </c:pt>
                <c:pt idx="1">
                  <c:v>0.36986301369863017</c:v>
                </c:pt>
                <c:pt idx="2">
                  <c:v>0.23076923076923084</c:v>
                </c:pt>
                <c:pt idx="3">
                  <c:v>0.10869565217391308</c:v>
                </c:pt>
                <c:pt idx="4">
                  <c:v>0.23963133640552994</c:v>
                </c:pt>
              </c:numCache>
            </c:numRef>
          </c:val>
        </c:ser>
        <c:ser>
          <c:idx val="3"/>
          <c:order val="3"/>
          <c:tx>
            <c:v>Gyalog</c:v>
          </c:tx>
          <c:invertIfNegative val="0"/>
          <c:cat>
            <c:strRef>
              <c:f>'Közlekedési eszköz'!$A$34:$A$38</c:f>
              <c:strCache>
                <c:ptCount val="5"/>
                <c:pt idx="0">
                  <c:v>65+</c:v>
                </c:pt>
                <c:pt idx="1">
                  <c:v>50-64</c:v>
                </c:pt>
                <c:pt idx="2">
                  <c:v>36-49</c:v>
                </c:pt>
                <c:pt idx="3">
                  <c:v>-35</c:v>
                </c:pt>
                <c:pt idx="4">
                  <c:v>összes
korosztály</c:v>
                </c:pt>
              </c:strCache>
            </c:strRef>
          </c:cat>
          <c:val>
            <c:numRef>
              <c:f>'Közlekedési eszköz'!$K$34:$K$38</c:f>
              <c:numCache>
                <c:formatCode>0.00%</c:formatCode>
                <c:ptCount val="5"/>
                <c:pt idx="0">
                  <c:v>0.2</c:v>
                </c:pt>
                <c:pt idx="1">
                  <c:v>0.12328767123287672</c:v>
                </c:pt>
                <c:pt idx="2">
                  <c:v>8.974358974358973E-2</c:v>
                </c:pt>
                <c:pt idx="3">
                  <c:v>0.15217391304347827</c:v>
                </c:pt>
                <c:pt idx="4">
                  <c:v>0.12442396313364057</c:v>
                </c:pt>
              </c:numCache>
            </c:numRef>
          </c:val>
        </c:ser>
        <c:ser>
          <c:idx val="4"/>
          <c:order val="4"/>
          <c:tx>
            <c:v>Utasként szgk-ban</c:v>
          </c:tx>
          <c:invertIfNegative val="0"/>
          <c:cat>
            <c:strRef>
              <c:f>'Közlekedési eszköz'!$A$34:$A$38</c:f>
              <c:strCache>
                <c:ptCount val="5"/>
                <c:pt idx="0">
                  <c:v>65+</c:v>
                </c:pt>
                <c:pt idx="1">
                  <c:v>50-64</c:v>
                </c:pt>
                <c:pt idx="2">
                  <c:v>36-49</c:v>
                </c:pt>
                <c:pt idx="3">
                  <c:v>-35</c:v>
                </c:pt>
                <c:pt idx="4">
                  <c:v>összes
korosztály</c:v>
                </c:pt>
              </c:strCache>
            </c:strRef>
          </c:cat>
          <c:val>
            <c:numRef>
              <c:f>'Közlekedési eszköz'!$L$34:$L$38</c:f>
              <c:numCache>
                <c:formatCode>0.00%</c:formatCode>
                <c:ptCount val="5"/>
                <c:pt idx="0">
                  <c:v>0</c:v>
                </c:pt>
                <c:pt idx="1">
                  <c:v>0</c:v>
                </c:pt>
                <c:pt idx="2">
                  <c:v>2.5641025641025647E-2</c:v>
                </c:pt>
                <c:pt idx="3">
                  <c:v>2.1739130434782612E-2</c:v>
                </c:pt>
                <c:pt idx="4">
                  <c:v>1.3824884792626732E-2</c:v>
                </c:pt>
              </c:numCache>
            </c:numRef>
          </c:val>
        </c:ser>
        <c:dLbls>
          <c:showLegendKey val="0"/>
          <c:showVal val="0"/>
          <c:showCatName val="0"/>
          <c:showSerName val="0"/>
          <c:showPercent val="0"/>
          <c:showBubbleSize val="0"/>
        </c:dLbls>
        <c:gapWidth val="150"/>
        <c:overlap val="100"/>
        <c:axId val="214901248"/>
        <c:axId val="105557376"/>
      </c:barChart>
      <c:catAx>
        <c:axId val="214901248"/>
        <c:scaling>
          <c:orientation val="minMax"/>
        </c:scaling>
        <c:delete val="0"/>
        <c:axPos val="l"/>
        <c:majorTickMark val="out"/>
        <c:minorTickMark val="none"/>
        <c:tickLblPos val="nextTo"/>
        <c:crossAx val="105557376"/>
        <c:crosses val="autoZero"/>
        <c:auto val="1"/>
        <c:lblAlgn val="ctr"/>
        <c:lblOffset val="100"/>
        <c:noMultiLvlLbl val="0"/>
      </c:catAx>
      <c:valAx>
        <c:axId val="105557376"/>
        <c:scaling>
          <c:orientation val="minMax"/>
        </c:scaling>
        <c:delete val="0"/>
        <c:axPos val="b"/>
        <c:majorGridlines/>
        <c:numFmt formatCode="0%" sourceLinked="1"/>
        <c:majorTickMark val="out"/>
        <c:minorTickMark val="none"/>
        <c:tickLblPos val="nextTo"/>
        <c:crossAx val="214901248"/>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'25'!$B$27</c:f>
              <c:strCache>
                <c:ptCount val="1"/>
                <c:pt idx="0">
                  <c:v>5m</c:v>
                </c:pt>
              </c:strCache>
            </c:strRef>
          </c:tx>
          <c:marker>
            <c:symbol val="none"/>
          </c:marker>
          <c:cat>
            <c:strRef>
              <c:f>'25'!$J$6:$M$6</c:f>
              <c:strCache>
                <c:ptCount val="4"/>
                <c:pt idx="0">
                  <c:v>65+</c:v>
                </c:pt>
                <c:pt idx="1">
                  <c:v>50-64</c:v>
                </c:pt>
                <c:pt idx="2">
                  <c:v>36-49</c:v>
                </c:pt>
                <c:pt idx="3">
                  <c:v>-35</c:v>
                </c:pt>
              </c:strCache>
            </c:strRef>
          </c:cat>
          <c:val>
            <c:numRef>
              <c:f>'25'!$J$27:$M$27</c:f>
              <c:numCache>
                <c:formatCode>0.00%</c:formatCode>
                <c:ptCount val="4"/>
                <c:pt idx="0">
                  <c:v>0.35714285714285715</c:v>
                </c:pt>
                <c:pt idx="1">
                  <c:v>0.125</c:v>
                </c:pt>
                <c:pt idx="2">
                  <c:v>0.16</c:v>
                </c:pt>
                <c:pt idx="3">
                  <c:v>0.15384615384615385</c:v>
                </c:pt>
              </c:numCache>
            </c:numRef>
          </c:val>
        </c:ser>
        <c:ser>
          <c:idx val="1"/>
          <c:order val="1"/>
          <c:tx>
            <c:strRef>
              <c:f>'25'!$B$28</c:f>
              <c:strCache>
                <c:ptCount val="1"/>
                <c:pt idx="0">
                  <c:v>50m</c:v>
                </c:pt>
              </c:strCache>
            </c:strRef>
          </c:tx>
          <c:marker>
            <c:symbol val="none"/>
          </c:marker>
          <c:cat>
            <c:strRef>
              <c:f>'25'!$J$6:$M$6</c:f>
              <c:strCache>
                <c:ptCount val="4"/>
                <c:pt idx="0">
                  <c:v>65+</c:v>
                </c:pt>
                <c:pt idx="1">
                  <c:v>50-64</c:v>
                </c:pt>
                <c:pt idx="2">
                  <c:v>36-49</c:v>
                </c:pt>
                <c:pt idx="3">
                  <c:v>-35</c:v>
                </c:pt>
              </c:strCache>
            </c:strRef>
          </c:cat>
          <c:val>
            <c:numRef>
              <c:f>'25'!$J$28:$M$28</c:f>
              <c:numCache>
                <c:formatCode>0.00%</c:formatCode>
                <c:ptCount val="4"/>
                <c:pt idx="0">
                  <c:v>0.5714285714285714</c:v>
                </c:pt>
                <c:pt idx="1">
                  <c:v>0.67500000000000004</c:v>
                </c:pt>
                <c:pt idx="2">
                  <c:v>0.64</c:v>
                </c:pt>
                <c:pt idx="3">
                  <c:v>0.69230769230769229</c:v>
                </c:pt>
              </c:numCache>
            </c:numRef>
          </c:val>
        </c:ser>
        <c:ser>
          <c:idx val="2"/>
          <c:order val="2"/>
          <c:tx>
            <c:strRef>
              <c:f>'25'!$B$29</c:f>
              <c:strCache>
                <c:ptCount val="1"/>
                <c:pt idx="0">
                  <c:v>500m</c:v>
                </c:pt>
              </c:strCache>
            </c:strRef>
          </c:tx>
          <c:marker>
            <c:symbol val="none"/>
          </c:marker>
          <c:cat>
            <c:strRef>
              <c:f>'25'!$J$6:$M$6</c:f>
              <c:strCache>
                <c:ptCount val="4"/>
                <c:pt idx="0">
                  <c:v>65+</c:v>
                </c:pt>
                <c:pt idx="1">
                  <c:v>50-64</c:v>
                </c:pt>
                <c:pt idx="2">
                  <c:v>36-49</c:v>
                </c:pt>
                <c:pt idx="3">
                  <c:v>-35</c:v>
                </c:pt>
              </c:strCache>
            </c:strRef>
          </c:cat>
          <c:val>
            <c:numRef>
              <c:f>'25'!$J$29:$M$29</c:f>
              <c:numCache>
                <c:formatCode>0.00%</c:formatCode>
                <c:ptCount val="4"/>
                <c:pt idx="0">
                  <c:v>7.1428571428571425E-2</c:v>
                </c:pt>
                <c:pt idx="1">
                  <c:v>0.2</c:v>
                </c:pt>
                <c:pt idx="2">
                  <c:v>0.2</c:v>
                </c:pt>
                <c:pt idx="3">
                  <c:v>0.15384615384615385</c:v>
                </c:pt>
              </c:numCache>
            </c:numRef>
          </c:val>
        </c:ser>
        <c:dLbls>
          <c:showLegendKey val="0"/>
          <c:showVal val="0"/>
          <c:showCatName val="0"/>
          <c:showSerName val="0"/>
          <c:showPercent val="0"/>
          <c:showBubbleSize val="0"/>
        </c:dLbls>
        <c:axId val="214901760"/>
        <c:axId val="105559104"/>
      </c:radarChart>
      <c:catAx>
        <c:axId val="214901760"/>
        <c:scaling>
          <c:orientation val="minMax"/>
        </c:scaling>
        <c:delete val="0"/>
        <c:axPos val="b"/>
        <c:majorGridlines/>
        <c:numFmt formatCode="0.00%" sourceLinked="1"/>
        <c:majorTickMark val="out"/>
        <c:minorTickMark val="none"/>
        <c:tickLblPos val="nextTo"/>
        <c:crossAx val="105559104"/>
        <c:crosses val="autoZero"/>
        <c:auto val="1"/>
        <c:lblAlgn val="ctr"/>
        <c:lblOffset val="100"/>
        <c:noMultiLvlLbl val="0"/>
      </c:catAx>
      <c:valAx>
        <c:axId val="105559104"/>
        <c:scaling>
          <c:orientation val="minMax"/>
        </c:scaling>
        <c:delete val="1"/>
        <c:axPos val="l"/>
        <c:majorGridlines/>
        <c:numFmt formatCode="0.00%" sourceLinked="1"/>
        <c:majorTickMark val="cross"/>
        <c:minorTickMark val="none"/>
        <c:tickLblPos val="nextTo"/>
        <c:crossAx val="214901760"/>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Táblázatok!$M$335</c:f>
              <c:strCache>
                <c:ptCount val="1"/>
                <c:pt idx="0">
                  <c:v>Magyar vásárlók ausztriai vásárlásának oka</c:v>
                </c:pt>
              </c:strCache>
            </c:strRef>
          </c:tx>
          <c:cat>
            <c:strRef>
              <c:f>Táblázatok!$J$336:$J$341</c:f>
              <c:strCache>
                <c:ptCount val="6"/>
                <c:pt idx="0">
                  <c:v>Nagyobb választék</c:v>
                </c:pt>
                <c:pt idx="1">
                  <c:v>Jobb minőség</c:v>
                </c:pt>
                <c:pt idx="2">
                  <c:v>Kedvezőbb árak</c:v>
                </c:pt>
                <c:pt idx="3">
                  <c:v>Útba esik egyéb elintéznivaló mellett</c:v>
                </c:pt>
                <c:pt idx="4">
                  <c:v>Kényelmesebb</c:v>
                </c:pt>
                <c:pt idx="5">
                  <c:v>Egyéb</c:v>
                </c:pt>
              </c:strCache>
            </c:strRef>
          </c:cat>
          <c:val>
            <c:numRef>
              <c:f>Táblázatok!$M$336:$M$341</c:f>
              <c:numCache>
                <c:formatCode>General</c:formatCode>
                <c:ptCount val="6"/>
                <c:pt idx="0">
                  <c:v>75</c:v>
                </c:pt>
                <c:pt idx="1">
                  <c:v>51</c:v>
                </c:pt>
                <c:pt idx="2">
                  <c:v>26</c:v>
                </c:pt>
                <c:pt idx="3">
                  <c:v>32</c:v>
                </c:pt>
                <c:pt idx="4">
                  <c:v>22</c:v>
                </c:pt>
                <c:pt idx="5">
                  <c:v>7</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rtl="0">
            <a:defRPr/>
          </a:pPr>
          <a:endParaRPr lang="hu-HU"/>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Táblázatok!$N$355</c:f>
              <c:strCache>
                <c:ptCount val="1"/>
                <c:pt idx="0">
                  <c:v>Osztrák vásárlók magyarországi vásárlásának oka</c:v>
                </c:pt>
              </c:strCache>
            </c:strRef>
          </c:tx>
          <c:cat>
            <c:strRef>
              <c:f>Táblázatok!$J$356:$J$361</c:f>
              <c:strCache>
                <c:ptCount val="6"/>
                <c:pt idx="0">
                  <c:v>Nagyobb választék</c:v>
                </c:pt>
                <c:pt idx="1">
                  <c:v>Jobb minőség</c:v>
                </c:pt>
                <c:pt idx="2">
                  <c:v>Kedvezőbb árak</c:v>
                </c:pt>
                <c:pt idx="3">
                  <c:v>Útba esik egyéb elintéznivaló mellett</c:v>
                </c:pt>
                <c:pt idx="4">
                  <c:v>Kényelmesebb</c:v>
                </c:pt>
                <c:pt idx="5">
                  <c:v>Egyéb</c:v>
                </c:pt>
              </c:strCache>
            </c:strRef>
          </c:cat>
          <c:val>
            <c:numRef>
              <c:f>Táblázatok!$N$356:$N$361</c:f>
              <c:numCache>
                <c:formatCode>General</c:formatCode>
                <c:ptCount val="6"/>
                <c:pt idx="0">
                  <c:v>14</c:v>
                </c:pt>
                <c:pt idx="1">
                  <c:v>36</c:v>
                </c:pt>
                <c:pt idx="2">
                  <c:v>126</c:v>
                </c:pt>
                <c:pt idx="3">
                  <c:v>64</c:v>
                </c:pt>
                <c:pt idx="4">
                  <c:v>14</c:v>
                </c:pt>
                <c:pt idx="5">
                  <c:v>27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ED28BD-BDBD-40ED-ABA7-AFF541BE8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249</Pages>
  <Words>38456</Words>
  <Characters>265352</Characters>
  <Application>Microsoft Office Word</Application>
  <DocSecurity>0</DocSecurity>
  <Lines>2211</Lines>
  <Paragraphs>606</Paragraphs>
  <ScaleCrop>false</ScaleCrop>
  <HeadingPairs>
    <vt:vector size="2" baseType="variant">
      <vt:variant>
        <vt:lpstr>Cím</vt:lpstr>
      </vt:variant>
      <vt:variant>
        <vt:i4>1</vt:i4>
      </vt:variant>
    </vt:vector>
  </HeadingPairs>
  <TitlesOfParts>
    <vt:vector size="1" baseType="lpstr">
      <vt:lpstr/>
    </vt:vector>
  </TitlesOfParts>
  <Company>KTI Nonprofit Kft.</Company>
  <LinksUpToDate>false</LinksUpToDate>
  <CharactersWithSpaces>303202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Németh András</dc:creator>
  <cp:lastModifiedBy>Bejczi Delinke</cp:lastModifiedBy>
  <cp:revision>6</cp:revision>
  <cp:lastPrinted>2014-01-21T13:07:00Z</cp:lastPrinted>
  <dcterms:created xsi:type="dcterms:W3CDTF">2015-04-30T13:26:00Z</dcterms:created>
  <dcterms:modified xsi:type="dcterms:W3CDTF">2015-06-15T13:26:00Z</dcterms:modified>
</cp:coreProperties>
</file>